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0D1D" w14:textId="77777777" w:rsidR="00766C57" w:rsidRDefault="002E0F57">
      <w:pPr>
        <w:spacing w:before="72"/>
        <w:ind w:left="9" w:right="1"/>
        <w:jc w:val="center"/>
        <w:rPr>
          <w:b/>
          <w:sz w:val="28"/>
        </w:rPr>
      </w:pPr>
      <w:r>
        <w:rPr>
          <w:b/>
          <w:spacing w:val="-7"/>
          <w:sz w:val="28"/>
        </w:rPr>
        <w:t xml:space="preserve">МИНОБРНАУКИ </w:t>
      </w:r>
      <w:r>
        <w:rPr>
          <w:b/>
          <w:spacing w:val="-2"/>
          <w:sz w:val="28"/>
        </w:rPr>
        <w:t>РОССИИ</w:t>
      </w:r>
    </w:p>
    <w:p w14:paraId="3CF8BDD1" w14:textId="77777777" w:rsidR="00766C57" w:rsidRDefault="002E0F57">
      <w:pPr>
        <w:spacing w:before="163" w:line="357" w:lineRule="auto"/>
        <w:ind w:left="8" w:right="4"/>
        <w:jc w:val="center"/>
        <w:rPr>
          <w:b/>
          <w:sz w:val="28"/>
        </w:rPr>
      </w:pPr>
      <w:r>
        <w:rPr>
          <w:b/>
          <w:spacing w:val="-4"/>
          <w:sz w:val="28"/>
        </w:rPr>
        <w:t>САНКТ-ПЕТЕРБУРГСКИЙ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2D96E22E" w14:textId="77777777" w:rsidR="00766C57" w:rsidRDefault="002E0F57">
      <w:pPr>
        <w:spacing w:before="6"/>
        <w:ind w:left="8" w:right="8"/>
        <w:jc w:val="center"/>
        <w:rPr>
          <w:b/>
          <w:sz w:val="28"/>
        </w:rPr>
      </w:pPr>
      <w:r>
        <w:rPr>
          <w:b/>
          <w:spacing w:val="-6"/>
          <w:sz w:val="28"/>
        </w:rPr>
        <w:t>«ЛЭТИ»</w:t>
      </w:r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В.И.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УЛЬЯНОВА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(ЛЕНИНА)</w:t>
      </w:r>
    </w:p>
    <w:p w14:paraId="106FBDBB" w14:textId="77777777" w:rsidR="00766C57" w:rsidRDefault="002E0F57">
      <w:pPr>
        <w:spacing w:before="163"/>
        <w:ind w:left="8" w:right="6"/>
        <w:jc w:val="center"/>
        <w:rPr>
          <w:b/>
          <w:sz w:val="28"/>
        </w:rPr>
      </w:pPr>
      <w:r>
        <w:rPr>
          <w:b/>
          <w:spacing w:val="-2"/>
          <w:sz w:val="28"/>
        </w:rPr>
        <w:t>Кафедра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МО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29CE5932" w14:textId="77777777" w:rsidR="00766C57" w:rsidRDefault="00766C57">
      <w:pPr>
        <w:pStyle w:val="a3"/>
        <w:rPr>
          <w:b/>
        </w:rPr>
      </w:pPr>
    </w:p>
    <w:p w14:paraId="6C4097B9" w14:textId="77777777" w:rsidR="00766C57" w:rsidRDefault="00766C57">
      <w:pPr>
        <w:pStyle w:val="a3"/>
        <w:rPr>
          <w:b/>
        </w:rPr>
      </w:pPr>
    </w:p>
    <w:p w14:paraId="050975C5" w14:textId="77777777" w:rsidR="00766C57" w:rsidRDefault="00766C57">
      <w:pPr>
        <w:pStyle w:val="a3"/>
        <w:rPr>
          <w:b/>
        </w:rPr>
      </w:pPr>
    </w:p>
    <w:p w14:paraId="56F7A6DC" w14:textId="77777777" w:rsidR="00766C57" w:rsidRDefault="00766C57">
      <w:pPr>
        <w:pStyle w:val="a3"/>
        <w:rPr>
          <w:b/>
        </w:rPr>
      </w:pPr>
    </w:p>
    <w:p w14:paraId="75C92AC6" w14:textId="77777777" w:rsidR="00766C57" w:rsidRDefault="00766C57">
      <w:pPr>
        <w:pStyle w:val="a3"/>
        <w:rPr>
          <w:b/>
        </w:rPr>
      </w:pPr>
    </w:p>
    <w:p w14:paraId="417ADA80" w14:textId="77777777" w:rsidR="00766C57" w:rsidRDefault="00766C57">
      <w:pPr>
        <w:pStyle w:val="a3"/>
        <w:rPr>
          <w:b/>
        </w:rPr>
      </w:pPr>
    </w:p>
    <w:p w14:paraId="211D41FC" w14:textId="77777777" w:rsidR="00766C57" w:rsidRDefault="00766C57">
      <w:pPr>
        <w:pStyle w:val="a3"/>
        <w:rPr>
          <w:b/>
        </w:rPr>
      </w:pPr>
    </w:p>
    <w:p w14:paraId="7A792015" w14:textId="77777777" w:rsidR="00766C57" w:rsidRDefault="00766C57">
      <w:pPr>
        <w:pStyle w:val="a3"/>
        <w:rPr>
          <w:b/>
        </w:rPr>
      </w:pPr>
    </w:p>
    <w:p w14:paraId="13D0C708" w14:textId="77777777" w:rsidR="00766C57" w:rsidRDefault="00766C57">
      <w:pPr>
        <w:pStyle w:val="a3"/>
        <w:rPr>
          <w:b/>
        </w:rPr>
      </w:pPr>
    </w:p>
    <w:p w14:paraId="4B704C0E" w14:textId="77777777" w:rsidR="00766C57" w:rsidRDefault="00766C57">
      <w:pPr>
        <w:pStyle w:val="a3"/>
        <w:rPr>
          <w:b/>
        </w:rPr>
      </w:pPr>
    </w:p>
    <w:p w14:paraId="2E22A03C" w14:textId="77777777" w:rsidR="00766C57" w:rsidRDefault="00766C57">
      <w:pPr>
        <w:pStyle w:val="a3"/>
        <w:rPr>
          <w:b/>
        </w:rPr>
      </w:pPr>
    </w:p>
    <w:p w14:paraId="0169EDE6" w14:textId="77777777" w:rsidR="00766C57" w:rsidRDefault="00766C57">
      <w:pPr>
        <w:pStyle w:val="a3"/>
        <w:spacing w:before="159"/>
        <w:rPr>
          <w:b/>
        </w:rPr>
      </w:pPr>
    </w:p>
    <w:p w14:paraId="57D84AB3" w14:textId="77777777" w:rsidR="00766C57" w:rsidRDefault="002E0F57">
      <w:pPr>
        <w:spacing w:before="1"/>
        <w:ind w:left="8" w:right="7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1FB68D12" w14:textId="77777777" w:rsidR="00766C57" w:rsidRDefault="002E0F57">
      <w:pPr>
        <w:spacing w:before="162"/>
        <w:ind w:left="8" w:right="9"/>
        <w:jc w:val="center"/>
        <w:rPr>
          <w:b/>
          <w:sz w:val="28"/>
        </w:rPr>
      </w:pPr>
      <w:r>
        <w:rPr>
          <w:b/>
          <w:spacing w:val="-4"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лабораторной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работе</w:t>
      </w:r>
      <w:r>
        <w:rPr>
          <w:b/>
          <w:spacing w:val="5"/>
          <w:sz w:val="28"/>
        </w:rPr>
        <w:t xml:space="preserve"> </w:t>
      </w:r>
      <w:r>
        <w:rPr>
          <w:b/>
          <w:spacing w:val="-5"/>
          <w:sz w:val="28"/>
        </w:rPr>
        <w:t>№4</w:t>
      </w:r>
    </w:p>
    <w:p w14:paraId="394EBAE4" w14:textId="77777777" w:rsidR="00766C57" w:rsidRDefault="002E0F57">
      <w:pPr>
        <w:spacing w:before="158" w:line="362" w:lineRule="auto"/>
        <w:ind w:left="1494" w:right="149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«Вычислительная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математика» Тема: Численное интегрирование</w:t>
      </w:r>
    </w:p>
    <w:p w14:paraId="1C647E05" w14:textId="56A1C01C" w:rsidR="00766C57" w:rsidRDefault="002E0F57">
      <w:pPr>
        <w:spacing w:line="320" w:lineRule="exact"/>
        <w:ind w:left="8" w:right="5"/>
        <w:jc w:val="center"/>
        <w:rPr>
          <w:b/>
          <w:sz w:val="28"/>
        </w:rPr>
      </w:pPr>
      <w:r>
        <w:rPr>
          <w:b/>
          <w:spacing w:val="-2"/>
          <w:sz w:val="28"/>
        </w:rPr>
        <w:t>Вариант</w:t>
      </w:r>
      <w:r>
        <w:rPr>
          <w:b/>
          <w:spacing w:val="-4"/>
          <w:sz w:val="28"/>
        </w:rPr>
        <w:t xml:space="preserve"> </w:t>
      </w:r>
      <w:r w:rsidR="004A5080">
        <w:rPr>
          <w:b/>
          <w:spacing w:val="-7"/>
          <w:sz w:val="28"/>
        </w:rPr>
        <w:t>12</w:t>
      </w:r>
    </w:p>
    <w:p w14:paraId="56433A57" w14:textId="77777777" w:rsidR="00766C57" w:rsidRDefault="00766C57">
      <w:pPr>
        <w:pStyle w:val="a3"/>
        <w:rPr>
          <w:b/>
          <w:sz w:val="20"/>
        </w:rPr>
      </w:pPr>
    </w:p>
    <w:p w14:paraId="6C22021B" w14:textId="77777777" w:rsidR="00766C57" w:rsidRDefault="00766C57">
      <w:pPr>
        <w:pStyle w:val="a3"/>
        <w:rPr>
          <w:b/>
          <w:sz w:val="20"/>
        </w:rPr>
      </w:pPr>
    </w:p>
    <w:p w14:paraId="6FB7B23A" w14:textId="77777777" w:rsidR="00766C57" w:rsidRDefault="00766C57">
      <w:pPr>
        <w:pStyle w:val="a3"/>
        <w:rPr>
          <w:b/>
          <w:sz w:val="20"/>
        </w:rPr>
      </w:pPr>
    </w:p>
    <w:p w14:paraId="753D54FA" w14:textId="77777777" w:rsidR="00766C57" w:rsidRDefault="00766C57">
      <w:pPr>
        <w:pStyle w:val="a3"/>
        <w:rPr>
          <w:b/>
          <w:sz w:val="20"/>
        </w:rPr>
      </w:pPr>
    </w:p>
    <w:p w14:paraId="4CF1E90A" w14:textId="77777777" w:rsidR="00766C57" w:rsidRDefault="00766C57">
      <w:pPr>
        <w:pStyle w:val="a3"/>
        <w:rPr>
          <w:b/>
          <w:sz w:val="20"/>
        </w:rPr>
      </w:pPr>
    </w:p>
    <w:p w14:paraId="778605F6" w14:textId="77777777" w:rsidR="00766C57" w:rsidRDefault="00766C57">
      <w:pPr>
        <w:pStyle w:val="a3"/>
        <w:rPr>
          <w:b/>
          <w:sz w:val="20"/>
        </w:rPr>
      </w:pPr>
    </w:p>
    <w:p w14:paraId="6B9FACB2" w14:textId="77777777" w:rsidR="00766C57" w:rsidRDefault="00766C57">
      <w:pPr>
        <w:pStyle w:val="a3"/>
        <w:rPr>
          <w:b/>
          <w:sz w:val="20"/>
        </w:rPr>
      </w:pPr>
    </w:p>
    <w:p w14:paraId="67B10C18" w14:textId="77777777" w:rsidR="00766C57" w:rsidRDefault="00766C57">
      <w:pPr>
        <w:pStyle w:val="a3"/>
        <w:rPr>
          <w:b/>
          <w:sz w:val="20"/>
        </w:rPr>
      </w:pPr>
    </w:p>
    <w:p w14:paraId="0E29D00F" w14:textId="77777777" w:rsidR="00766C57" w:rsidRDefault="00766C57">
      <w:pPr>
        <w:pStyle w:val="a3"/>
        <w:rPr>
          <w:b/>
          <w:sz w:val="20"/>
        </w:rPr>
      </w:pPr>
    </w:p>
    <w:p w14:paraId="751F9308" w14:textId="77777777" w:rsidR="00766C57" w:rsidRDefault="00766C57">
      <w:pPr>
        <w:pStyle w:val="a3"/>
        <w:rPr>
          <w:b/>
          <w:sz w:val="20"/>
        </w:rPr>
      </w:pPr>
    </w:p>
    <w:p w14:paraId="575893F7" w14:textId="77777777" w:rsidR="00766C57" w:rsidRDefault="00766C57">
      <w:pPr>
        <w:pStyle w:val="a3"/>
        <w:spacing w:before="52"/>
        <w:rPr>
          <w:b/>
          <w:sz w:val="20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2961"/>
        <w:gridCol w:w="3804"/>
        <w:gridCol w:w="2479"/>
      </w:tblGrid>
      <w:tr w:rsidR="00766C57" w14:paraId="6AF2B780" w14:textId="77777777">
        <w:trPr>
          <w:trHeight w:val="396"/>
        </w:trPr>
        <w:tc>
          <w:tcPr>
            <w:tcW w:w="2961" w:type="dxa"/>
          </w:tcPr>
          <w:p w14:paraId="7C314085" w14:textId="77777777" w:rsidR="00766C57" w:rsidRDefault="002E0F57" w:rsidP="00200EC5">
            <w:pPr>
              <w:pStyle w:val="TableParagraph"/>
              <w:spacing w:line="360" w:lineRule="auto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3804" w:type="dxa"/>
          </w:tcPr>
          <w:p w14:paraId="08852DB3" w14:textId="77777777" w:rsidR="00766C57" w:rsidRDefault="002E0F57" w:rsidP="00200EC5">
            <w:pPr>
              <w:pStyle w:val="TableParagraph"/>
              <w:tabs>
                <w:tab w:val="left" w:pos="2300"/>
              </w:tabs>
              <w:spacing w:line="360" w:lineRule="auto"/>
              <w:ind w:right="599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79" w:type="dxa"/>
          </w:tcPr>
          <w:p w14:paraId="7836D768" w14:textId="110EEF7A" w:rsidR="00766C57" w:rsidRDefault="0060002C" w:rsidP="00200EC5">
            <w:pPr>
              <w:pStyle w:val="TableParagraph"/>
              <w:spacing w:line="360" w:lineRule="auto"/>
              <w:ind w:right="53"/>
              <w:rPr>
                <w:sz w:val="28"/>
              </w:rPr>
            </w:pPr>
            <w:r>
              <w:rPr>
                <w:sz w:val="28"/>
              </w:rPr>
              <w:t>Пимахин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Р.А.</w:t>
            </w:r>
          </w:p>
        </w:tc>
      </w:tr>
      <w:tr w:rsidR="00766C57" w14:paraId="08B74BC8" w14:textId="77777777">
        <w:trPr>
          <w:trHeight w:val="396"/>
        </w:trPr>
        <w:tc>
          <w:tcPr>
            <w:tcW w:w="2961" w:type="dxa"/>
          </w:tcPr>
          <w:p w14:paraId="7C769A1D" w14:textId="77777777" w:rsidR="00766C57" w:rsidRDefault="002E0F57" w:rsidP="00200EC5">
            <w:pPr>
              <w:pStyle w:val="TableParagraph"/>
              <w:spacing w:before="75" w:line="360" w:lineRule="auto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3804" w:type="dxa"/>
          </w:tcPr>
          <w:p w14:paraId="6D034B09" w14:textId="77777777" w:rsidR="00766C57" w:rsidRDefault="002E0F57" w:rsidP="00200EC5">
            <w:pPr>
              <w:pStyle w:val="TableParagraph"/>
              <w:tabs>
                <w:tab w:val="left" w:pos="2300"/>
              </w:tabs>
              <w:spacing w:before="75" w:line="360" w:lineRule="auto"/>
              <w:ind w:right="599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79" w:type="dxa"/>
          </w:tcPr>
          <w:p w14:paraId="326285E4" w14:textId="77777777" w:rsidR="00766C57" w:rsidRDefault="002E0F57" w:rsidP="00200EC5">
            <w:pPr>
              <w:pStyle w:val="TableParagraph"/>
              <w:spacing w:before="75" w:line="360" w:lineRule="auto"/>
              <w:ind w:right="49"/>
              <w:rPr>
                <w:sz w:val="28"/>
              </w:rPr>
            </w:pPr>
            <w:proofErr w:type="spellStart"/>
            <w:r>
              <w:rPr>
                <w:sz w:val="28"/>
              </w:rPr>
              <w:t>Пуеров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Г.Ю.</w:t>
            </w:r>
          </w:p>
        </w:tc>
      </w:tr>
    </w:tbl>
    <w:p w14:paraId="7AE2E3DC" w14:textId="77777777" w:rsidR="00766C57" w:rsidRDefault="00766C57">
      <w:pPr>
        <w:pStyle w:val="a3"/>
        <w:rPr>
          <w:b/>
        </w:rPr>
      </w:pPr>
    </w:p>
    <w:p w14:paraId="6D4C7591" w14:textId="77777777" w:rsidR="00766C57" w:rsidRDefault="00766C57">
      <w:pPr>
        <w:pStyle w:val="a3"/>
        <w:rPr>
          <w:b/>
        </w:rPr>
      </w:pPr>
    </w:p>
    <w:p w14:paraId="29472540" w14:textId="77777777" w:rsidR="00766C57" w:rsidRDefault="00766C57">
      <w:pPr>
        <w:pStyle w:val="a3"/>
        <w:rPr>
          <w:b/>
        </w:rPr>
      </w:pPr>
    </w:p>
    <w:p w14:paraId="296CDF8B" w14:textId="77777777" w:rsidR="00766C57" w:rsidRDefault="00766C57">
      <w:pPr>
        <w:pStyle w:val="a3"/>
        <w:rPr>
          <w:b/>
        </w:rPr>
      </w:pPr>
    </w:p>
    <w:p w14:paraId="50C8A26C" w14:textId="77777777" w:rsidR="00766C57" w:rsidRDefault="00766C57">
      <w:pPr>
        <w:pStyle w:val="a3"/>
        <w:spacing w:before="4"/>
        <w:rPr>
          <w:b/>
        </w:rPr>
      </w:pPr>
    </w:p>
    <w:p w14:paraId="3C0BFBA7" w14:textId="77777777" w:rsidR="00766C57" w:rsidRDefault="002E0F57">
      <w:pPr>
        <w:pStyle w:val="a3"/>
        <w:spacing w:before="1" w:line="357" w:lineRule="auto"/>
        <w:ind w:left="3569" w:right="3566"/>
        <w:jc w:val="center"/>
      </w:pPr>
      <w:r>
        <w:rPr>
          <w:spacing w:val="-4"/>
        </w:rPr>
        <w:t>Санкт-Петербург 2026</w:t>
      </w:r>
    </w:p>
    <w:p w14:paraId="32C1F728" w14:textId="77777777" w:rsidR="00766C57" w:rsidRDefault="00766C57">
      <w:pPr>
        <w:pStyle w:val="a3"/>
        <w:spacing w:line="357" w:lineRule="auto"/>
        <w:jc w:val="center"/>
        <w:sectPr w:rsidR="00766C57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563389EE" w14:textId="6BE6D358" w:rsidR="00766C57" w:rsidRDefault="002E0F57">
      <w:pPr>
        <w:spacing w:before="72"/>
        <w:ind w:left="851"/>
        <w:jc w:val="both"/>
        <w:rPr>
          <w:b/>
          <w:spacing w:val="-5"/>
          <w:sz w:val="28"/>
          <w:lang w:val="en-US"/>
        </w:rPr>
      </w:pPr>
      <w:r>
        <w:rPr>
          <w:b/>
          <w:sz w:val="28"/>
        </w:rPr>
        <w:lastRenderedPageBreak/>
        <w:t>Вариант</w:t>
      </w:r>
      <w:r>
        <w:rPr>
          <w:b/>
          <w:spacing w:val="-10"/>
          <w:sz w:val="28"/>
        </w:rPr>
        <w:t xml:space="preserve"> </w:t>
      </w:r>
      <w:r w:rsidR="004F18BC">
        <w:rPr>
          <w:b/>
          <w:spacing w:val="-5"/>
          <w:sz w:val="28"/>
          <w:lang w:val="en-US"/>
        </w:rPr>
        <w:t>12</w:t>
      </w:r>
      <w:r>
        <w:rPr>
          <w:b/>
          <w:spacing w:val="-5"/>
          <w:sz w:val="28"/>
        </w:rPr>
        <w:t>.</w:t>
      </w:r>
    </w:p>
    <w:p w14:paraId="52E0ECC7" w14:textId="77777777" w:rsidR="009534BC" w:rsidRPr="009534BC" w:rsidRDefault="009534BC">
      <w:pPr>
        <w:spacing w:before="72"/>
        <w:ind w:left="851"/>
        <w:jc w:val="both"/>
        <w:rPr>
          <w:b/>
          <w:sz w:val="28"/>
          <w:lang w:val="en-US"/>
        </w:rPr>
      </w:pPr>
    </w:p>
    <w:p w14:paraId="2059473E" w14:textId="3C746BC2" w:rsidR="00766C57" w:rsidRDefault="009534BC">
      <w:pPr>
        <w:pStyle w:val="a3"/>
      </w:pPr>
      <w:r>
        <w:rPr>
          <w:position w:val="1"/>
          <w:lang w:val="en-US"/>
        </w:rPr>
        <w:tab/>
      </w:r>
      <m:oMath>
        <m:nary>
          <m:naryPr>
            <m:limLoc m:val="subSup"/>
            <m:ctrlPr>
              <w:rPr>
                <w:rFonts w:ascii="Cambria Math" w:hAnsi="Cambria Math"/>
                <w:i/>
                <w:spacing w:val="-5"/>
                <w:position w:val="1"/>
              </w:rPr>
            </m:ctrlPr>
          </m:naryPr>
          <m:sub>
            <m:r>
              <w:rPr>
                <w:rFonts w:ascii="Cambria Math" w:hAnsi="Cambria Math"/>
                <w:spacing w:val="-5"/>
                <w:position w:val="1"/>
              </w:rPr>
              <m:t>1</m:t>
            </m:r>
          </m:sub>
          <m:sup>
            <m:r>
              <w:rPr>
                <w:rFonts w:ascii="Cambria Math" w:hAnsi="Cambria Math"/>
                <w:spacing w:val="-5"/>
                <w:position w:val="1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pacing w:val="-5"/>
                    <w:position w:val="1"/>
                  </w:rPr>
                </m:ctrlPr>
              </m:fPr>
              <m:num>
                <m:r>
                  <w:rPr>
                    <w:rFonts w:ascii="Cambria Math" w:hAnsi="Cambria Math"/>
                    <w:spacing w:val="-5"/>
                    <w:position w:val="1"/>
                  </w:rPr>
                  <m:t>l</m:t>
                </m:r>
                <m:r>
                  <w:rPr>
                    <w:rFonts w:ascii="Cambria Math" w:hAnsi="Cambria Math"/>
                    <w:spacing w:val="-5"/>
                    <w:position w:val="1"/>
                    <w:lang w:val="en-US"/>
                  </w:rPr>
                  <m:t>n(x)</m:t>
                </m:r>
              </m:num>
              <m:den>
                <m:r>
                  <w:rPr>
                    <w:rFonts w:ascii="Cambria Math" w:hAnsi="Cambria Math"/>
                    <w:spacing w:val="-5"/>
                    <w:position w:val="1"/>
                  </w:rPr>
                  <m:t>x</m:t>
                </m:r>
                <m:r>
                  <w:rPr>
                    <w:rFonts w:ascii="Cambria Math" w:hAnsi="Cambria Math"/>
                    <w:spacing w:val="-5"/>
                    <w:position w:val="1"/>
                    <w:lang w:val="en-US"/>
                  </w:rPr>
                  <m:t>+1</m:t>
                </m:r>
              </m:den>
            </m:f>
          </m:e>
        </m:nary>
        <m:r>
          <w:rPr>
            <w:rFonts w:ascii="Cambria Math" w:hAnsi="Cambria Math"/>
            <w:spacing w:val="-5"/>
            <w:position w:val="1"/>
          </w:rPr>
          <m:t>d</m:t>
        </m:r>
        <m:r>
          <w:rPr>
            <w:rFonts w:ascii="Cambria Math" w:hAnsi="Cambria Math"/>
            <w:spacing w:val="-5"/>
            <w:position w:val="1"/>
            <w:lang w:val="en-US"/>
          </w:rPr>
          <m:t>x</m:t>
        </m:r>
      </m:oMath>
    </w:p>
    <w:p w14:paraId="1C0EDAE9" w14:textId="77777777" w:rsidR="00766C57" w:rsidRPr="009534BC" w:rsidRDefault="00766C57">
      <w:pPr>
        <w:pStyle w:val="a3"/>
        <w:spacing w:before="46"/>
        <w:rPr>
          <w:lang w:val="en-US"/>
        </w:rPr>
      </w:pPr>
    </w:p>
    <w:p w14:paraId="00F0D7C4" w14:textId="77777777" w:rsidR="00766C57" w:rsidRDefault="002E0F57">
      <w:pPr>
        <w:ind w:left="851"/>
        <w:jc w:val="both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работы.</w:t>
      </w:r>
    </w:p>
    <w:p w14:paraId="329239BE" w14:textId="54EDF4E1" w:rsidR="00766C57" w:rsidRDefault="002E0F57" w:rsidP="009F4E01">
      <w:pPr>
        <w:pStyle w:val="a3"/>
        <w:spacing w:before="153" w:line="360" w:lineRule="auto"/>
        <w:ind w:left="142" w:right="142" w:firstLine="709"/>
        <w:jc w:val="both"/>
      </w:pPr>
      <w:r>
        <w:t>Изучить составные квадратурные формулы средних прямоугольников, трапеций и Симпсона для приближённого вычисления определённых интегралов. Освоить практическую оценку погрешности по правилу Рунге и алгоритм</w:t>
      </w:r>
      <w:r>
        <w:rPr>
          <w:spacing w:val="-18"/>
        </w:rPr>
        <w:t xml:space="preserve"> </w:t>
      </w:r>
      <w:r>
        <w:t>автоматического</w:t>
      </w:r>
      <w:r>
        <w:rPr>
          <w:spacing w:val="-15"/>
        </w:rPr>
        <w:t xml:space="preserve"> </w:t>
      </w:r>
      <w:r>
        <w:t>удвоения</w:t>
      </w:r>
      <w:r>
        <w:rPr>
          <w:spacing w:val="-16"/>
        </w:rPr>
        <w:t xml:space="preserve"> </w:t>
      </w:r>
      <w:r>
        <w:t>числа</w:t>
      </w:r>
      <w:r>
        <w:rPr>
          <w:spacing w:val="-17"/>
        </w:rPr>
        <w:t xml:space="preserve"> </w:t>
      </w:r>
      <w:r>
        <w:t>разбиений</w:t>
      </w:r>
      <w:r>
        <w:rPr>
          <w:spacing w:val="-17"/>
        </w:rPr>
        <w:t xml:space="preserve"> </w:t>
      </w:r>
      <w:r>
        <w:t>до</w:t>
      </w:r>
      <w:r>
        <w:rPr>
          <w:spacing w:val="-18"/>
        </w:rPr>
        <w:t xml:space="preserve"> </w:t>
      </w:r>
      <w:r>
        <w:t>достижения</w:t>
      </w:r>
      <w:r>
        <w:rPr>
          <w:spacing w:val="-15"/>
        </w:rPr>
        <w:t xml:space="preserve"> </w:t>
      </w:r>
      <w:r>
        <w:t xml:space="preserve">заданной точности. Реализовать программные функции для указанных методов и подынтегральной зависимости, провести численный эксперимент при различных </w:t>
      </w:r>
      <w:r>
        <w:rPr>
          <w:i/>
        </w:rPr>
        <w:t>ε</w:t>
      </w:r>
      <w:r w:rsidR="00425761" w:rsidRPr="00425761">
        <w:rPr>
          <w:i/>
        </w:rPr>
        <w:t xml:space="preserve"> </w:t>
      </w:r>
      <w:r w:rsidR="00425761" w:rsidRPr="00425761">
        <w:rPr>
          <w:iCs/>
        </w:rPr>
        <w:t>= 0.01, 0.001, 0.0001</w:t>
      </w:r>
      <w:r>
        <w:t>. Выполнить сравнительный анализ эффективности методов по числу разбиений,</w:t>
      </w:r>
      <w:r>
        <w:rPr>
          <w:spacing w:val="40"/>
        </w:rPr>
        <w:t xml:space="preserve"> </w:t>
      </w:r>
      <w:r>
        <w:t>точности и скорости сходимости.</w:t>
      </w:r>
    </w:p>
    <w:p w14:paraId="2EBE0910" w14:textId="77777777" w:rsidR="00766C57" w:rsidRDefault="00766C57">
      <w:pPr>
        <w:pStyle w:val="a3"/>
        <w:spacing w:before="169"/>
      </w:pPr>
    </w:p>
    <w:p w14:paraId="4B6E8464" w14:textId="77777777" w:rsidR="00766C57" w:rsidRDefault="002E0F57">
      <w:pPr>
        <w:ind w:left="851"/>
        <w:jc w:val="both"/>
        <w:rPr>
          <w:b/>
          <w:sz w:val="28"/>
        </w:rPr>
      </w:pPr>
      <w:r>
        <w:rPr>
          <w:b/>
          <w:sz w:val="28"/>
        </w:rPr>
        <w:t>Выполнение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работы.</w:t>
      </w:r>
    </w:p>
    <w:p w14:paraId="69D9BCCA" w14:textId="77777777" w:rsidR="00766C57" w:rsidRDefault="002E0F57">
      <w:pPr>
        <w:pStyle w:val="a3"/>
        <w:spacing w:before="158" w:line="360" w:lineRule="auto"/>
        <w:ind w:left="140" w:right="142" w:firstLine="710"/>
        <w:jc w:val="both"/>
      </w:pPr>
      <w:r>
        <w:t>В</w:t>
      </w:r>
      <w:r>
        <w:rPr>
          <w:spacing w:val="-18"/>
        </w:rPr>
        <w:t xml:space="preserve"> </w:t>
      </w:r>
      <w:r>
        <w:t>ходе</w:t>
      </w:r>
      <w:r>
        <w:rPr>
          <w:spacing w:val="-17"/>
        </w:rPr>
        <w:t xml:space="preserve"> </w:t>
      </w:r>
      <w:r>
        <w:t>работы</w:t>
      </w:r>
      <w:r>
        <w:rPr>
          <w:spacing w:val="-18"/>
        </w:rPr>
        <w:t xml:space="preserve"> </w:t>
      </w:r>
      <w:r>
        <w:t>была</w:t>
      </w:r>
      <w:r>
        <w:rPr>
          <w:spacing w:val="-17"/>
        </w:rPr>
        <w:t xml:space="preserve"> </w:t>
      </w:r>
      <w:r>
        <w:t>написана</w:t>
      </w:r>
      <w:r>
        <w:rPr>
          <w:spacing w:val="-18"/>
        </w:rPr>
        <w:t xml:space="preserve"> </w:t>
      </w:r>
      <w:r>
        <w:t>программа,</w:t>
      </w:r>
      <w:r>
        <w:rPr>
          <w:spacing w:val="-17"/>
        </w:rPr>
        <w:t xml:space="preserve"> </w:t>
      </w:r>
      <w:r>
        <w:t>которая</w:t>
      </w:r>
      <w:r>
        <w:rPr>
          <w:spacing w:val="-18"/>
        </w:rPr>
        <w:t xml:space="preserve"> </w:t>
      </w:r>
      <w:r>
        <w:t>считает</w:t>
      </w:r>
      <w:r>
        <w:rPr>
          <w:spacing w:val="-17"/>
        </w:rPr>
        <w:t xml:space="preserve"> </w:t>
      </w:r>
      <w:r>
        <w:t>определённый интеграл от</w:t>
      </w:r>
      <w:r>
        <w:rPr>
          <w:spacing w:val="-1"/>
        </w:rPr>
        <w:t xml:space="preserve"> </w:t>
      </w:r>
      <w:r>
        <w:t>функции</w:t>
      </w:r>
      <w:r>
        <w:rPr>
          <w:spacing w:val="40"/>
        </w:rPr>
        <w:t xml:space="preserve"> </w:t>
      </w:r>
      <w:r>
        <w:t>на промежутке от 1 до 2.</w:t>
      </w:r>
      <w:r>
        <w:rPr>
          <w:spacing w:val="-1"/>
        </w:rPr>
        <w:t xml:space="preserve"> </w:t>
      </w:r>
      <w:r>
        <w:t xml:space="preserve">Для вычислений выбраны три классических составных метода: средних прямоугольников, трапеций и Симпсона. Каждый способ реализован отдельной функцией, принимающей границы отрезка и число разбиений </w:t>
      </w:r>
      <w:r>
        <w:rPr>
          <w:i/>
        </w:rPr>
        <w:t>n</w:t>
      </w:r>
      <w:r>
        <w:t>.</w:t>
      </w:r>
    </w:p>
    <w:p w14:paraId="612C8C6A" w14:textId="772F89C2" w:rsidR="00766C57" w:rsidRDefault="002E0F57">
      <w:pPr>
        <w:pStyle w:val="a3"/>
        <w:spacing w:line="360" w:lineRule="auto"/>
        <w:ind w:left="140" w:right="137" w:firstLine="710"/>
        <w:jc w:val="both"/>
      </w:pPr>
      <w:r>
        <w:t xml:space="preserve">Суть составного метода средних прямоугольников проста: отрезок разбивается на </w:t>
      </w:r>
      <w:r>
        <w:rPr>
          <w:i/>
        </w:rPr>
        <w:t xml:space="preserve">n </w:t>
      </w:r>
      <w:r>
        <w:t xml:space="preserve">равных частей, </w:t>
      </w:r>
      <w:r w:rsidR="008F56B8" w:rsidRPr="008F56B8">
        <w:t>в середине каждой части вычисляется значение подынтегральной функции, затем сумма этих значений умножается на шаг </w:t>
      </w:r>
      <m:oMath>
        <m:r>
          <w:rPr>
            <w:rFonts w:ascii="Cambria Math" w:hAnsi="Cambria Math"/>
          </w:rPr>
          <m:t>h</m:t>
        </m:r>
      </m:oMath>
      <w:r>
        <w:t>. В методе трапеций соседние значения на концах каждого маленького отрезка соединяются прямой, а сумма площадей получившихся трапеций даёт приближение интеграла. В формуле Симпсона через три соседние точки проводится парабола, поэтому число n обязано быть чётным; в программе это контролируется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нечётном</w:t>
      </w:r>
      <w:r>
        <w:rPr>
          <w:spacing w:val="-7"/>
        </w:rPr>
        <w:t xml:space="preserve"> </w:t>
      </w:r>
      <w:r>
        <w:rPr>
          <w:i/>
        </w:rPr>
        <w:t>n</w:t>
      </w:r>
      <w:r>
        <w:rPr>
          <w:i/>
          <w:spacing w:val="-11"/>
        </w:rPr>
        <w:t xml:space="preserve"> </w:t>
      </w:r>
      <w:r>
        <w:t>выбрасывается</w:t>
      </w:r>
      <w:r>
        <w:rPr>
          <w:spacing w:val="-10"/>
        </w:rPr>
        <w:t xml:space="preserve"> </w:t>
      </w:r>
      <w:r>
        <w:lastRenderedPageBreak/>
        <w:t>исключение.</w:t>
      </w:r>
      <w:r>
        <w:rPr>
          <w:spacing w:val="-9"/>
        </w:rPr>
        <w:t xml:space="preserve"> </w:t>
      </w:r>
      <w:r>
        <w:t>Все</w:t>
      </w:r>
      <w:r>
        <w:rPr>
          <w:spacing w:val="-11"/>
        </w:rPr>
        <w:t xml:space="preserve"> </w:t>
      </w:r>
      <w:r>
        <w:t>три</w:t>
      </w:r>
      <w:r>
        <w:rPr>
          <w:spacing w:val="24"/>
        </w:rPr>
        <w:t xml:space="preserve"> </w:t>
      </w:r>
      <w:r>
        <w:t>метода запрограммированы в точном соответствии с их математическим описанием.</w:t>
      </w:r>
    </w:p>
    <w:p w14:paraId="5D3E0F31" w14:textId="77777777" w:rsidR="00766C57" w:rsidRDefault="002E0F57">
      <w:pPr>
        <w:pStyle w:val="a3"/>
        <w:spacing w:before="67" w:line="360" w:lineRule="auto"/>
        <w:ind w:left="140" w:right="136" w:firstLine="710"/>
        <w:jc w:val="both"/>
      </w:pPr>
      <w:r>
        <w:t xml:space="preserve">Для того чтобы не подбирать </w:t>
      </w:r>
      <w:r>
        <w:rPr>
          <w:i/>
        </w:rPr>
        <w:t xml:space="preserve">n </w:t>
      </w:r>
      <w:r>
        <w:t xml:space="preserve">вручную, в программе используется правило Рунге. Сначала интеграл вычисляется на сетке с </w:t>
      </w:r>
      <w:r>
        <w:rPr>
          <w:i/>
        </w:rPr>
        <w:t xml:space="preserve">n </w:t>
      </w:r>
      <w:r>
        <w:t>разбиениями, а затем на вдвое более мелкой сетке с 2</w:t>
      </w:r>
      <w:r>
        <w:rPr>
          <w:i/>
        </w:rPr>
        <w:t xml:space="preserve">n </w:t>
      </w:r>
      <w:r>
        <w:t xml:space="preserve">разбиениями. По разнице между этими двумя результатами можно оценить погрешность. Для прямоугольников и трапеций точное значение главного члена погрешности пропорционально </w:t>
      </w:r>
      <w:r>
        <w:rPr>
          <w:i/>
        </w:rPr>
        <w:t>h</w:t>
      </w:r>
      <w:r>
        <w:rPr>
          <w:vertAlign w:val="superscript"/>
        </w:rPr>
        <w:t>2</w:t>
      </w:r>
      <w:r>
        <w:t>, поэтому разность делится на 2</w:t>
      </w:r>
      <w:r>
        <w:rPr>
          <w:vertAlign w:val="superscript"/>
        </w:rPr>
        <w:t>2</w:t>
      </w:r>
      <w:r>
        <w:t xml:space="preserve"> - 1 = 3. Для метода Симпсона</w:t>
      </w:r>
      <w:r>
        <w:rPr>
          <w:spacing w:val="-4"/>
        </w:rPr>
        <w:t xml:space="preserve"> </w:t>
      </w:r>
      <w:r>
        <w:t>порядок</w:t>
      </w:r>
      <w:r>
        <w:rPr>
          <w:spacing w:val="-4"/>
        </w:rPr>
        <w:t xml:space="preserve"> </w:t>
      </w:r>
      <w:r>
        <w:t>точности</w:t>
      </w:r>
      <w:r>
        <w:rPr>
          <w:spacing w:val="-4"/>
        </w:rPr>
        <w:t xml:space="preserve"> </w:t>
      </w:r>
      <w:r>
        <w:t>выше —</w:t>
      </w:r>
      <w:r>
        <w:rPr>
          <w:spacing w:val="-4"/>
        </w:rPr>
        <w:t xml:space="preserve"> </w:t>
      </w:r>
      <w:r>
        <w:rPr>
          <w:i/>
        </w:rPr>
        <w:t>h</w:t>
      </w:r>
      <w:r>
        <w:rPr>
          <w:vertAlign w:val="superscript"/>
        </w:rPr>
        <w:t>4</w:t>
      </w:r>
      <w:r>
        <w:t>,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знаменатель</w:t>
      </w:r>
      <w:r>
        <w:rPr>
          <w:spacing w:val="-6"/>
        </w:rPr>
        <w:t xml:space="preserve"> </w:t>
      </w:r>
      <w:r>
        <w:t>равен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15.</w:t>
      </w:r>
      <w:r>
        <w:rPr>
          <w:spacing w:val="-6"/>
        </w:rPr>
        <w:t xml:space="preserve"> </w:t>
      </w:r>
      <w:r>
        <w:t xml:space="preserve">Если полученная оценка погрешности не превышает заданного </w:t>
      </w:r>
      <w:r>
        <w:rPr>
          <w:i/>
        </w:rPr>
        <w:t>ε</w:t>
      </w:r>
      <w:r>
        <w:t>, процесс</w:t>
      </w:r>
      <w:r>
        <w:t xml:space="preserve"> останавливается. В противном случае </w:t>
      </w:r>
      <w:r>
        <w:rPr>
          <w:i/>
        </w:rPr>
        <w:t xml:space="preserve">n </w:t>
      </w:r>
      <w:r>
        <w:t xml:space="preserve">удваивается и вычисления </w:t>
      </w:r>
      <w:r>
        <w:rPr>
          <w:spacing w:val="-2"/>
        </w:rPr>
        <w:t>повторяются.</w:t>
      </w:r>
    </w:p>
    <w:p w14:paraId="30D9A58A" w14:textId="77777777" w:rsidR="00766C57" w:rsidRDefault="002E0F57">
      <w:pPr>
        <w:pStyle w:val="a3"/>
        <w:spacing w:before="1" w:line="360" w:lineRule="auto"/>
        <w:ind w:left="140" w:right="144" w:firstLine="710"/>
        <w:jc w:val="both"/>
      </w:pPr>
      <w:r>
        <w:t>В программе реализована дополнительная защита от преждевременной остановки: вместе с оценкой абсолютной погрешности проверяется относительное изменение между двумя приближениями. Это нужно, чтобы алгоритм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завершился</w:t>
      </w:r>
      <w:r>
        <w:rPr>
          <w:spacing w:val="-18"/>
        </w:rPr>
        <w:t xml:space="preserve"> </w:t>
      </w:r>
      <w:r>
        <w:t>случайно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ситуации,</w:t>
      </w:r>
      <w:r>
        <w:rPr>
          <w:spacing w:val="-17"/>
        </w:rPr>
        <w:t xml:space="preserve"> </w:t>
      </w:r>
      <w:r>
        <w:t>когда</w:t>
      </w:r>
      <w:r>
        <w:rPr>
          <w:spacing w:val="-18"/>
        </w:rPr>
        <w:t xml:space="preserve"> </w:t>
      </w:r>
      <w:r>
        <w:t>разность</w:t>
      </w:r>
      <w:r>
        <w:rPr>
          <w:spacing w:val="-17"/>
        </w:rPr>
        <w:t xml:space="preserve"> </w:t>
      </w:r>
      <w:r>
        <w:t>стала</w:t>
      </w:r>
      <w:r>
        <w:rPr>
          <w:spacing w:val="-18"/>
        </w:rPr>
        <w:t xml:space="preserve"> </w:t>
      </w:r>
      <w:r>
        <w:t>маленькой, но сходимости ещё нет. Когда оба условия выполнены, вычисляется уточнённое значение интеграла — к результату на мелкой сетке добавляется поправка,</w:t>
      </w:r>
      <w:r>
        <w:rPr>
          <w:spacing w:val="-12"/>
        </w:rPr>
        <w:t xml:space="preserve"> </w:t>
      </w:r>
      <w:r>
        <w:t>равная</w:t>
      </w:r>
      <w:r>
        <w:rPr>
          <w:spacing w:val="-13"/>
        </w:rPr>
        <w:t xml:space="preserve"> </w:t>
      </w:r>
      <w:r>
        <w:t>той</w:t>
      </w:r>
      <w:r>
        <w:rPr>
          <w:spacing w:val="-15"/>
        </w:rPr>
        <w:t xml:space="preserve"> </w:t>
      </w:r>
      <w:r>
        <w:t>же</w:t>
      </w:r>
      <w:r>
        <w:rPr>
          <w:spacing w:val="-14"/>
        </w:rPr>
        <w:t xml:space="preserve"> </w:t>
      </w:r>
      <w:r>
        <w:t>разности,</w:t>
      </w:r>
      <w:r>
        <w:rPr>
          <w:spacing w:val="-12"/>
        </w:rPr>
        <w:t xml:space="preserve"> </w:t>
      </w:r>
      <w:r>
        <w:t>делённой</w:t>
      </w:r>
      <w:r>
        <w:rPr>
          <w:spacing w:val="-18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соответствующее</w:t>
      </w:r>
      <w:r>
        <w:rPr>
          <w:spacing w:val="-14"/>
        </w:rPr>
        <w:t xml:space="preserve"> </w:t>
      </w:r>
      <w:r>
        <w:t>число.</w:t>
      </w:r>
      <w:r>
        <w:rPr>
          <w:spacing w:val="-9"/>
        </w:rPr>
        <w:t xml:space="preserve"> </w:t>
      </w:r>
      <w:r>
        <w:t>Такой приём повышает точность без дополнительного дробления сетки.</w:t>
      </w:r>
    </w:p>
    <w:p w14:paraId="28B077B3" w14:textId="77777777" w:rsidR="00766C57" w:rsidRDefault="002E0F57">
      <w:pPr>
        <w:pStyle w:val="a3"/>
        <w:spacing w:before="1" w:line="360" w:lineRule="auto"/>
        <w:ind w:left="140" w:right="140" w:firstLine="710"/>
        <w:jc w:val="both"/>
      </w:pPr>
      <w:r>
        <w:t>Головная</w:t>
      </w:r>
      <w:r>
        <w:rPr>
          <w:spacing w:val="-18"/>
        </w:rPr>
        <w:t xml:space="preserve"> </w:t>
      </w:r>
      <w:r>
        <w:t>программа</w:t>
      </w:r>
      <w:r>
        <w:rPr>
          <w:spacing w:val="-17"/>
        </w:rPr>
        <w:t xml:space="preserve"> </w:t>
      </w:r>
      <w:r>
        <w:t>запрашивает</w:t>
      </w:r>
      <w:r>
        <w:rPr>
          <w:spacing w:val="-14"/>
        </w:rPr>
        <w:t xml:space="preserve"> </w:t>
      </w:r>
      <w:r>
        <w:rPr>
          <w:i/>
        </w:rPr>
        <w:t>ε</w:t>
      </w:r>
      <w:r>
        <w:rPr>
          <w:i/>
          <w:spacing w:val="-16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клавиатуры,</w:t>
      </w:r>
      <w:r>
        <w:rPr>
          <w:spacing w:val="-15"/>
        </w:rPr>
        <w:t xml:space="preserve"> </w:t>
      </w:r>
      <w:r>
        <w:t>запускает</w:t>
      </w:r>
      <w:r>
        <w:rPr>
          <w:spacing w:val="-18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 xml:space="preserve">каждого метода процедуру подбора </w:t>
      </w:r>
      <w:r>
        <w:rPr>
          <w:i/>
        </w:rPr>
        <w:t xml:space="preserve">n </w:t>
      </w:r>
      <w:r>
        <w:t xml:space="preserve">и печатает результат: значение интеграла, достигнутую погрешность, число разбиений и количество удвоений сетки. Ввод повторяется в цикле до тех пор, пока не будет введено нулевое или отрицательное значение </w:t>
      </w:r>
      <w:r>
        <w:rPr>
          <w:i/>
        </w:rPr>
        <w:t>ε</w:t>
      </w:r>
      <w:r>
        <w:t>. Так можно быстро протестировать поведение методов для разной требуемой точности, например 0.01, 0.001 и 0.0001, и сопоставить, какому методу нужно меньше разбиений, чтобы достичь заданной точности.</w:t>
      </w:r>
    </w:p>
    <w:p w14:paraId="14ECDC55" w14:textId="77777777" w:rsidR="00766C57" w:rsidRDefault="00766C57">
      <w:pPr>
        <w:pStyle w:val="a3"/>
        <w:spacing w:before="170"/>
      </w:pPr>
    </w:p>
    <w:p w14:paraId="2A05E40A" w14:textId="3F466758" w:rsidR="00982726" w:rsidRPr="009F4E01" w:rsidRDefault="002E0F57" w:rsidP="009F4E01">
      <w:pPr>
        <w:spacing w:line="360" w:lineRule="auto"/>
        <w:ind w:left="851"/>
        <w:rPr>
          <w:b/>
          <w:spacing w:val="-2"/>
          <w:sz w:val="28"/>
          <w:lang w:val="en-US"/>
        </w:rPr>
      </w:pPr>
      <w:r>
        <w:rPr>
          <w:b/>
          <w:spacing w:val="-2"/>
          <w:sz w:val="28"/>
        </w:rPr>
        <w:t>Исследование.</w:t>
      </w:r>
    </w:p>
    <w:p w14:paraId="37C64948" w14:textId="659421B5" w:rsidR="00CF6F44" w:rsidRPr="009F4E01" w:rsidRDefault="00D770E0" w:rsidP="009F4E01">
      <w:pPr>
        <w:spacing w:line="360" w:lineRule="auto"/>
        <w:ind w:left="142" w:firstLine="709"/>
        <w:jc w:val="both"/>
        <w:rPr>
          <w:bCs/>
          <w:sz w:val="28"/>
        </w:rPr>
      </w:pPr>
      <w:r w:rsidRPr="00D770E0">
        <w:rPr>
          <w:bCs/>
          <w:sz w:val="28"/>
        </w:rPr>
        <w:t>Программа была протестирована для трёх значений требуемой точности: </w:t>
      </w:r>
      <m:oMath>
        <m:r>
          <w:rPr>
            <w:rFonts w:ascii="Cambria Math" w:hAnsi="Cambria Math"/>
            <w:sz w:val="28"/>
          </w:rPr>
          <m:t>ε=0.01</m:t>
        </m:r>
      </m:oMath>
      <w:r w:rsidRPr="00D770E0">
        <w:rPr>
          <w:bCs/>
          <w:sz w:val="28"/>
        </w:rPr>
        <w:t>, </w:t>
      </w:r>
      <m:oMath>
        <m:r>
          <w:rPr>
            <w:rFonts w:ascii="Cambria Math" w:hAnsi="Cambria Math"/>
            <w:sz w:val="28"/>
          </w:rPr>
          <m:t>ε=0.001</m:t>
        </m:r>
      </m:oMath>
      <w:r w:rsidRPr="00D770E0">
        <w:rPr>
          <w:bCs/>
          <w:sz w:val="28"/>
        </w:rPr>
        <w:t>, </w:t>
      </w:r>
      <m:oMath>
        <m:r>
          <w:rPr>
            <w:rFonts w:ascii="Cambria Math" w:hAnsi="Cambria Math"/>
            <w:sz w:val="28"/>
          </w:rPr>
          <m:t>ε=0.0001</m:t>
        </m:r>
      </m:oMath>
      <w:r w:rsidRPr="00D770E0">
        <w:rPr>
          <w:bCs/>
          <w:sz w:val="28"/>
        </w:rPr>
        <w:t>. Результаты вычислений представлены на рисунках 1–3.</w:t>
      </w:r>
    </w:p>
    <w:p w14:paraId="5C04F3B5" w14:textId="43B04BB9" w:rsidR="00766C57" w:rsidRDefault="00DC2A16">
      <w:pPr>
        <w:pStyle w:val="a3"/>
        <w:ind w:left="1531"/>
        <w:rPr>
          <w:sz w:val="20"/>
        </w:rPr>
      </w:pPr>
      <w:r w:rsidRPr="00DC2A16">
        <w:rPr>
          <w:noProof/>
          <w:sz w:val="20"/>
        </w:rPr>
        <w:drawing>
          <wp:inline distT="0" distB="0" distL="0" distR="0" wp14:anchorId="5D55D2B8" wp14:editId="35D91ECD">
            <wp:extent cx="3726873" cy="3743327"/>
            <wp:effectExtent l="0" t="0" r="6985" b="0"/>
            <wp:docPr id="69051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876" cy="374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C3B3" w14:textId="657F78D6" w:rsidR="001407FE" w:rsidRPr="000F4D43" w:rsidRDefault="002E0F57" w:rsidP="001407FE">
      <w:pPr>
        <w:pStyle w:val="a3"/>
        <w:spacing w:before="111"/>
        <w:ind w:left="9" w:right="1"/>
        <w:jc w:val="center"/>
        <w:rPr>
          <w:spacing w:val="-4"/>
        </w:rPr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Результат</w:t>
      </w:r>
      <w:r>
        <w:rPr>
          <w:spacing w:val="-9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для</w:t>
      </w:r>
      <w:r>
        <w:rPr>
          <w:spacing w:val="60"/>
        </w:rPr>
        <w:t xml:space="preserve"> </w:t>
      </w:r>
      <w:r>
        <w:rPr>
          <w:i/>
        </w:rPr>
        <w:t>ε</w:t>
      </w:r>
      <w:r>
        <w:rPr>
          <w:i/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0.01</w:t>
      </w:r>
      <w:r w:rsidR="001407FE" w:rsidRPr="001407FE">
        <w:rPr>
          <w:noProof/>
          <w:lang w:val="en-US"/>
        </w:rPr>
        <w:lastRenderedPageBreak/>
        <w:drawing>
          <wp:inline distT="0" distB="0" distL="0" distR="0" wp14:anchorId="6444126D" wp14:editId="56C31884">
            <wp:extent cx="3381429" cy="3664527"/>
            <wp:effectExtent l="0" t="0" r="0" b="0"/>
            <wp:docPr id="889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429" cy="36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5F0" w14:textId="4F527392" w:rsidR="00766C57" w:rsidRDefault="00766C57">
      <w:pPr>
        <w:pStyle w:val="a3"/>
        <w:spacing w:before="5"/>
        <w:rPr>
          <w:sz w:val="12"/>
        </w:rPr>
      </w:pPr>
    </w:p>
    <w:p w14:paraId="07347525" w14:textId="77777777" w:rsidR="00766C57" w:rsidRPr="00EF41A2" w:rsidRDefault="002E0F57">
      <w:pPr>
        <w:pStyle w:val="a3"/>
        <w:spacing w:before="71"/>
        <w:ind w:left="9" w:right="1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Результат</w:t>
      </w:r>
      <w:r>
        <w:rPr>
          <w:spacing w:val="-9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для</w:t>
      </w:r>
      <w:r>
        <w:rPr>
          <w:spacing w:val="60"/>
        </w:rPr>
        <w:t xml:space="preserve"> </w:t>
      </w:r>
      <w:r>
        <w:rPr>
          <w:i/>
        </w:rPr>
        <w:t>ε</w:t>
      </w:r>
      <w:r>
        <w:rPr>
          <w:i/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0.001</w:t>
      </w:r>
    </w:p>
    <w:p w14:paraId="5871D274" w14:textId="77777777" w:rsidR="00505643" w:rsidRPr="00EF41A2" w:rsidRDefault="00505643">
      <w:pPr>
        <w:pStyle w:val="a3"/>
        <w:spacing w:before="71"/>
        <w:ind w:left="9" w:right="1"/>
        <w:jc w:val="center"/>
      </w:pPr>
    </w:p>
    <w:p w14:paraId="50F7AA2D" w14:textId="0E1F5CE6" w:rsidR="00766C57" w:rsidRPr="004F18BC" w:rsidRDefault="002E0F57" w:rsidP="00720EFC">
      <w:pPr>
        <w:pStyle w:val="a3"/>
        <w:spacing w:before="67" w:line="360" w:lineRule="auto"/>
        <w:ind w:left="142" w:right="136" w:firstLine="709"/>
        <w:jc w:val="both"/>
      </w:pPr>
      <w:r>
        <w:t>Программа выдала результаты для трёх значений точности, и по ним хорошо</w:t>
      </w:r>
      <w:r>
        <w:rPr>
          <w:spacing w:val="-14"/>
        </w:rPr>
        <w:t xml:space="preserve"> </w:t>
      </w:r>
      <w:r>
        <w:t>видно</w:t>
      </w:r>
      <w:r>
        <w:rPr>
          <w:spacing w:val="-14"/>
        </w:rPr>
        <w:t xml:space="preserve"> </w:t>
      </w:r>
      <w:r>
        <w:t>поведение</w:t>
      </w:r>
      <w:r>
        <w:rPr>
          <w:spacing w:val="-14"/>
        </w:rPr>
        <w:t xml:space="preserve"> </w:t>
      </w:r>
      <w:r>
        <w:t>каждого</w:t>
      </w:r>
      <w:r>
        <w:rPr>
          <w:spacing w:val="-14"/>
        </w:rPr>
        <w:t xml:space="preserve"> </w:t>
      </w:r>
      <w:r>
        <w:t>метода.</w:t>
      </w:r>
      <w:r>
        <w:rPr>
          <w:spacing w:val="-13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rPr>
          <w:i/>
        </w:rPr>
        <w:t>ε</w:t>
      </w:r>
      <w:r>
        <w:rPr>
          <w:i/>
          <w:spacing w:val="-14"/>
        </w:rPr>
        <w:t xml:space="preserve"> </w:t>
      </w:r>
      <w:r>
        <w:t>равном</w:t>
      </w:r>
      <w:r>
        <w:rPr>
          <w:spacing w:val="-14"/>
        </w:rPr>
        <w:t xml:space="preserve"> </w:t>
      </w:r>
      <w:r>
        <w:t>0.01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0.001</w:t>
      </w:r>
      <w:r>
        <w:rPr>
          <w:spacing w:val="-14"/>
        </w:rPr>
        <w:t xml:space="preserve"> </w:t>
      </w:r>
      <w:r>
        <w:t>выходные данные полностью совпали, см. рисунок 1 и рисунок 2. Это объясняется тем, что алгоритм останавливается, как только оценка погрешности по Рунге падает</w:t>
      </w:r>
      <w:r>
        <w:rPr>
          <w:spacing w:val="-1"/>
        </w:rPr>
        <w:t xml:space="preserve"> </w:t>
      </w:r>
      <w:r>
        <w:t xml:space="preserve">ниже заданного порога. Когда мы запросили </w:t>
      </w:r>
      <w:r>
        <w:rPr>
          <w:i/>
        </w:rPr>
        <w:t xml:space="preserve">ε </w:t>
      </w:r>
      <w:r>
        <w:t>= 0.01, прямоугольники достигли</w:t>
      </w:r>
      <w:r>
        <w:rPr>
          <w:spacing w:val="-6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5.3*10</w:t>
      </w:r>
      <w:r>
        <w:rPr>
          <w:vertAlign w:val="superscript"/>
        </w:rPr>
        <w:t>-4</w:t>
      </w:r>
      <w:r>
        <w:t>,</w:t>
      </w:r>
      <w:r>
        <w:rPr>
          <w:spacing w:val="-3"/>
        </w:rPr>
        <w:t xml:space="preserve"> </w:t>
      </w:r>
      <w:r>
        <w:t>трапеции</w:t>
      </w:r>
      <w:r>
        <w:rPr>
          <w:spacing w:val="-6"/>
        </w:rPr>
        <w:t xml:space="preserve"> </w:t>
      </w:r>
      <w:r>
        <w:t>2.7*10</w:t>
      </w:r>
      <w:r>
        <w:rPr>
          <w:vertAlign w:val="superscript"/>
        </w:rPr>
        <w:t>-4</w:t>
      </w:r>
      <w:r>
        <w:t>,</w:t>
      </w:r>
      <w:r>
        <w:rPr>
          <w:spacing w:val="-3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Симпсон</w:t>
      </w:r>
      <w:r>
        <w:rPr>
          <w:spacing w:val="-6"/>
        </w:rPr>
        <w:t xml:space="preserve"> </w:t>
      </w:r>
      <w:r>
        <w:t>5.8·10</w:t>
      </w:r>
      <w:r>
        <w:rPr>
          <w:vertAlign w:val="superscript"/>
        </w:rPr>
        <w:t>-5</w:t>
      </w:r>
      <w:r>
        <w:t>.</w:t>
      </w:r>
      <w:r>
        <w:rPr>
          <w:spacing w:val="-3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эти</w:t>
      </w:r>
      <w:r>
        <w:rPr>
          <w:spacing w:val="-6"/>
        </w:rPr>
        <w:t xml:space="preserve"> </w:t>
      </w:r>
      <w:r>
        <w:t>числа меньше 0.001, поэтому</w:t>
      </w:r>
      <w:r>
        <w:rPr>
          <w:spacing w:val="-4"/>
        </w:rPr>
        <w:t xml:space="preserve"> </w:t>
      </w:r>
      <w:r>
        <w:t xml:space="preserve">при ужесточении требования до </w:t>
      </w:r>
      <w:r>
        <w:rPr>
          <w:i/>
        </w:rPr>
        <w:t xml:space="preserve">ε </w:t>
      </w:r>
      <w:r>
        <w:t>= 0.001 программе не потребовалось дробить сетку дальше — достигнутая точность и так была выше</w:t>
      </w:r>
      <w:r>
        <w:t xml:space="preserve"> необходимой. Такой результат подтверждает, что правило Рунге работает корректно и не делает лишних вычислений.</w:t>
      </w:r>
    </w:p>
    <w:p w14:paraId="5E7C8FCC" w14:textId="136565DB" w:rsidR="00F66CD6" w:rsidRPr="00F66CD6" w:rsidRDefault="00F66CD6" w:rsidP="00720EFC">
      <w:pPr>
        <w:pStyle w:val="a3"/>
        <w:spacing w:before="67" w:line="360" w:lineRule="auto"/>
        <w:ind w:left="140" w:right="138" w:firstLine="710"/>
        <w:jc w:val="center"/>
        <w:rPr>
          <w:lang w:val="en-US"/>
        </w:rPr>
      </w:pPr>
      <w:r w:rsidRPr="00F66CD6">
        <w:rPr>
          <w:noProof/>
          <w:lang w:val="en-US"/>
        </w:rPr>
        <w:lastRenderedPageBreak/>
        <w:drawing>
          <wp:inline distT="0" distB="0" distL="0" distR="0" wp14:anchorId="340135E3" wp14:editId="3D8E8ADF">
            <wp:extent cx="3878416" cy="3819525"/>
            <wp:effectExtent l="0" t="0" r="8255" b="0"/>
            <wp:docPr id="25442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5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4729" cy="382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5ADD" w14:textId="77777777" w:rsidR="00766C57" w:rsidRPr="004F18BC" w:rsidRDefault="002E0F57" w:rsidP="007A154B">
      <w:pPr>
        <w:pStyle w:val="a3"/>
        <w:spacing w:before="112"/>
        <w:ind w:left="1259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Результат</w:t>
      </w:r>
      <w:r>
        <w:rPr>
          <w:spacing w:val="-9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методов</w:t>
      </w:r>
      <w:r>
        <w:rPr>
          <w:spacing w:val="-8"/>
        </w:rPr>
        <w:t xml:space="preserve"> </w:t>
      </w:r>
      <w:r>
        <w:t>для</w:t>
      </w:r>
      <w:r>
        <w:rPr>
          <w:spacing w:val="60"/>
        </w:rPr>
        <w:t xml:space="preserve"> </w:t>
      </w:r>
      <w:r>
        <w:rPr>
          <w:i/>
        </w:rPr>
        <w:t>ε</w:t>
      </w:r>
      <w:r>
        <w:rPr>
          <w:i/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0.0001</w:t>
      </w:r>
    </w:p>
    <w:p w14:paraId="167C53C3" w14:textId="77777777" w:rsidR="00B85134" w:rsidRPr="004F18BC" w:rsidRDefault="00B85134">
      <w:pPr>
        <w:pStyle w:val="a3"/>
        <w:spacing w:before="112"/>
        <w:ind w:left="1259"/>
        <w:jc w:val="both"/>
      </w:pPr>
    </w:p>
    <w:p w14:paraId="078CCF99" w14:textId="21A95CA4" w:rsidR="00B85134" w:rsidRPr="00B85134" w:rsidRDefault="00B85134" w:rsidP="00B85134">
      <w:pPr>
        <w:pStyle w:val="a3"/>
        <w:spacing w:before="3" w:line="360" w:lineRule="auto"/>
        <w:ind w:left="140" w:right="140" w:firstLine="710"/>
        <w:jc w:val="both"/>
      </w:pPr>
      <w:r w:rsidRPr="00B85134">
        <w:t>Формула Симпсона демонстрирует значительно более высокую эффективность. Для достижения точности </w:t>
      </w:r>
      <m:oMath>
        <m:r>
          <w:rPr>
            <w:rFonts w:ascii="Cambria Math" w:hAnsi="Cambria Math"/>
          </w:rPr>
          <m:t>ε=0.0001</m:t>
        </m:r>
      </m:oMath>
      <w:r w:rsidRPr="00B85134">
        <w:t> методу Симпсона потребовалось всего </w:t>
      </w:r>
      <m:oMath>
        <m:r>
          <w:rPr>
            <w:rFonts w:ascii="Cambria Math" w:hAnsi="Cambria Math"/>
          </w:rPr>
          <m:t>n=4</m:t>
        </m:r>
      </m:oMath>
      <w:r w:rsidRPr="00B85134">
        <w:t> разбиения, тогда как методам прямоугольников и трапеций потребовалось </w:t>
      </w:r>
      <m:oMath>
        <m:r>
          <w:rPr>
            <w:rFonts w:ascii="Cambria Math" w:hAnsi="Cambria Math"/>
          </w:rPr>
          <m:t>n=16</m:t>
        </m:r>
      </m:oMath>
      <w:r w:rsidRPr="00B85134">
        <w:t> и </w:t>
      </w:r>
      <m:oMath>
        <m:r>
          <w:rPr>
            <w:rFonts w:ascii="Cambria Math" w:hAnsi="Cambria Math"/>
          </w:rPr>
          <m:t>n=32</m:t>
        </m:r>
      </m:oMath>
      <w:r w:rsidRPr="00B85134">
        <w:t> соответственно. Это объясняется более высоким порядком точности метода Симпсона (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Pr="00B85134">
        <w:t>) по сравнению с методами прямоугольников и трапеций (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B85134">
        <w:t>).</w:t>
      </w:r>
    </w:p>
    <w:p w14:paraId="4004E60A" w14:textId="1B67CD7E" w:rsidR="00B85134" w:rsidRPr="00B85134" w:rsidRDefault="00B85134" w:rsidP="00B85134">
      <w:pPr>
        <w:pStyle w:val="a3"/>
        <w:spacing w:before="3" w:line="360" w:lineRule="auto"/>
        <w:ind w:left="140" w:right="140" w:firstLine="710"/>
        <w:jc w:val="both"/>
      </w:pPr>
      <w:r w:rsidRPr="00B85134">
        <w:t>Методы прямоугольников и трапеций показали близкие результаты. При одинаковом </w:t>
      </w:r>
      <m:oMath>
        <m:r>
          <w:rPr>
            <w:rFonts w:ascii="Cambria Math" w:hAnsi="Cambria Math"/>
          </w:rPr>
          <m:t>n</m:t>
        </m:r>
      </m:oMath>
      <w:r w:rsidRPr="00B85134">
        <w:t> метод прямоугольников оказался несколько точнее метода трапеций для данной функции, что связано с особенностями поведения подынтегральной функции на отрезке интегрирования. Оба метода сходятся со вторым порядком, что подтверждается примерно двукратным уменьшением погрешности при каждом удвоении сетки.</w:t>
      </w:r>
    </w:p>
    <w:p w14:paraId="16F9F616" w14:textId="753A3FD2" w:rsidR="00B85134" w:rsidRPr="00B85134" w:rsidRDefault="00B85134" w:rsidP="00B85134">
      <w:pPr>
        <w:pStyle w:val="a3"/>
        <w:spacing w:before="3" w:line="360" w:lineRule="auto"/>
        <w:ind w:left="140" w:right="140" w:firstLine="710"/>
        <w:jc w:val="both"/>
      </w:pPr>
      <w:r w:rsidRPr="00B85134">
        <w:t>Все три полученных значения интеграла</w:t>
      </w:r>
      <w:r w:rsidR="00A07E6D" w:rsidRPr="00A07E6D">
        <w:t xml:space="preserve"> </w:t>
      </w:r>
      <w:r w:rsidRPr="00B85134">
        <w:t>(</w:t>
      </w:r>
      <m:oMath>
        <m:r>
          <w:rPr>
            <w:rFonts w:ascii="Cambria Math" w:hAnsi="Cambria Math"/>
          </w:rPr>
          <m:t>0.14722084</m:t>
        </m:r>
      </m:oMath>
      <w:r w:rsidRPr="00B85134">
        <w:t>, </w:t>
      </w:r>
      <m:oMath>
        <m:r>
          <w:rPr>
            <w:rFonts w:ascii="Cambria Math" w:hAnsi="Cambria Math"/>
          </w:rPr>
          <m:t>0.14722066</m:t>
        </m:r>
      </m:oMath>
      <w:r w:rsidRPr="00B85134">
        <w:t>, </w:t>
      </w:r>
      <m:oMath>
        <m:r>
          <w:rPr>
            <w:rFonts w:ascii="Cambria Math" w:hAnsi="Cambria Math"/>
          </w:rPr>
          <m:t>0.14721184</m:t>
        </m:r>
      </m:oMath>
      <w:r w:rsidRPr="00B85134">
        <w:t xml:space="preserve">) находятся в пределах заявленной </w:t>
      </w:r>
      <w:r w:rsidRPr="00B85134">
        <w:lastRenderedPageBreak/>
        <w:t>погрешности друг относительно друга, что свидетельствует о корректности вычислений.</w:t>
      </w:r>
    </w:p>
    <w:p w14:paraId="5AE9C68B" w14:textId="77777777" w:rsidR="00DB7020" w:rsidRDefault="00DB7020">
      <w:pPr>
        <w:pStyle w:val="a3"/>
        <w:spacing w:before="3" w:line="360" w:lineRule="auto"/>
        <w:ind w:left="140" w:right="140" w:firstLine="710"/>
        <w:jc w:val="both"/>
      </w:pPr>
      <w:r w:rsidRPr="00DB7020">
        <w:rPr>
          <w:b/>
          <w:bCs/>
        </w:rPr>
        <w:t xml:space="preserve">Вывод </w:t>
      </w:r>
    </w:p>
    <w:p w14:paraId="65AD53E1" w14:textId="50C0671B" w:rsidR="00766C57" w:rsidRDefault="00DB7020" w:rsidP="00DB7020">
      <w:pPr>
        <w:pStyle w:val="a3"/>
        <w:spacing w:before="3" w:line="360" w:lineRule="auto"/>
        <w:ind w:left="140" w:right="140" w:firstLine="710"/>
        <w:jc w:val="both"/>
      </w:pPr>
      <w:r w:rsidRPr="00DB7020">
        <w:t xml:space="preserve">В ходе выполнения лабораторной работы были изучены и </w:t>
      </w:r>
      <w:proofErr w:type="spellStart"/>
      <w:r w:rsidRPr="00DB7020">
        <w:t>программно</w:t>
      </w:r>
      <w:proofErr w:type="spellEnd"/>
      <w:r w:rsidRPr="00DB7020">
        <w:t xml:space="preserve"> реализованы три составных квадратурных метода: средних прямоугольников, трапеций и Симпсона. Освоено практическое применение правила Рунге для апостериорной оценки погрешности и автоматического подбора числа разбиений.</w:t>
      </w:r>
    </w:p>
    <w:p w14:paraId="3DECCCEF" w14:textId="7B44A477" w:rsidR="00140DCE" w:rsidRPr="00140DCE" w:rsidRDefault="00140DCE" w:rsidP="00140DCE">
      <w:pPr>
        <w:pStyle w:val="a3"/>
        <w:numPr>
          <w:ilvl w:val="0"/>
          <w:numId w:val="1"/>
        </w:numPr>
        <w:spacing w:before="3" w:line="360" w:lineRule="auto"/>
        <w:ind w:right="140"/>
        <w:jc w:val="both"/>
      </w:pPr>
      <w:r w:rsidRPr="00996BEF">
        <w:t>Метод Симпсона</w:t>
      </w:r>
      <w:r w:rsidRPr="00140DCE">
        <w:t> является наиболее эффективным благодаря четвёртому порядку точности. Для достижения высокой точности (</w:t>
      </w:r>
      <m:oMath>
        <m:r>
          <w:rPr>
            <w:rFonts w:ascii="Cambria Math" w:hAnsi="Cambria Math"/>
          </w:rPr>
          <m:t>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140DCE">
        <w:t>) ему потребовалось всего 4 разбиения, тогда как методам прямоугольников и трапеций — 16 и 32 разбиения соответственно.</w:t>
      </w:r>
    </w:p>
    <w:p w14:paraId="407ECE4E" w14:textId="77777777" w:rsidR="00140DCE" w:rsidRPr="00140DCE" w:rsidRDefault="00140DCE" w:rsidP="00071860">
      <w:pPr>
        <w:pStyle w:val="a3"/>
        <w:numPr>
          <w:ilvl w:val="0"/>
          <w:numId w:val="1"/>
        </w:numPr>
        <w:spacing w:before="3" w:line="360" w:lineRule="auto"/>
        <w:ind w:right="142"/>
        <w:jc w:val="both"/>
      </w:pPr>
      <w:r w:rsidRPr="00996BEF">
        <w:t>Методы прямоугольников и трапеций</w:t>
      </w:r>
      <w:r w:rsidRPr="00140DCE">
        <w:t> имеют второй порядок точности и демонстрируют сопоставимую эффективность. Для данной функции метод прямоугольников оказался несколько точнее метода трапеций при одинаковом числе разбиений.</w:t>
      </w:r>
    </w:p>
    <w:p w14:paraId="5BBD6C3D" w14:textId="77777777" w:rsidR="00140DCE" w:rsidRPr="00140DCE" w:rsidRDefault="00140DCE" w:rsidP="00071860">
      <w:pPr>
        <w:pStyle w:val="a3"/>
        <w:numPr>
          <w:ilvl w:val="0"/>
          <w:numId w:val="1"/>
        </w:numPr>
        <w:spacing w:before="3" w:line="360" w:lineRule="auto"/>
        <w:ind w:right="142"/>
        <w:jc w:val="both"/>
      </w:pPr>
      <w:r w:rsidRPr="00996BEF">
        <w:t>Правило Рунге</w:t>
      </w:r>
      <w:r w:rsidRPr="00140DCE">
        <w:t> позволяет корректно оценивать погрешность и автоматически подбирать число разбиений, гарантируя достижение заданной точности без избыточных вычислений.</w:t>
      </w:r>
    </w:p>
    <w:p w14:paraId="0CEE3B34" w14:textId="77777777" w:rsidR="00140DCE" w:rsidRPr="00140DCE" w:rsidRDefault="00140DCE" w:rsidP="00071860">
      <w:pPr>
        <w:pStyle w:val="a3"/>
        <w:spacing w:before="3" w:line="360" w:lineRule="auto"/>
        <w:ind w:left="140" w:right="142" w:firstLine="710"/>
        <w:jc w:val="both"/>
      </w:pPr>
      <w:r w:rsidRPr="00140DCE">
        <w:t>Таким образом, при решении задач численного интегрирования для гладких функций предпочтительным является использование метода Симпсона, обеспечивающего наилучшее соотношение точности и вычислительных затрат.</w:t>
      </w:r>
    </w:p>
    <w:p w14:paraId="0B3FD7D6" w14:textId="77777777" w:rsidR="00140DCE" w:rsidRDefault="00140DCE" w:rsidP="00DB7020">
      <w:pPr>
        <w:pStyle w:val="a3"/>
        <w:spacing w:before="3" w:line="360" w:lineRule="auto"/>
        <w:ind w:left="140" w:right="140" w:firstLine="710"/>
        <w:jc w:val="both"/>
      </w:pPr>
    </w:p>
    <w:sectPr w:rsidR="00140DCE">
      <w:footerReference w:type="default" r:id="rId10"/>
      <w:pgSz w:w="11910" w:h="16840"/>
      <w:pgMar w:top="1040" w:right="708" w:bottom="1820" w:left="1559" w:header="0" w:footer="1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ECD8" w14:textId="77777777" w:rsidR="002E0F57" w:rsidRDefault="002E0F57">
      <w:r>
        <w:separator/>
      </w:r>
    </w:p>
  </w:endnote>
  <w:endnote w:type="continuationSeparator" w:id="0">
    <w:p w14:paraId="5EEBB3F2" w14:textId="77777777" w:rsidR="002E0F57" w:rsidRDefault="002E0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8325" w14:textId="77777777" w:rsidR="00766C57" w:rsidRDefault="002E0F5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E7D2C37" wp14:editId="53162919">
              <wp:simplePos x="0" y="0"/>
              <wp:positionH relativeFrom="page">
                <wp:posOffset>6898893</wp:posOffset>
              </wp:positionH>
              <wp:positionV relativeFrom="page">
                <wp:posOffset>9516004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4F3824" w14:textId="77777777" w:rsidR="00766C57" w:rsidRDefault="002E0F57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D2C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.2pt;margin-top:749.3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" filled="f" stroked="f">
              <v:textbox inset="0,0,0,0">
                <w:txbxContent>
                  <w:p w14:paraId="484F3824" w14:textId="77777777" w:rsidR="00766C57" w:rsidRDefault="002E0F57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0EDA" w14:textId="77777777" w:rsidR="002E0F57" w:rsidRDefault="002E0F57">
      <w:r>
        <w:separator/>
      </w:r>
    </w:p>
  </w:footnote>
  <w:footnote w:type="continuationSeparator" w:id="0">
    <w:p w14:paraId="79EC0D14" w14:textId="77777777" w:rsidR="002E0F57" w:rsidRDefault="002E0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D3981"/>
    <w:multiLevelType w:val="multilevel"/>
    <w:tmpl w:val="8394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02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6C57"/>
    <w:rsid w:val="00071860"/>
    <w:rsid w:val="000F4D43"/>
    <w:rsid w:val="001407FE"/>
    <w:rsid w:val="00140DCE"/>
    <w:rsid w:val="001A5DD7"/>
    <w:rsid w:val="00200EC5"/>
    <w:rsid w:val="0020454C"/>
    <w:rsid w:val="002E0F57"/>
    <w:rsid w:val="003003C4"/>
    <w:rsid w:val="00425761"/>
    <w:rsid w:val="004A5080"/>
    <w:rsid w:val="004F18BC"/>
    <w:rsid w:val="00505643"/>
    <w:rsid w:val="00575ECF"/>
    <w:rsid w:val="0060002C"/>
    <w:rsid w:val="006278F0"/>
    <w:rsid w:val="006C33C2"/>
    <w:rsid w:val="00720EFC"/>
    <w:rsid w:val="00766C57"/>
    <w:rsid w:val="007941DF"/>
    <w:rsid w:val="007A154B"/>
    <w:rsid w:val="00881E68"/>
    <w:rsid w:val="008F56B8"/>
    <w:rsid w:val="009534BC"/>
    <w:rsid w:val="00982726"/>
    <w:rsid w:val="00996BEF"/>
    <w:rsid w:val="009C727A"/>
    <w:rsid w:val="009F4E01"/>
    <w:rsid w:val="00A07E6D"/>
    <w:rsid w:val="00A26AF8"/>
    <w:rsid w:val="00A94677"/>
    <w:rsid w:val="00B85134"/>
    <w:rsid w:val="00CF6F44"/>
    <w:rsid w:val="00D770E0"/>
    <w:rsid w:val="00DB7020"/>
    <w:rsid w:val="00DC2A16"/>
    <w:rsid w:val="00EF41A2"/>
    <w:rsid w:val="00F66CD6"/>
    <w:rsid w:val="00F7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0700"/>
  <w15:docId w15:val="{DB1EF518-0A67-4DBE-B5C7-F003306F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2" w:lineRule="exact"/>
      <w:jc w:val="right"/>
    </w:pPr>
  </w:style>
  <w:style w:type="character" w:styleId="a5">
    <w:name w:val="Placeholder Text"/>
    <w:basedOn w:val="a0"/>
    <w:uiPriority w:val="99"/>
    <w:semiHidden/>
    <w:rsid w:val="009534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Пимахин</dc:creator>
  <cp:lastModifiedBy>Роман Пимахин</cp:lastModifiedBy>
  <cp:revision>34</cp:revision>
  <dcterms:created xsi:type="dcterms:W3CDTF">2026-05-25T09:05:00Z</dcterms:created>
  <dcterms:modified xsi:type="dcterms:W3CDTF">2026-05-30T22:50:00Z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www.ilovepdf.com</vt:lpwstr>
  </property>
</Properties>
</file>