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C367E" w14:textId="5DDA977B" w:rsidR="00B05B5F" w:rsidRPr="000A50DC" w:rsidRDefault="00AE0F8D" w:rsidP="00B05B5F">
      <w:pPr>
        <w:spacing w:line="240" w:lineRule="auto"/>
        <w:ind w:firstLine="709"/>
        <w:contextualSpacing/>
        <w:rPr>
          <w:rFonts w:ascii="Times New Roman" w:hAnsi="Times New Roman" w:cs="Times New Roman"/>
        </w:rPr>
      </w:pPr>
      <w:r w:rsidRPr="000A50DC">
        <w:rPr>
          <w:rFonts w:ascii="Times New Roman" w:hAnsi="Times New Roman" w:cs="Times New Roman"/>
          <w:b/>
          <w:bCs/>
          <w:sz w:val="24"/>
          <w:szCs w:val="24"/>
        </w:rPr>
        <w:t>Модульное тестирование</w:t>
      </w:r>
      <w:r w:rsidRPr="000A50DC">
        <w:rPr>
          <w:rFonts w:ascii="Times New Roman" w:hAnsi="Times New Roman" w:cs="Times New Roman"/>
          <w:sz w:val="24"/>
          <w:szCs w:val="24"/>
        </w:rPr>
        <w:t xml:space="preserve"> </w:t>
      </w:r>
      <w:r w:rsidRPr="000A50DC">
        <w:rPr>
          <w:rFonts w:ascii="Times New Roman" w:hAnsi="Times New Roman" w:cs="Times New Roman"/>
        </w:rPr>
        <w:t>приложения с базой данных — это метод тестирования, который проверяет отдельные модули или компоненты программы с использованием имитации или маломасштабной версии базы данных. Целью модульного тестирования является убедиться в правильной работе каждого модуля отдельно</w:t>
      </w:r>
      <w:r w:rsidR="008D28C6" w:rsidRPr="000A50DC">
        <w:rPr>
          <w:rFonts w:ascii="Times New Roman" w:hAnsi="Times New Roman" w:cs="Times New Roman"/>
        </w:rPr>
        <w:t xml:space="preserve"> (Рисунок 1)</w:t>
      </w:r>
      <w:r w:rsidRPr="000A50DC">
        <w:rPr>
          <w:rFonts w:ascii="Times New Roman" w:hAnsi="Times New Roman" w:cs="Times New Roman"/>
        </w:rPr>
        <w:t>.</w:t>
      </w:r>
    </w:p>
    <w:p w14:paraId="590BA83B" w14:textId="007C50DB" w:rsidR="00AE0F8D" w:rsidRPr="000A50DC" w:rsidRDefault="003D307B" w:rsidP="00AE0F8D">
      <w:pPr>
        <w:spacing w:line="240" w:lineRule="auto"/>
        <w:ind w:firstLine="709"/>
        <w:contextualSpacing/>
        <w:rPr>
          <w:rFonts w:ascii="Times New Roman" w:hAnsi="Times New Roman" w:cs="Times New Roman"/>
        </w:rPr>
      </w:pPr>
      <w:r w:rsidRPr="000A50DC">
        <w:rPr>
          <w:rFonts w:ascii="Times New Roman" w:hAnsi="Times New Roman" w:cs="Times New Roman"/>
        </w:rPr>
        <mc:AlternateContent>
          <mc:Choice Requires="wps">
            <w:drawing>
              <wp:anchor distT="0" distB="0" distL="114300" distR="114300" simplePos="0" relativeHeight="251664384" behindDoc="0" locked="0" layoutInCell="1" allowOverlap="1" wp14:anchorId="36E0FE28" wp14:editId="412D3E1D">
                <wp:simplePos x="0" y="0"/>
                <wp:positionH relativeFrom="column">
                  <wp:posOffset>932815</wp:posOffset>
                </wp:positionH>
                <wp:positionV relativeFrom="paragraph">
                  <wp:posOffset>3208655</wp:posOffset>
                </wp:positionV>
                <wp:extent cx="3534410" cy="635"/>
                <wp:effectExtent l="0" t="0" r="8890" b="0"/>
                <wp:wrapTopAndBottom/>
                <wp:docPr id="2" name="Надпись 2"/>
                <wp:cNvGraphicFramePr/>
                <a:graphic xmlns:a="http://schemas.openxmlformats.org/drawingml/2006/main">
                  <a:graphicData uri="http://schemas.microsoft.com/office/word/2010/wordprocessingShape">
                    <wps:wsp>
                      <wps:cNvSpPr txBox="1"/>
                      <wps:spPr>
                        <a:xfrm>
                          <a:off x="0" y="0"/>
                          <a:ext cx="3534410" cy="635"/>
                        </a:xfrm>
                        <a:prstGeom prst="rect">
                          <a:avLst/>
                        </a:prstGeom>
                        <a:solidFill>
                          <a:prstClr val="white"/>
                        </a:solidFill>
                        <a:ln>
                          <a:noFill/>
                        </a:ln>
                      </wps:spPr>
                      <wps:txbx>
                        <w:txbxContent>
                          <w:p w14:paraId="0276D4F6" w14:textId="0E956E09" w:rsidR="008D28C6" w:rsidRPr="00BB1B04" w:rsidRDefault="008D28C6" w:rsidP="008D28C6">
                            <w:pPr>
                              <w:pStyle w:val="a7"/>
                            </w:pPr>
                            <w:r>
                              <w:t xml:space="preserve">Рисунок </w:t>
                            </w:r>
                            <w:r w:rsidR="003D307B">
                              <w:fldChar w:fldCharType="begin"/>
                            </w:r>
                            <w:r w:rsidR="003D307B">
                              <w:instrText xml:space="preserve"> SEQ Рисунок \* ARABIC </w:instrText>
                            </w:r>
                            <w:r w:rsidR="003D307B">
                              <w:fldChar w:fldCharType="separate"/>
                            </w:r>
                            <w:r w:rsidR="003D307B">
                              <w:rPr>
                                <w:noProof/>
                              </w:rPr>
                              <w:t>1</w:t>
                            </w:r>
                            <w:r w:rsidR="003D307B">
                              <w:rPr>
                                <w:noProof/>
                              </w:rPr>
                              <w:fldChar w:fldCharType="end"/>
                            </w:r>
                            <w:r>
                              <w:t>. Юнит-тестирование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E0FE28" id="_x0000_t202" coordsize="21600,21600" o:spt="202" path="m,l,21600r21600,l21600,xe">
                <v:stroke joinstyle="miter"/>
                <v:path gradientshapeok="t" o:connecttype="rect"/>
              </v:shapetype>
              <v:shape id="Надпись 2" o:spid="_x0000_s1026" type="#_x0000_t202" style="position:absolute;left:0;text-align:left;margin-left:73.45pt;margin-top:252.65pt;width:278.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" stroked="f">
                <v:textbox style="mso-fit-shape-to-text:t" inset="0,0,0,0">
                  <w:txbxContent>
                    <w:p w14:paraId="0276D4F6" w14:textId="0E956E09" w:rsidR="008D28C6" w:rsidRPr="00BB1B04" w:rsidRDefault="008D28C6" w:rsidP="008D28C6">
                      <w:pPr>
                        <w:pStyle w:val="a7"/>
                      </w:pPr>
                      <w:r>
                        <w:t xml:space="preserve">Рисунок </w:t>
                      </w:r>
                      <w:r w:rsidR="003D307B">
                        <w:fldChar w:fldCharType="begin"/>
                      </w:r>
                      <w:r w:rsidR="003D307B">
                        <w:instrText xml:space="preserve"> SEQ Рисунок \* ARABIC </w:instrText>
                      </w:r>
                      <w:r w:rsidR="003D307B">
                        <w:fldChar w:fldCharType="separate"/>
                      </w:r>
                      <w:r w:rsidR="003D307B">
                        <w:rPr>
                          <w:noProof/>
                        </w:rPr>
                        <w:t>1</w:t>
                      </w:r>
                      <w:r w:rsidR="003D307B">
                        <w:rPr>
                          <w:noProof/>
                        </w:rPr>
                        <w:fldChar w:fldCharType="end"/>
                      </w:r>
                      <w:r>
                        <w:t>. Юнит-тестирование</w:t>
                      </w:r>
                    </w:p>
                  </w:txbxContent>
                </v:textbox>
                <w10:wrap type="topAndBottom"/>
              </v:shape>
            </w:pict>
          </mc:Fallback>
        </mc:AlternateContent>
      </w:r>
      <w:r w:rsidRPr="000A50DC">
        <w:rPr>
          <w:rFonts w:ascii="Times New Roman" w:hAnsi="Times New Roman" w:cs="Times New Roman"/>
        </w:rPr>
        <w:drawing>
          <wp:anchor distT="0" distB="0" distL="114300" distR="114300" simplePos="0" relativeHeight="251662336" behindDoc="0" locked="0" layoutInCell="1" allowOverlap="1" wp14:anchorId="19FA96D1" wp14:editId="7FB4B8D2">
            <wp:simplePos x="0" y="0"/>
            <wp:positionH relativeFrom="column">
              <wp:posOffset>932815</wp:posOffset>
            </wp:positionH>
            <wp:positionV relativeFrom="paragraph">
              <wp:posOffset>156210</wp:posOffset>
            </wp:positionV>
            <wp:extent cx="3534410" cy="2995295"/>
            <wp:effectExtent l="0" t="0" r="889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4410" cy="2995295"/>
                    </a:xfrm>
                    <a:prstGeom prst="rect">
                      <a:avLst/>
                    </a:prstGeom>
                    <a:noFill/>
                    <a:ln>
                      <a:noFill/>
                    </a:ln>
                  </pic:spPr>
                </pic:pic>
              </a:graphicData>
            </a:graphic>
            <wp14:sizeRelH relativeFrom="page">
              <wp14:pctWidth>0</wp14:pctWidth>
            </wp14:sizeRelH>
            <wp14:sizeRelV relativeFrom="page">
              <wp14:pctHeight>0</wp14:pctHeight>
            </wp14:sizeRelV>
          </wp:anchor>
        </w:drawing>
      </w:r>
      <w:r w:rsidR="00C4509F" w:rsidRPr="000A50DC">
        <w:rPr>
          <w:rFonts w:ascii="Times New Roman" w:hAnsi="Times New Roman" w:cs="Times New Roman"/>
        </w:rPr>
        <w:t>О</w:t>
      </w:r>
      <w:r w:rsidR="00AE0F8D" w:rsidRPr="000A50DC">
        <w:rPr>
          <w:rFonts w:ascii="Times New Roman" w:hAnsi="Times New Roman" w:cs="Times New Roman"/>
        </w:rPr>
        <w:t>сновные принципы и подходы, которые применяются при модульном тестировании приложения с базой данных:</w:t>
      </w:r>
    </w:p>
    <w:p w14:paraId="073CA64E" w14:textId="05AC64C9" w:rsidR="00AE0F8D" w:rsidRPr="000A50DC" w:rsidRDefault="00AE0F8D" w:rsidP="004746BC">
      <w:pPr>
        <w:pStyle w:val="a5"/>
        <w:numPr>
          <w:ilvl w:val="0"/>
          <w:numId w:val="2"/>
        </w:numPr>
        <w:spacing w:line="240" w:lineRule="auto"/>
        <w:ind w:left="0" w:firstLine="426"/>
        <w:rPr>
          <w:rFonts w:ascii="Times New Roman" w:hAnsi="Times New Roman" w:cs="Times New Roman"/>
        </w:rPr>
      </w:pPr>
      <w:r w:rsidRPr="000A50DC">
        <w:rPr>
          <w:rFonts w:ascii="Times New Roman" w:hAnsi="Times New Roman" w:cs="Times New Roman"/>
          <w:i/>
          <w:iCs/>
        </w:rPr>
        <w:t>Изоляция тестовых сценариев</w:t>
      </w:r>
      <w:r w:rsidR="004746BC" w:rsidRPr="000A50DC">
        <w:rPr>
          <w:rFonts w:ascii="Times New Roman" w:hAnsi="Times New Roman" w:cs="Times New Roman"/>
        </w:rPr>
        <w:t>: при</w:t>
      </w:r>
      <w:r w:rsidRPr="000A50DC">
        <w:rPr>
          <w:rFonts w:ascii="Times New Roman" w:hAnsi="Times New Roman" w:cs="Times New Roman"/>
        </w:rPr>
        <w:t xml:space="preserve"> модульном тестировании каждый модуль тестируется независимо от остальных. Для этого используются заглушки или имитации базы данных, чтобы создать контролируемую среду для тестирования. Это позволяет изолировать модуль от других компонентов и обеспечить предсказуемость результатов.</w:t>
      </w:r>
    </w:p>
    <w:p w14:paraId="5FD53685" w14:textId="70D497AC" w:rsidR="00AE0F8D" w:rsidRPr="000A50DC" w:rsidRDefault="00AE0F8D" w:rsidP="004746BC">
      <w:pPr>
        <w:pStyle w:val="a5"/>
        <w:numPr>
          <w:ilvl w:val="0"/>
          <w:numId w:val="2"/>
        </w:numPr>
        <w:spacing w:line="240" w:lineRule="auto"/>
        <w:ind w:left="0" w:firstLine="426"/>
        <w:rPr>
          <w:rFonts w:ascii="Times New Roman" w:hAnsi="Times New Roman" w:cs="Times New Roman"/>
        </w:rPr>
      </w:pPr>
      <w:r w:rsidRPr="000A50DC">
        <w:rPr>
          <w:rFonts w:ascii="Times New Roman" w:hAnsi="Times New Roman" w:cs="Times New Roman"/>
          <w:i/>
          <w:iCs/>
        </w:rPr>
        <w:t>Создание тестовых случаев</w:t>
      </w:r>
      <w:r w:rsidRPr="000A50DC">
        <w:rPr>
          <w:rFonts w:ascii="Times New Roman" w:hAnsi="Times New Roman" w:cs="Times New Roman"/>
        </w:rPr>
        <w:t xml:space="preserve">: </w:t>
      </w:r>
      <w:r w:rsidR="004746BC" w:rsidRPr="000A50DC">
        <w:rPr>
          <w:rFonts w:ascii="Times New Roman" w:hAnsi="Times New Roman" w:cs="Times New Roman"/>
        </w:rPr>
        <w:t>т</w:t>
      </w:r>
      <w:r w:rsidRPr="000A50DC">
        <w:rPr>
          <w:rFonts w:ascii="Times New Roman" w:hAnsi="Times New Roman" w:cs="Times New Roman"/>
        </w:rPr>
        <w:t>естовые случаи должны быть разработаны для проверки функциональности каждого модуля приложения взаимодействия с базой данных. Тестовые случаи могут включать такие аспекты, как вставка, обновление, удаление и извлечение данных из базы данных, обработка ошибок, проверка соответствия требованиям и другие.</w:t>
      </w:r>
    </w:p>
    <w:p w14:paraId="460D7166" w14:textId="28932422" w:rsidR="00AE0F8D" w:rsidRPr="000A50DC" w:rsidRDefault="00AE0F8D" w:rsidP="004746BC">
      <w:pPr>
        <w:pStyle w:val="a5"/>
        <w:numPr>
          <w:ilvl w:val="0"/>
          <w:numId w:val="2"/>
        </w:numPr>
        <w:spacing w:line="240" w:lineRule="auto"/>
        <w:ind w:left="0" w:firstLine="426"/>
        <w:rPr>
          <w:rFonts w:ascii="Times New Roman" w:hAnsi="Times New Roman" w:cs="Times New Roman"/>
        </w:rPr>
      </w:pPr>
      <w:r w:rsidRPr="000A50DC">
        <w:rPr>
          <w:rFonts w:ascii="Times New Roman" w:hAnsi="Times New Roman" w:cs="Times New Roman"/>
          <w:i/>
          <w:iCs/>
        </w:rPr>
        <w:t>Использование тестовых данных</w:t>
      </w:r>
      <w:r w:rsidR="004746BC" w:rsidRPr="000A50DC">
        <w:rPr>
          <w:rFonts w:ascii="Times New Roman" w:hAnsi="Times New Roman" w:cs="Times New Roman"/>
        </w:rPr>
        <w:t>: для</w:t>
      </w:r>
      <w:r w:rsidRPr="000A50DC">
        <w:rPr>
          <w:rFonts w:ascii="Times New Roman" w:hAnsi="Times New Roman" w:cs="Times New Roman"/>
        </w:rPr>
        <w:t xml:space="preserve"> модульного тестирования приложения с базой данных необходимо иметь тестовые данные, которые представляют различные сценарии использования. Тестовые данные могут быть созданы специально для тестирования или использоваться существующие данные, подготовленные для этой цели. Важно обеспечить достаточное покрытие различных видов данных и ситуаций.</w:t>
      </w:r>
    </w:p>
    <w:p w14:paraId="5F767E74" w14:textId="6B92C4DE" w:rsidR="00AE0F8D" w:rsidRPr="000A50DC" w:rsidRDefault="00AE0F8D" w:rsidP="004746BC">
      <w:pPr>
        <w:pStyle w:val="a5"/>
        <w:numPr>
          <w:ilvl w:val="0"/>
          <w:numId w:val="2"/>
        </w:numPr>
        <w:spacing w:line="240" w:lineRule="auto"/>
        <w:ind w:left="0" w:firstLine="426"/>
        <w:rPr>
          <w:rFonts w:ascii="Times New Roman" w:hAnsi="Times New Roman" w:cs="Times New Roman"/>
        </w:rPr>
      </w:pPr>
      <w:r w:rsidRPr="000A50DC">
        <w:rPr>
          <w:rFonts w:ascii="Times New Roman" w:hAnsi="Times New Roman" w:cs="Times New Roman"/>
          <w:i/>
          <w:iCs/>
        </w:rPr>
        <w:t>Проверка результатов</w:t>
      </w:r>
      <w:r w:rsidRPr="000A50DC">
        <w:rPr>
          <w:rFonts w:ascii="Times New Roman" w:hAnsi="Times New Roman" w:cs="Times New Roman"/>
        </w:rPr>
        <w:t>: Результаты тестирования модулей должны быть проверены на соответствие ожидаемым результатам. Например, можно сравнить возвращаемые значения функций, сравнить данные, сохраненные в базе данных, с ожидаемыми значениями, или проверить генерируемые сообщения об ошибках.</w:t>
      </w:r>
    </w:p>
    <w:p w14:paraId="3B86AB32" w14:textId="77777777" w:rsidR="003D307B" w:rsidRDefault="00AE0F8D" w:rsidP="003D307B">
      <w:pPr>
        <w:pStyle w:val="a5"/>
        <w:numPr>
          <w:ilvl w:val="0"/>
          <w:numId w:val="2"/>
        </w:numPr>
        <w:spacing w:line="240" w:lineRule="auto"/>
        <w:ind w:left="0" w:firstLine="426"/>
        <w:rPr>
          <w:rFonts w:ascii="Times New Roman" w:hAnsi="Times New Roman" w:cs="Times New Roman"/>
        </w:rPr>
      </w:pPr>
      <w:r w:rsidRPr="000A50DC">
        <w:rPr>
          <w:rFonts w:ascii="Times New Roman" w:hAnsi="Times New Roman" w:cs="Times New Roman"/>
          <w:i/>
          <w:iCs/>
        </w:rPr>
        <w:t>Автоматизация тестирования</w:t>
      </w:r>
      <w:r w:rsidR="004746BC" w:rsidRPr="000A50DC">
        <w:rPr>
          <w:rFonts w:ascii="Times New Roman" w:hAnsi="Times New Roman" w:cs="Times New Roman"/>
        </w:rPr>
        <w:t>: при</w:t>
      </w:r>
      <w:r w:rsidRPr="000A50DC">
        <w:rPr>
          <w:rFonts w:ascii="Times New Roman" w:hAnsi="Times New Roman" w:cs="Times New Roman"/>
        </w:rPr>
        <w:t xml:space="preserve"> модульном тестировании приложения с базой данных можно использовать инструменты автоматизации тестирования, чтобы упростить процесс создания и выполнения тестовых случаев. Автоматизация может включать создание скриптов тестирования, использование фреймворков тестирования или специальных инструментов для работы с базой данных.</w:t>
      </w:r>
    </w:p>
    <w:p w14:paraId="1FE1A81C" w14:textId="2290ABB5" w:rsidR="003D307B" w:rsidRPr="003D307B" w:rsidRDefault="003D307B" w:rsidP="003D307B">
      <w:pPr>
        <w:spacing w:line="240" w:lineRule="auto"/>
        <w:ind w:firstLine="709"/>
        <w:contextualSpacing/>
        <w:rPr>
          <w:rFonts w:ascii="Times New Roman" w:hAnsi="Times New Roman" w:cs="Times New Roman"/>
        </w:rPr>
      </w:pPr>
      <w:r>
        <w:rPr>
          <w:noProof/>
        </w:rPr>
        <w:lastRenderedPageBreak/>
        <mc:AlternateContent>
          <mc:Choice Requires="wps">
            <w:drawing>
              <wp:anchor distT="0" distB="0" distL="114300" distR="114300" simplePos="0" relativeHeight="251672576" behindDoc="0" locked="0" layoutInCell="1" allowOverlap="1" wp14:anchorId="2318117A" wp14:editId="223B5E7B">
                <wp:simplePos x="0" y="0"/>
                <wp:positionH relativeFrom="column">
                  <wp:posOffset>570230</wp:posOffset>
                </wp:positionH>
                <wp:positionV relativeFrom="paragraph">
                  <wp:posOffset>3114675</wp:posOffset>
                </wp:positionV>
                <wp:extent cx="4266565" cy="635"/>
                <wp:effectExtent l="0" t="0" r="0" b="0"/>
                <wp:wrapTopAndBottom/>
                <wp:docPr id="8" name="Надпись 8"/>
                <wp:cNvGraphicFramePr/>
                <a:graphic xmlns:a="http://schemas.openxmlformats.org/drawingml/2006/main">
                  <a:graphicData uri="http://schemas.microsoft.com/office/word/2010/wordprocessingShape">
                    <wps:wsp>
                      <wps:cNvSpPr txBox="1"/>
                      <wps:spPr>
                        <a:xfrm>
                          <a:off x="0" y="0"/>
                          <a:ext cx="4266565" cy="635"/>
                        </a:xfrm>
                        <a:prstGeom prst="rect">
                          <a:avLst/>
                        </a:prstGeom>
                        <a:solidFill>
                          <a:prstClr val="white"/>
                        </a:solidFill>
                        <a:ln>
                          <a:noFill/>
                        </a:ln>
                      </wps:spPr>
                      <wps:txbx>
                        <w:txbxContent>
                          <w:p w14:paraId="57BDAC87" w14:textId="7C2E7610" w:rsidR="003D307B" w:rsidRPr="003D307B" w:rsidRDefault="003D307B" w:rsidP="003D307B">
                            <w:pPr>
                              <w:pStyle w:val="a7"/>
                            </w:pPr>
                            <w:r>
                              <w:t xml:space="preserve">Рисунок </w:t>
                            </w:r>
                            <w:r>
                              <w:fldChar w:fldCharType="begin"/>
                            </w:r>
                            <w:r>
                              <w:instrText xml:space="preserve"> SEQ Рисунок \* ARABIC </w:instrText>
                            </w:r>
                            <w:r>
                              <w:fldChar w:fldCharType="separate"/>
                            </w:r>
                            <w:r>
                              <w:t>2</w:t>
                            </w:r>
                            <w:r>
                              <w:fldChar w:fldCharType="end"/>
                            </w:r>
                            <w:r>
                              <w:t>. Процесс тестирования.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18117A" id="Надпись 8" o:spid="_x0000_s1027" type="#_x0000_t202" style="position:absolute;left:0;text-align:left;margin-left:44.9pt;margin-top:245.25pt;width:335.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" stroked="f">
                <v:textbox style="mso-fit-shape-to-text:t" inset="0,0,0,0">
                  <w:txbxContent>
                    <w:p w14:paraId="57BDAC87" w14:textId="7C2E7610" w:rsidR="003D307B" w:rsidRPr="003D307B" w:rsidRDefault="003D307B" w:rsidP="003D307B">
                      <w:pPr>
                        <w:pStyle w:val="a7"/>
                      </w:pPr>
                      <w:r>
                        <w:t xml:space="preserve">Рисунок </w:t>
                      </w:r>
                      <w:r>
                        <w:fldChar w:fldCharType="begin"/>
                      </w:r>
                      <w:r>
                        <w:instrText xml:space="preserve"> SEQ Рисунок \* ARABIC </w:instrText>
                      </w:r>
                      <w:r>
                        <w:fldChar w:fldCharType="separate"/>
                      </w:r>
                      <w:r>
                        <w:t>2</w:t>
                      </w:r>
                      <w:r>
                        <w:fldChar w:fldCharType="end"/>
                      </w:r>
                      <w:r>
                        <w:t>. Процесс тестирования.</w:t>
                      </w:r>
                    </w:p>
                  </w:txbxContent>
                </v:textbox>
                <w10:wrap type="topAndBottom"/>
              </v:shape>
            </w:pict>
          </mc:Fallback>
        </mc:AlternateContent>
      </w:r>
      <w:r w:rsidRPr="003D307B">
        <w:rPr>
          <w:rFonts w:ascii="Times New Roman" w:hAnsi="Times New Roman" w:cs="Times New Roman"/>
        </w:rPr>
        <w:drawing>
          <wp:anchor distT="0" distB="0" distL="114300" distR="114300" simplePos="0" relativeHeight="251670528" behindDoc="1" locked="0" layoutInCell="1" allowOverlap="1" wp14:anchorId="433DD35C" wp14:editId="2D842707">
            <wp:simplePos x="0" y="0"/>
            <wp:positionH relativeFrom="page">
              <wp:posOffset>1650365</wp:posOffset>
            </wp:positionH>
            <wp:positionV relativeFrom="paragraph">
              <wp:posOffset>0</wp:posOffset>
            </wp:positionV>
            <wp:extent cx="4266565" cy="3057525"/>
            <wp:effectExtent l="0" t="0" r="635" b="952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7100"/>
                    <a:stretch/>
                  </pic:blipFill>
                  <pic:spPr bwMode="auto">
                    <a:xfrm>
                      <a:off x="0" y="0"/>
                      <a:ext cx="4266565" cy="3057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E0F8D" w:rsidRPr="003D307B">
        <w:rPr>
          <w:rFonts w:ascii="Times New Roman" w:hAnsi="Times New Roman" w:cs="Times New Roman"/>
        </w:rPr>
        <w:t>Модульное тестирование приложения с базой данных позволяет выявить ошибки и проблемы в отдельных компонентах приложения и их взаимодействии с базой данных. Это помогает повысить качество и надежность приложения, а также облегчить последующие этапы интеграционного и системного тестирования.</w:t>
      </w:r>
    </w:p>
    <w:p w14:paraId="149F2E6F" w14:textId="3C4E38B1" w:rsidR="00420B43" w:rsidRPr="000A50DC" w:rsidRDefault="00420B43" w:rsidP="003D307B">
      <w:pPr>
        <w:spacing w:line="240" w:lineRule="auto"/>
        <w:ind w:firstLine="709"/>
        <w:contextualSpacing/>
        <w:rPr>
          <w:rFonts w:ascii="Times New Roman" w:hAnsi="Times New Roman" w:cs="Times New Roman"/>
        </w:rPr>
      </w:pPr>
      <w:r w:rsidRPr="000A50DC">
        <w:rPr>
          <w:rFonts w:ascii="Times New Roman" w:hAnsi="Times New Roman" w:cs="Times New Roman"/>
        </w:rPr>
        <w:t>Сценарий выполнения модульного тестирования можно представить следующей блок-схемой:</w:t>
      </w:r>
    </w:p>
    <w:p w14:paraId="2E5EB523" w14:textId="71E171B8" w:rsidR="00420B43" w:rsidRPr="000A50DC" w:rsidRDefault="003D307B" w:rsidP="00AE0F8D">
      <w:pPr>
        <w:spacing w:line="240" w:lineRule="auto"/>
        <w:ind w:firstLine="709"/>
        <w:contextualSpacing/>
        <w:rPr>
          <w:rFonts w:ascii="Times New Roman" w:hAnsi="Times New Roman" w:cs="Times New Roman"/>
        </w:rPr>
      </w:pPr>
      <w:bookmarkStart w:id="0" w:name="_GoBack"/>
      <w:bookmarkEnd w:id="0"/>
      <w:r w:rsidRPr="000A50DC">
        <w:rPr>
          <w:rFonts w:ascii="Times New Roman" w:hAnsi="Times New Roman" w:cs="Times New Roman"/>
          <w:noProof/>
        </w:rPr>
        <w:drawing>
          <wp:anchor distT="0" distB="0" distL="114300" distR="114300" simplePos="0" relativeHeight="251659264" behindDoc="0" locked="0" layoutInCell="1" allowOverlap="1" wp14:anchorId="3FC0FF84" wp14:editId="528477BF">
            <wp:simplePos x="0" y="0"/>
            <wp:positionH relativeFrom="column">
              <wp:posOffset>861695</wp:posOffset>
            </wp:positionH>
            <wp:positionV relativeFrom="paragraph">
              <wp:posOffset>118110</wp:posOffset>
            </wp:positionV>
            <wp:extent cx="3676650" cy="354965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3549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50DC">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9DFBFE8" wp14:editId="33475494">
                <wp:simplePos x="0" y="0"/>
                <wp:positionH relativeFrom="column">
                  <wp:posOffset>861695</wp:posOffset>
                </wp:positionH>
                <wp:positionV relativeFrom="paragraph">
                  <wp:posOffset>3724910</wp:posOffset>
                </wp:positionV>
                <wp:extent cx="3676650" cy="635"/>
                <wp:effectExtent l="0" t="0" r="0" b="0"/>
                <wp:wrapSquare wrapText="bothSides"/>
                <wp:docPr id="6" name="Надпись 6"/>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wps:spPr>
                      <wps:txbx>
                        <w:txbxContent>
                          <w:p w14:paraId="6B31025E" w14:textId="16362F76" w:rsidR="008D28C6" w:rsidRPr="00E41C95" w:rsidRDefault="008D28C6" w:rsidP="008D28C6">
                            <w:pPr>
                              <w:pStyle w:val="a7"/>
                              <w:rPr>
                                <w:noProof/>
                              </w:rPr>
                            </w:pPr>
                            <w:r>
                              <w:t xml:space="preserve">Рисунок </w:t>
                            </w:r>
                            <w:r w:rsidR="003D307B">
                              <w:fldChar w:fldCharType="begin"/>
                            </w:r>
                            <w:r w:rsidR="003D307B">
                              <w:instrText xml:space="preserve"> SEQ Рисунок \* ARABIC </w:instrText>
                            </w:r>
                            <w:r w:rsidR="003D307B">
                              <w:fldChar w:fldCharType="separate"/>
                            </w:r>
                            <w:r w:rsidR="003D307B">
                              <w:rPr>
                                <w:noProof/>
                              </w:rPr>
                              <w:t>3</w:t>
                            </w:r>
                            <w:r w:rsidR="003D307B">
                              <w:rPr>
                                <w:noProof/>
                              </w:rPr>
                              <w:fldChar w:fldCharType="end"/>
                            </w:r>
                            <w:r>
                              <w:t>. Блок-схема модульного тестирования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DFBFE8" id="Надпись 6" o:spid="_x0000_s1028" type="#_x0000_t202" style="position:absolute;left:0;text-align:left;margin-left:67.85pt;margin-top:293.3pt;width:289.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" stroked="f">
                <v:textbox style="mso-fit-shape-to-text:t" inset="0,0,0,0">
                  <w:txbxContent>
                    <w:p w14:paraId="6B31025E" w14:textId="16362F76" w:rsidR="008D28C6" w:rsidRPr="00E41C95" w:rsidRDefault="008D28C6" w:rsidP="008D28C6">
                      <w:pPr>
                        <w:pStyle w:val="a7"/>
                        <w:rPr>
                          <w:noProof/>
                        </w:rPr>
                      </w:pPr>
                      <w:r>
                        <w:t xml:space="preserve">Рисунок </w:t>
                      </w:r>
                      <w:r w:rsidR="003D307B">
                        <w:fldChar w:fldCharType="begin"/>
                      </w:r>
                      <w:r w:rsidR="003D307B">
                        <w:instrText xml:space="preserve"> SEQ Рисунок \* ARABIC </w:instrText>
                      </w:r>
                      <w:r w:rsidR="003D307B">
                        <w:fldChar w:fldCharType="separate"/>
                      </w:r>
                      <w:r w:rsidR="003D307B">
                        <w:rPr>
                          <w:noProof/>
                        </w:rPr>
                        <w:t>3</w:t>
                      </w:r>
                      <w:r w:rsidR="003D307B">
                        <w:rPr>
                          <w:noProof/>
                        </w:rPr>
                        <w:fldChar w:fldCharType="end"/>
                      </w:r>
                      <w:r>
                        <w:t>. Блок-схема модульного тестирования</w:t>
                      </w:r>
                    </w:p>
                  </w:txbxContent>
                </v:textbox>
                <w10:wrap type="square"/>
              </v:shape>
            </w:pict>
          </mc:Fallback>
        </mc:AlternateContent>
      </w:r>
    </w:p>
    <w:sectPr w:rsidR="00420B43" w:rsidRPr="000A50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6342E8"/>
    <w:multiLevelType w:val="hybridMultilevel"/>
    <w:tmpl w:val="0AE0754E"/>
    <w:lvl w:ilvl="0" w:tplc="4880A35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78BC279F"/>
    <w:multiLevelType w:val="hybridMultilevel"/>
    <w:tmpl w:val="870097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1F"/>
    <w:rsid w:val="000A50DC"/>
    <w:rsid w:val="001F7FE5"/>
    <w:rsid w:val="003D1A1F"/>
    <w:rsid w:val="003D307B"/>
    <w:rsid w:val="00420B43"/>
    <w:rsid w:val="004746BC"/>
    <w:rsid w:val="0066514C"/>
    <w:rsid w:val="008D28C6"/>
    <w:rsid w:val="00AE0F8D"/>
    <w:rsid w:val="00B05B5F"/>
    <w:rsid w:val="00C4509F"/>
    <w:rsid w:val="00D416DD"/>
    <w:rsid w:val="00F522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0946"/>
  <w15:chartTrackingRefBased/>
  <w15:docId w15:val="{4B98894A-8F7E-4876-A965-F1EEE1763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E0F8D"/>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AE0F8D"/>
    <w:rPr>
      <w:rFonts w:ascii="Segoe UI" w:hAnsi="Segoe UI" w:cs="Segoe UI"/>
      <w:sz w:val="18"/>
      <w:szCs w:val="18"/>
    </w:rPr>
  </w:style>
  <w:style w:type="paragraph" w:styleId="a5">
    <w:name w:val="List Paragraph"/>
    <w:basedOn w:val="a"/>
    <w:uiPriority w:val="34"/>
    <w:qFormat/>
    <w:rsid w:val="00AE0F8D"/>
    <w:pPr>
      <w:ind w:left="720"/>
      <w:contextualSpacing/>
    </w:pPr>
  </w:style>
  <w:style w:type="paragraph" w:styleId="a6">
    <w:name w:val="caption"/>
    <w:basedOn w:val="a"/>
    <w:next w:val="a"/>
    <w:uiPriority w:val="35"/>
    <w:unhideWhenUsed/>
    <w:qFormat/>
    <w:rsid w:val="008D28C6"/>
    <w:pPr>
      <w:spacing w:after="200" w:line="240" w:lineRule="auto"/>
    </w:pPr>
    <w:rPr>
      <w:i/>
      <w:iCs/>
      <w:color w:val="44546A" w:themeColor="text2"/>
      <w:sz w:val="18"/>
      <w:szCs w:val="18"/>
    </w:rPr>
  </w:style>
  <w:style w:type="paragraph" w:customStyle="1" w:styleId="a7">
    <w:name w:val="Подпись под картинку"/>
    <w:basedOn w:val="a"/>
    <w:link w:val="a8"/>
    <w:qFormat/>
    <w:rsid w:val="008D28C6"/>
    <w:pPr>
      <w:jc w:val="center"/>
    </w:pPr>
    <w:rPr>
      <w:sz w:val="18"/>
      <w:szCs w:val="18"/>
    </w:rPr>
  </w:style>
  <w:style w:type="character" w:customStyle="1" w:styleId="a8">
    <w:name w:val="Подпись под картинку Знак"/>
    <w:basedOn w:val="a0"/>
    <w:link w:val="a7"/>
    <w:rsid w:val="008D2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368</Words>
  <Characters>2100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Русских Владислав Дмитриевич</dc:creator>
  <cp:keywords/>
  <dc:description/>
  <cp:lastModifiedBy>Русских Владислав Дмитриевич</cp:lastModifiedBy>
  <cp:revision>8</cp:revision>
  <dcterms:created xsi:type="dcterms:W3CDTF">2023-06-05T17:48:00Z</dcterms:created>
  <dcterms:modified xsi:type="dcterms:W3CDTF">2023-06-07T20:11:00Z</dcterms:modified>
</cp:coreProperties>
</file>