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48" w:rsidRPr="00AE5EF5" w:rsidRDefault="005E18DC" w:rsidP="00AE5EF5">
      <w:pPr>
        <w:pStyle w:val="Title"/>
        <w:rPr>
          <w:rFonts w:eastAsia="Times New Roman"/>
          <w:color w:val="943634" w:themeColor="accent2" w:themeShade="BF"/>
          <w:lang w:val="en" w:eastAsia="en-GB"/>
        </w:rPr>
      </w:pPr>
      <w:r>
        <w:rPr>
          <w:rFonts w:eastAsia="Times New Roman"/>
          <w:color w:val="943634" w:themeColor="accent2" w:themeShade="BF"/>
          <w:lang w:val="en" w:eastAsia="en-GB"/>
        </w:rPr>
        <w:t>DIY LOGIC PROBE Rev. 1.1</w:t>
      </w:r>
    </w:p>
    <w:p w:rsidR="00353748" w:rsidRDefault="00353748" w:rsidP="0028526A">
      <w:pPr>
        <w:pStyle w:val="NoSpacing"/>
        <w:rPr>
          <w:sz w:val="24"/>
          <w:szCs w:val="24"/>
          <w:lang w:val="en" w:eastAsia="en-GB"/>
        </w:rPr>
      </w:pPr>
      <w:r w:rsidRPr="00353748">
        <w:rPr>
          <w:sz w:val="24"/>
          <w:szCs w:val="24"/>
          <w:lang w:val="en" w:eastAsia="en-GB"/>
        </w:rPr>
        <w:t>Having a logic probe handy is always a must for an electronics workshop. But instead of buying one why not build your own for a fraction of the cost and have it working in an hour?</w:t>
      </w:r>
    </w:p>
    <w:p w:rsidR="005E18DC" w:rsidRPr="00353748" w:rsidRDefault="004B4005" w:rsidP="0028526A">
      <w:pPr>
        <w:pStyle w:val="NoSpacing"/>
        <w:rPr>
          <w:sz w:val="24"/>
          <w:szCs w:val="24"/>
          <w:lang w:val="en" w:eastAsia="en-GB"/>
        </w:rPr>
      </w:pPr>
      <w:r>
        <w:rPr>
          <w:noProof/>
          <w:sz w:val="24"/>
          <w:szCs w:val="24"/>
          <w:lang w:eastAsia="en-GB"/>
        </w:rPr>
        <w:drawing>
          <wp:inline distT="0" distB="0" distL="0" distR="0">
            <wp:extent cx="2384838" cy="4299045"/>
            <wp:effectExtent l="0" t="476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e.jpg"/>
                    <pic:cNvPicPr/>
                  </pic:nvPicPr>
                  <pic:blipFill rotWithShape="1">
                    <a:blip r:embed="rId9" cstate="print">
                      <a:extLst>
                        <a:ext uri="{28A0092B-C50C-407E-A947-70E740481C1C}">
                          <a14:useLocalDpi xmlns:a14="http://schemas.microsoft.com/office/drawing/2010/main" val="0"/>
                        </a:ext>
                      </a:extLst>
                    </a:blip>
                    <a:srcRect l="27321" r="31070"/>
                    <a:stretch/>
                  </pic:blipFill>
                  <pic:spPr bwMode="auto">
                    <a:xfrm rot="5400000">
                      <a:off x="0" y="0"/>
                      <a:ext cx="2384785" cy="4298950"/>
                    </a:xfrm>
                    <a:prstGeom prst="rect">
                      <a:avLst/>
                    </a:prstGeom>
                    <a:ln>
                      <a:noFill/>
                    </a:ln>
                    <a:extLst>
                      <a:ext uri="{53640926-AAD7-44D8-BBD7-CCE9431645EC}">
                        <a14:shadowObscured xmlns:a14="http://schemas.microsoft.com/office/drawing/2010/main"/>
                      </a:ext>
                    </a:extLst>
                  </pic:spPr>
                </pic:pic>
              </a:graphicData>
            </a:graphic>
          </wp:inline>
        </w:drawing>
      </w:r>
    </w:p>
    <w:p w:rsidR="00353748" w:rsidRPr="002025D3" w:rsidRDefault="00353748" w:rsidP="00AE5EF5">
      <w:pPr>
        <w:pStyle w:val="Heading1"/>
        <w:rPr>
          <w:rFonts w:eastAsia="Times New Roman"/>
          <w:i/>
          <w:color w:val="943634" w:themeColor="accent2" w:themeShade="BF"/>
          <w:lang w:val="en" w:eastAsia="en-GB"/>
        </w:rPr>
      </w:pPr>
      <w:r w:rsidRPr="002025D3">
        <w:rPr>
          <w:rFonts w:eastAsia="Times New Roman"/>
          <w:i/>
          <w:color w:val="943634" w:themeColor="accent2" w:themeShade="BF"/>
          <w:lang w:val="en" w:eastAsia="en-GB"/>
        </w:rPr>
        <w:t>Why Do I Need a Logic Probe?</w:t>
      </w:r>
    </w:p>
    <w:p w:rsidR="00353748" w:rsidRPr="00353748" w:rsidRDefault="00353748" w:rsidP="0028526A">
      <w:pPr>
        <w:pStyle w:val="NoSpacing"/>
        <w:rPr>
          <w:sz w:val="24"/>
          <w:szCs w:val="24"/>
          <w:lang w:val="en" w:eastAsia="en-GB"/>
        </w:rPr>
      </w:pPr>
      <w:r w:rsidRPr="00353748">
        <w:rPr>
          <w:sz w:val="24"/>
          <w:szCs w:val="24"/>
          <w:lang w:val="en" w:eastAsia="en-GB"/>
        </w:rPr>
        <w:t>This device cannot show you what a waveform looks like</w:t>
      </w:r>
      <w:r w:rsidR="00292841">
        <w:rPr>
          <w:sz w:val="24"/>
          <w:szCs w:val="24"/>
          <w:lang w:val="en" w:eastAsia="en-GB"/>
        </w:rPr>
        <w:t>, unlike an oscilloscope</w:t>
      </w:r>
      <w:r w:rsidRPr="00353748">
        <w:rPr>
          <w:sz w:val="24"/>
          <w:szCs w:val="24"/>
          <w:lang w:val="en" w:eastAsia="en-GB"/>
        </w:rPr>
        <w:t>, but it can tell you whether a signal is</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off</w:t>
      </w:r>
      <w:proofErr w:type="gramEnd"/>
      <w:r w:rsidRPr="00353748">
        <w:rPr>
          <w:sz w:val="24"/>
          <w:szCs w:val="24"/>
          <w:lang w:val="en" w:eastAsia="en-GB"/>
        </w:rPr>
        <w:t xml:space="preserve"> (0),</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on</w:t>
      </w:r>
      <w:proofErr w:type="gramEnd"/>
      <w:r w:rsidRPr="00353748">
        <w:rPr>
          <w:sz w:val="24"/>
          <w:szCs w:val="24"/>
          <w:lang w:val="en" w:eastAsia="en-GB"/>
        </w:rPr>
        <w:t xml:space="preserve"> (1),</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floating</w:t>
      </w:r>
      <w:proofErr w:type="gramEnd"/>
      <w:r w:rsidRPr="00353748">
        <w:rPr>
          <w:sz w:val="24"/>
          <w:szCs w:val="24"/>
          <w:lang w:val="en" w:eastAsia="en-GB"/>
        </w:rPr>
        <w:t xml:space="preserve"> (Z), or</w:t>
      </w:r>
    </w:p>
    <w:p w:rsidR="00353748" w:rsidRDefault="00353748" w:rsidP="0028526A">
      <w:pPr>
        <w:pStyle w:val="NoSpacing"/>
        <w:rPr>
          <w:sz w:val="24"/>
          <w:szCs w:val="24"/>
          <w:lang w:val="en" w:eastAsia="en-GB"/>
        </w:rPr>
      </w:pPr>
      <w:proofErr w:type="gramStart"/>
      <w:r w:rsidRPr="00353748">
        <w:rPr>
          <w:sz w:val="24"/>
          <w:szCs w:val="24"/>
          <w:lang w:val="en" w:eastAsia="en-GB"/>
        </w:rPr>
        <w:t>oscillating</w:t>
      </w:r>
      <w:proofErr w:type="gramEnd"/>
    </w:p>
    <w:p w:rsidR="00292841" w:rsidRPr="00353748" w:rsidRDefault="00292841" w:rsidP="0028526A">
      <w:pPr>
        <w:pStyle w:val="NoSpacing"/>
        <w:rPr>
          <w:sz w:val="24"/>
          <w:szCs w:val="24"/>
          <w:lang w:val="en" w:eastAsia="en-GB"/>
        </w:rPr>
      </w:pPr>
    </w:p>
    <w:p w:rsidR="00353748" w:rsidRPr="00353748" w:rsidRDefault="00353748" w:rsidP="0028526A">
      <w:pPr>
        <w:pStyle w:val="NoSpacing"/>
        <w:rPr>
          <w:sz w:val="24"/>
          <w:szCs w:val="24"/>
          <w:lang w:val="en" w:eastAsia="en-GB"/>
        </w:rPr>
      </w:pPr>
      <w:r w:rsidRPr="00353748">
        <w:rPr>
          <w:sz w:val="24"/>
          <w:szCs w:val="24"/>
          <w:lang w:val="en" w:eastAsia="en-GB"/>
        </w:rPr>
        <w:t>The advantage of a logic probe is that it is a very simple circuit that is so small that it can be held like a pen. It is also dead cheap.</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Floating Input</w:t>
      </w:r>
    </w:p>
    <w:p w:rsidR="00353748" w:rsidRPr="00353748" w:rsidRDefault="00353748" w:rsidP="0028526A">
      <w:pPr>
        <w:pStyle w:val="NoSpacing"/>
        <w:rPr>
          <w:sz w:val="24"/>
          <w:szCs w:val="24"/>
          <w:lang w:val="en" w:eastAsia="en-GB"/>
        </w:rPr>
      </w:pPr>
      <w:r w:rsidRPr="00353748">
        <w:rPr>
          <w:sz w:val="24"/>
          <w:szCs w:val="24"/>
          <w:lang w:val="en" w:eastAsia="en-GB"/>
        </w:rPr>
        <w:t>If the input is not connected to anything (floating), the logic gate U1A will oscillate thanks to R1. The NOR gate is behaving as a NOT gate (as both inputs are tied together) with the output connected to the input (through R1). If the output is logic high, then the input voltage will be high as well—but if the input voltage is high, then the output voltage should be low (as it is an inverter). It is this “out of phase” setup that causes U1A to oscillate (where the frequency of oscillation is determined by the resistor R1 and the input capacitance of U1A).</w:t>
      </w:r>
    </w:p>
    <w:p w:rsidR="00353748" w:rsidRPr="00353748" w:rsidRDefault="00353748" w:rsidP="0028526A">
      <w:pPr>
        <w:pStyle w:val="NoSpacing"/>
        <w:rPr>
          <w:sz w:val="24"/>
          <w:szCs w:val="24"/>
          <w:lang w:val="en" w:eastAsia="en-GB"/>
        </w:rPr>
      </w:pPr>
      <w:r w:rsidRPr="00353748">
        <w:rPr>
          <w:sz w:val="24"/>
          <w:szCs w:val="24"/>
          <w:lang w:val="en" w:eastAsia="en-GB"/>
        </w:rPr>
        <w:t xml:space="preserve">So what will happen when U1A oscillates (because the probe is floating)? Because the oscillation does not go to VDD and GND, the </w:t>
      </w:r>
      <w:r w:rsidR="00E72346">
        <w:rPr>
          <w:sz w:val="24"/>
          <w:szCs w:val="24"/>
          <w:lang w:val="en" w:eastAsia="en-GB"/>
        </w:rPr>
        <w:t xml:space="preserve">Green </w:t>
      </w:r>
      <w:r w:rsidRPr="00353748">
        <w:rPr>
          <w:sz w:val="24"/>
          <w:szCs w:val="24"/>
          <w:lang w:val="en" w:eastAsia="en-GB"/>
        </w:rPr>
        <w:t xml:space="preserve">and </w:t>
      </w:r>
      <w:r w:rsidR="00E72346">
        <w:rPr>
          <w:sz w:val="24"/>
          <w:szCs w:val="24"/>
          <w:lang w:val="en" w:eastAsia="en-GB"/>
        </w:rPr>
        <w:t>Red</w:t>
      </w:r>
      <w:r w:rsidRPr="00353748">
        <w:rPr>
          <w:sz w:val="24"/>
          <w:szCs w:val="24"/>
          <w:lang w:val="en" w:eastAsia="en-GB"/>
        </w:rPr>
        <w:t xml:space="preserve"> LED (Hi and Low, respectively) will be off or dim depending on the size of R2 and R3. U1B and U1C are configured as a </w:t>
      </w:r>
      <w:proofErr w:type="spellStart"/>
      <w:r w:rsidRPr="00353748">
        <w:rPr>
          <w:sz w:val="24"/>
          <w:szCs w:val="24"/>
          <w:lang w:val="en" w:eastAsia="en-GB"/>
        </w:rPr>
        <w:t>monostable</w:t>
      </w:r>
      <w:proofErr w:type="spellEnd"/>
      <w:r w:rsidRPr="00353748">
        <w:rPr>
          <w:sz w:val="24"/>
          <w:szCs w:val="24"/>
          <w:lang w:val="en" w:eastAsia="en-GB"/>
        </w:rPr>
        <w:t xml:space="preserve"> </w:t>
      </w:r>
      <w:proofErr w:type="spellStart"/>
      <w:r w:rsidRPr="00353748">
        <w:rPr>
          <w:sz w:val="24"/>
          <w:szCs w:val="24"/>
          <w:lang w:val="en" w:eastAsia="en-GB"/>
        </w:rPr>
        <w:t>multivibrator</w:t>
      </w:r>
      <w:proofErr w:type="spellEnd"/>
      <w:r w:rsidRPr="00353748">
        <w:rPr>
          <w:sz w:val="24"/>
          <w:szCs w:val="24"/>
          <w:lang w:val="en" w:eastAsia="en-GB"/>
        </w:rPr>
        <w:t xml:space="preserve"> (the off period being determined by R4 and C2) with an inverting output stage (U1D) which is connected to an LED (D3). When the output voltage of U1A makes a low-to-high transition, the </w:t>
      </w:r>
      <w:proofErr w:type="spellStart"/>
      <w:r w:rsidRPr="00353748">
        <w:rPr>
          <w:sz w:val="24"/>
          <w:szCs w:val="24"/>
          <w:lang w:val="en" w:eastAsia="en-GB"/>
        </w:rPr>
        <w:t>monostable</w:t>
      </w:r>
      <w:proofErr w:type="spellEnd"/>
      <w:r w:rsidRPr="00353748">
        <w:rPr>
          <w:sz w:val="24"/>
          <w:szCs w:val="24"/>
          <w:lang w:val="en" w:eastAsia="en-GB"/>
        </w:rPr>
        <w:t xml:space="preserve"> is triggered and will turn on the </w:t>
      </w:r>
      <w:r w:rsidR="00803611">
        <w:rPr>
          <w:sz w:val="24"/>
          <w:szCs w:val="24"/>
          <w:lang w:val="en" w:eastAsia="en-GB"/>
        </w:rPr>
        <w:t xml:space="preserve">Yellow </w:t>
      </w:r>
      <w:r w:rsidRPr="00353748">
        <w:rPr>
          <w:sz w:val="24"/>
          <w:szCs w:val="24"/>
          <w:lang w:val="en" w:eastAsia="en-GB"/>
        </w:rPr>
        <w:t xml:space="preserve">LED (D3) to indicate that the input signal has changed. With U1A oscillating (as the input is </w:t>
      </w:r>
      <w:r w:rsidRPr="00353748">
        <w:rPr>
          <w:sz w:val="24"/>
          <w:szCs w:val="24"/>
          <w:lang w:val="en" w:eastAsia="en-GB"/>
        </w:rPr>
        <w:lastRenderedPageBreak/>
        <w:t xml:space="preserve">floating and the feedback resistor R1 causes U1A to oscillate), the </w:t>
      </w:r>
      <w:proofErr w:type="spellStart"/>
      <w:r w:rsidRPr="00353748">
        <w:rPr>
          <w:sz w:val="24"/>
          <w:szCs w:val="24"/>
          <w:lang w:val="en" w:eastAsia="en-GB"/>
        </w:rPr>
        <w:t>monostable</w:t>
      </w:r>
      <w:proofErr w:type="spellEnd"/>
      <w:r w:rsidRPr="00353748">
        <w:rPr>
          <w:sz w:val="24"/>
          <w:szCs w:val="24"/>
          <w:lang w:val="en" w:eastAsia="en-GB"/>
        </w:rPr>
        <w:t xml:space="preserve"> is constantly triggered by U1A and thus the oscillating indicator (D3) will stay on.</w:t>
      </w:r>
    </w:p>
    <w:p w:rsidR="00353748" w:rsidRPr="00353748" w:rsidRDefault="00353748" w:rsidP="0028526A">
      <w:pPr>
        <w:pStyle w:val="NoSpacing"/>
        <w:rPr>
          <w:sz w:val="24"/>
          <w:szCs w:val="24"/>
          <w:lang w:val="en" w:eastAsia="en-GB"/>
        </w:rPr>
      </w:pPr>
      <w:r w:rsidRPr="00353748">
        <w:rPr>
          <w:sz w:val="24"/>
          <w:szCs w:val="24"/>
          <w:lang w:val="en" w:eastAsia="en-GB"/>
        </w:rPr>
        <w:t xml:space="preserve">For this circuit configuration, the </w:t>
      </w:r>
      <w:proofErr w:type="spellStart"/>
      <w:r w:rsidRPr="00353748">
        <w:rPr>
          <w:sz w:val="24"/>
          <w:szCs w:val="24"/>
          <w:lang w:val="en" w:eastAsia="en-GB"/>
        </w:rPr>
        <w:t>monostable</w:t>
      </w:r>
      <w:proofErr w:type="spellEnd"/>
      <w:r w:rsidRPr="00353748">
        <w:rPr>
          <w:sz w:val="24"/>
          <w:szCs w:val="24"/>
          <w:lang w:val="en" w:eastAsia="en-GB"/>
        </w:rPr>
        <w:t xml:space="preserve"> off period is approximately 0.47s.</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Oscillating Signal</w:t>
      </w:r>
    </w:p>
    <w:p w:rsidR="00353748" w:rsidRPr="00353748" w:rsidRDefault="00353748" w:rsidP="0028526A">
      <w:pPr>
        <w:pStyle w:val="NoSpacing"/>
        <w:rPr>
          <w:sz w:val="24"/>
          <w:szCs w:val="24"/>
          <w:lang w:val="en" w:eastAsia="en-GB"/>
        </w:rPr>
      </w:pPr>
      <w:r w:rsidRPr="00353748">
        <w:rPr>
          <w:sz w:val="24"/>
          <w:szCs w:val="24"/>
          <w:lang w:val="en" w:eastAsia="en-GB"/>
        </w:rPr>
        <w:t>When the probe is connected to an oscillating signal (one that swings between VDD and GND), not only is the oscillating indicator (D3) on but so are D1 and D2.</w:t>
      </w:r>
    </w:p>
    <w:p w:rsidR="00353748" w:rsidRPr="00353748" w:rsidRDefault="00353748" w:rsidP="0028526A">
      <w:pPr>
        <w:pStyle w:val="NoSpacing"/>
        <w:rPr>
          <w:sz w:val="24"/>
          <w:szCs w:val="24"/>
          <w:lang w:val="en" w:eastAsia="en-GB"/>
        </w:rPr>
      </w:pPr>
      <w:r w:rsidRPr="00353748">
        <w:rPr>
          <w:sz w:val="24"/>
          <w:szCs w:val="24"/>
          <w:lang w:val="en" w:eastAsia="en-GB"/>
        </w:rPr>
        <w:t>Note: The logic probe will also give you some idea of the duty cycle of the signal under test. If the signal has a high duty signal (for example, 90% on 10% off) the HI LED (D1) will be much brighter than the LO LED (D2).</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ON / OFF Signals</w:t>
      </w:r>
    </w:p>
    <w:p w:rsidR="00353748" w:rsidRPr="00353748" w:rsidRDefault="00353748" w:rsidP="0028526A">
      <w:pPr>
        <w:pStyle w:val="NoSpacing"/>
        <w:rPr>
          <w:sz w:val="24"/>
          <w:szCs w:val="24"/>
          <w:lang w:val="en" w:eastAsia="en-GB"/>
        </w:rPr>
      </w:pPr>
      <w:r w:rsidRPr="00353748">
        <w:rPr>
          <w:sz w:val="24"/>
          <w:szCs w:val="24"/>
          <w:lang w:val="en" w:eastAsia="en-GB"/>
        </w:rPr>
        <w:t xml:space="preserve">When the probe is connected to either an ON or OFF signal, the oscillating indicator (D3) will turn off because the </w:t>
      </w:r>
      <w:proofErr w:type="spellStart"/>
      <w:r w:rsidRPr="00353748">
        <w:rPr>
          <w:sz w:val="24"/>
          <w:szCs w:val="24"/>
          <w:lang w:val="en" w:eastAsia="en-GB"/>
        </w:rPr>
        <w:t>monostable</w:t>
      </w:r>
      <w:proofErr w:type="spellEnd"/>
      <w:r w:rsidRPr="00353748">
        <w:rPr>
          <w:sz w:val="24"/>
          <w:szCs w:val="24"/>
          <w:lang w:val="en" w:eastAsia="en-GB"/>
        </w:rPr>
        <w:t xml:space="preserve"> is not being triggered (as the input signal to the logic probe is not changing). If the input is ON, then the HI LED (D1) will turn on. If the input is OFF, then the LO LED (D2) will turn on.</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Grounding</w:t>
      </w:r>
    </w:p>
    <w:p w:rsidR="00353748" w:rsidRPr="00353748" w:rsidRDefault="00353748" w:rsidP="0028526A">
      <w:pPr>
        <w:pStyle w:val="NoSpacing"/>
        <w:rPr>
          <w:sz w:val="24"/>
          <w:szCs w:val="24"/>
          <w:lang w:val="en" w:eastAsia="en-GB"/>
        </w:rPr>
      </w:pPr>
      <w:r w:rsidRPr="00353748">
        <w:rPr>
          <w:sz w:val="24"/>
          <w:szCs w:val="24"/>
          <w:lang w:val="en" w:eastAsia="en-GB"/>
        </w:rPr>
        <w:t>For the probe to function correctly, the ground on the logic probe and the ground on the circuit under test must be connected. This is where the 0V ref pad comes into play. This pad gives you a place to connect your probe's ground to the ground of the circuit under test.</w:t>
      </w:r>
    </w:p>
    <w:p w:rsidR="00353748" w:rsidRPr="00353748" w:rsidRDefault="00353748" w:rsidP="0028526A">
      <w:pPr>
        <w:pStyle w:val="NoSpacing"/>
        <w:rPr>
          <w:sz w:val="27"/>
          <w:szCs w:val="27"/>
          <w:lang w:val="en" w:eastAsia="en-GB"/>
        </w:rPr>
      </w:pPr>
      <w:r w:rsidRPr="00353748">
        <w:rPr>
          <w:sz w:val="27"/>
          <w:szCs w:val="27"/>
          <w:lang w:val="en" w:eastAsia="en-GB"/>
        </w:rPr>
        <w:t>Enclosure</w:t>
      </w:r>
    </w:p>
    <w:p w:rsidR="00353748" w:rsidRPr="00353748" w:rsidRDefault="00353748" w:rsidP="0028526A">
      <w:pPr>
        <w:pStyle w:val="NoSpacing"/>
        <w:rPr>
          <w:sz w:val="27"/>
          <w:szCs w:val="27"/>
          <w:lang w:val="en" w:eastAsia="en-GB"/>
        </w:rPr>
      </w:pPr>
      <w:r w:rsidRPr="00353748">
        <w:rPr>
          <w:sz w:val="27"/>
          <w:szCs w:val="27"/>
          <w:lang w:val="en" w:eastAsia="en-GB"/>
        </w:rPr>
        <w:t>Construction</w:t>
      </w:r>
    </w:p>
    <w:p w:rsidR="00AD3F7E" w:rsidRDefault="00AD3F7E" w:rsidP="0028526A">
      <w:pPr>
        <w:pStyle w:val="NoSpacing"/>
        <w:rPr>
          <w:sz w:val="27"/>
          <w:szCs w:val="27"/>
          <w:lang w:val="en" w:eastAsia="en-GB"/>
        </w:rPr>
      </w:pPr>
    </w:p>
    <w:p w:rsidR="00353748" w:rsidRPr="00AE5EF5" w:rsidRDefault="00353748" w:rsidP="00AE5EF5">
      <w:pPr>
        <w:pStyle w:val="Heading1"/>
        <w:rPr>
          <w:rFonts w:eastAsia="Times New Roman"/>
          <w:color w:val="943634" w:themeColor="accent2" w:themeShade="BF"/>
          <w:lang w:val="en" w:eastAsia="en-GB"/>
        </w:rPr>
      </w:pPr>
      <w:r w:rsidRPr="00AE5EF5">
        <w:rPr>
          <w:rFonts w:eastAsia="Times New Roman"/>
          <w:color w:val="943634" w:themeColor="accent2" w:themeShade="BF"/>
          <w:lang w:val="en" w:eastAsia="en-GB"/>
        </w:rPr>
        <w:t>Using the Logic Probe</w:t>
      </w:r>
    </w:p>
    <w:p w:rsidR="00353748" w:rsidRPr="00353748" w:rsidRDefault="00353748" w:rsidP="0028526A">
      <w:pPr>
        <w:pStyle w:val="NoSpacing"/>
        <w:rPr>
          <w:sz w:val="24"/>
          <w:szCs w:val="24"/>
          <w:lang w:val="en" w:eastAsia="en-GB"/>
        </w:rPr>
      </w:pPr>
      <w:r w:rsidRPr="00353748">
        <w:rPr>
          <w:sz w:val="24"/>
          <w:szCs w:val="24"/>
          <w:lang w:val="en" w:eastAsia="en-GB"/>
        </w:rPr>
        <w:t>Using the logic probe is very simple:</w:t>
      </w:r>
    </w:p>
    <w:p w:rsidR="00353748" w:rsidRPr="00353748" w:rsidRDefault="00353748" w:rsidP="0028526A">
      <w:pPr>
        <w:pStyle w:val="NoSpacing"/>
        <w:rPr>
          <w:sz w:val="24"/>
          <w:szCs w:val="24"/>
          <w:lang w:val="en" w:eastAsia="en-GB"/>
        </w:rPr>
      </w:pPr>
      <w:r w:rsidRPr="00353748">
        <w:rPr>
          <w:sz w:val="24"/>
          <w:szCs w:val="24"/>
          <w:lang w:val="en" w:eastAsia="en-GB"/>
        </w:rPr>
        <w:t>Make sure the probe has power (5V to 9V).</w:t>
      </w:r>
    </w:p>
    <w:p w:rsidR="00353748" w:rsidRPr="00353748" w:rsidRDefault="00353748" w:rsidP="0028526A">
      <w:pPr>
        <w:pStyle w:val="NoSpacing"/>
        <w:rPr>
          <w:sz w:val="24"/>
          <w:szCs w:val="24"/>
          <w:lang w:val="en" w:eastAsia="en-GB"/>
        </w:rPr>
      </w:pPr>
      <w:r w:rsidRPr="00353748">
        <w:rPr>
          <w:sz w:val="24"/>
          <w:szCs w:val="24"/>
          <w:lang w:val="en" w:eastAsia="en-GB"/>
        </w:rPr>
        <w:t>Connect the probe's ground to the ground of the circuit that you are testing.</w:t>
      </w:r>
    </w:p>
    <w:p w:rsidR="00353748" w:rsidRPr="00353748" w:rsidRDefault="00353748" w:rsidP="0028526A">
      <w:pPr>
        <w:pStyle w:val="NoSpacing"/>
        <w:rPr>
          <w:sz w:val="24"/>
          <w:szCs w:val="24"/>
          <w:lang w:val="en" w:eastAsia="en-GB"/>
        </w:rPr>
      </w:pPr>
      <w:r w:rsidRPr="00353748">
        <w:rPr>
          <w:sz w:val="24"/>
          <w:szCs w:val="24"/>
          <w:lang w:val="en" w:eastAsia="en-GB"/>
        </w:rPr>
        <w:t>Probe the circuit.</w:t>
      </w:r>
    </w:p>
    <w:p w:rsidR="00353748" w:rsidRPr="00353748" w:rsidRDefault="00353748" w:rsidP="0028526A">
      <w:pPr>
        <w:pStyle w:val="NoSpacing"/>
        <w:rPr>
          <w:sz w:val="24"/>
          <w:szCs w:val="24"/>
          <w:lang w:val="en" w:eastAsia="en-GB"/>
        </w:rPr>
      </w:pPr>
      <w:r w:rsidRPr="00353748">
        <w:rPr>
          <w:sz w:val="24"/>
          <w:szCs w:val="24"/>
          <w:lang w:val="en" w:eastAsia="en-GB"/>
        </w:rPr>
        <w:t>The table below shows the combination of LEDs and what they represent.</w:t>
      </w:r>
    </w:p>
    <w:p w:rsidR="00353748" w:rsidRPr="00353748" w:rsidRDefault="00353748" w:rsidP="0028526A">
      <w:pPr>
        <w:pStyle w:val="NoSpacing"/>
        <w:rPr>
          <w:sz w:val="24"/>
          <w:szCs w:val="24"/>
          <w:lang w:val="en" w:eastAsia="en-GB"/>
        </w:rPr>
      </w:pPr>
      <w:r w:rsidRPr="00353748">
        <w:rPr>
          <w:sz w:val="24"/>
          <w:szCs w:val="24"/>
          <w:lang w:val="en" w:eastAsia="en-GB"/>
        </w:rPr>
        <w:t> </w:t>
      </w:r>
    </w:p>
    <w:tbl>
      <w:tblPr>
        <w:tblStyle w:val="MediumShading2-Accent2"/>
        <w:tblW w:w="0" w:type="auto"/>
        <w:tblLook w:val="04A0" w:firstRow="1" w:lastRow="0" w:firstColumn="1" w:lastColumn="0" w:noHBand="0" w:noVBand="1"/>
      </w:tblPr>
      <w:tblGrid>
        <w:gridCol w:w="2250"/>
        <w:gridCol w:w="2250"/>
        <w:gridCol w:w="2250"/>
        <w:gridCol w:w="2250"/>
      </w:tblGrid>
      <w:tr w:rsidR="00353748" w:rsidRPr="00353748" w:rsidTr="002928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Function</w:t>
            </w:r>
          </w:p>
        </w:tc>
        <w:tc>
          <w:tcPr>
            <w:tcW w:w="2250" w:type="dxa"/>
            <w:hideMark/>
          </w:tcPr>
          <w:p w:rsidR="00353748" w:rsidRPr="00353748" w:rsidRDefault="00E72346" w:rsidP="00E72346">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R</w:t>
            </w:r>
            <w:r w:rsidR="00292841">
              <w:rPr>
                <w:sz w:val="24"/>
                <w:szCs w:val="24"/>
                <w:lang w:eastAsia="en-GB"/>
              </w:rPr>
              <w:t>/Lo</w:t>
            </w:r>
            <w:r w:rsidR="00353748" w:rsidRPr="00353748">
              <w:rPr>
                <w:sz w:val="24"/>
                <w:szCs w:val="24"/>
                <w:lang w:eastAsia="en-GB"/>
              </w:rPr>
              <w:t xml:space="preserve"> LED</w:t>
            </w:r>
          </w:p>
        </w:tc>
        <w:tc>
          <w:tcPr>
            <w:tcW w:w="2250" w:type="dxa"/>
            <w:hideMark/>
          </w:tcPr>
          <w:p w:rsidR="00353748" w:rsidRPr="00353748" w:rsidRDefault="00E72346" w:rsidP="00D77CBC">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Y</w:t>
            </w:r>
            <w:r w:rsidR="00292841">
              <w:rPr>
                <w:sz w:val="24"/>
                <w:szCs w:val="24"/>
                <w:lang w:eastAsia="en-GB"/>
              </w:rPr>
              <w:t>/</w:t>
            </w:r>
            <w:proofErr w:type="spellStart"/>
            <w:r w:rsidR="00292841">
              <w:rPr>
                <w:sz w:val="24"/>
                <w:szCs w:val="24"/>
                <w:lang w:eastAsia="en-GB"/>
              </w:rPr>
              <w:t>Osc</w:t>
            </w:r>
            <w:proofErr w:type="spellEnd"/>
            <w:r w:rsidR="00353748" w:rsidRPr="00353748">
              <w:rPr>
                <w:sz w:val="24"/>
                <w:szCs w:val="24"/>
                <w:lang w:eastAsia="en-GB"/>
              </w:rPr>
              <w:t xml:space="preserve"> LED</w:t>
            </w:r>
          </w:p>
        </w:tc>
        <w:tc>
          <w:tcPr>
            <w:tcW w:w="2250" w:type="dxa"/>
            <w:hideMark/>
          </w:tcPr>
          <w:p w:rsidR="00353748" w:rsidRPr="00353748" w:rsidRDefault="00E72346" w:rsidP="00D77CBC">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G</w:t>
            </w:r>
            <w:r w:rsidR="00292841">
              <w:rPr>
                <w:sz w:val="24"/>
                <w:szCs w:val="24"/>
                <w:lang w:eastAsia="en-GB"/>
              </w:rPr>
              <w:t>/Hi</w:t>
            </w:r>
            <w:r w:rsidR="00353748" w:rsidRPr="00353748">
              <w:rPr>
                <w:sz w:val="24"/>
                <w:szCs w:val="24"/>
                <w:lang w:eastAsia="en-GB"/>
              </w:rPr>
              <w:t xml:space="preserve"> LED</w:t>
            </w:r>
          </w:p>
        </w:tc>
      </w:tr>
      <w:tr w:rsidR="00353748" w:rsidRPr="00353748" w:rsidTr="0029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r>
      <w:tr w:rsidR="00353748" w:rsidRPr="00353748" w:rsidTr="00292841">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r>
      <w:tr w:rsidR="00353748" w:rsidRPr="00353748" w:rsidTr="0029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Oscillating</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r>
      <w:tr w:rsidR="00353748" w:rsidRPr="00353748" w:rsidTr="00292841">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Floating</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r>
    </w:tbl>
    <w:p w:rsidR="00714281" w:rsidRDefault="00714281" w:rsidP="0028526A">
      <w:pPr>
        <w:pStyle w:val="NoSpacing"/>
      </w:pPr>
    </w:p>
    <w:p w:rsidR="00D77CBC" w:rsidRDefault="00D77CBC">
      <w:pPr>
        <w:rPr>
          <w:rFonts w:asciiTheme="majorHAnsi" w:eastAsia="Times New Roman" w:hAnsiTheme="majorHAnsi" w:cstheme="majorBidi"/>
          <w:b/>
          <w:bCs/>
          <w:color w:val="943634" w:themeColor="accent2" w:themeShade="BF"/>
          <w:sz w:val="28"/>
          <w:szCs w:val="28"/>
          <w:lang w:val="en" w:eastAsia="en-GB"/>
        </w:rPr>
      </w:pPr>
      <w:r>
        <w:rPr>
          <w:rFonts w:eastAsia="Times New Roman"/>
          <w:color w:val="943634" w:themeColor="accent2" w:themeShade="BF"/>
          <w:lang w:val="en" w:eastAsia="en-GB"/>
        </w:rPr>
        <w:br w:type="page"/>
      </w:r>
    </w:p>
    <w:p w:rsidR="00C940E8" w:rsidRDefault="00C940E8" w:rsidP="00C940E8">
      <w:pPr>
        <w:pStyle w:val="Heading1"/>
        <w:rPr>
          <w:rFonts w:eastAsia="Times New Roman"/>
          <w:color w:val="943634" w:themeColor="accent2" w:themeShade="BF"/>
          <w:lang w:val="en" w:eastAsia="en-GB"/>
        </w:rPr>
      </w:pPr>
      <w:r w:rsidRPr="008D4115">
        <w:rPr>
          <w:rFonts w:eastAsia="Times New Roman"/>
          <w:color w:val="943634" w:themeColor="accent2" w:themeShade="BF"/>
          <w:lang w:val="en" w:eastAsia="en-GB"/>
        </w:rPr>
        <w:lastRenderedPageBreak/>
        <w:t>Schematic</w:t>
      </w:r>
    </w:p>
    <w:p w:rsidR="00C940E8" w:rsidRPr="008D4115" w:rsidRDefault="00C940E8" w:rsidP="00A550AC">
      <w:pPr>
        <w:jc w:val="center"/>
        <w:rPr>
          <w:lang w:val="en" w:eastAsia="en-GB"/>
        </w:rPr>
      </w:pPr>
      <w:r>
        <w:rPr>
          <w:noProof/>
          <w:color w:val="0000FF"/>
          <w:lang w:eastAsia="en-GB"/>
        </w:rPr>
        <w:drawing>
          <wp:inline distT="0" distB="0" distL="0" distR="0" wp14:anchorId="39F9B035" wp14:editId="3AE9B04E">
            <wp:extent cx="7851656" cy="2668106"/>
            <wp:effectExtent l="952" t="0" r="0" b="0"/>
            <wp:docPr id="2" name="Picture 2" descr="https://www.allaboutcircuits.com/uploads/articles/LogicProbeSchematicV2.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LogicProbeSchematicV2.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853000" cy="2668563"/>
                    </a:xfrm>
                    <a:prstGeom prst="rect">
                      <a:avLst/>
                    </a:prstGeom>
                    <a:noFill/>
                    <a:ln>
                      <a:noFill/>
                    </a:ln>
                  </pic:spPr>
                </pic:pic>
              </a:graphicData>
            </a:graphic>
          </wp:inline>
        </w:drawing>
      </w:r>
    </w:p>
    <w:p w:rsidR="00C940E8" w:rsidRDefault="00C940E8" w:rsidP="00C940E8">
      <w:pPr>
        <w:pStyle w:val="NoSpacing"/>
        <w:rPr>
          <w:sz w:val="24"/>
          <w:szCs w:val="24"/>
          <w:lang w:val="en" w:eastAsia="en-GB"/>
        </w:rPr>
      </w:pPr>
    </w:p>
    <w:p w:rsidR="00C940E8" w:rsidRDefault="00C940E8" w:rsidP="00C940E8">
      <w:pPr>
        <w:pStyle w:val="Heading1"/>
        <w:rPr>
          <w:rFonts w:eastAsia="Times New Roman"/>
          <w:color w:val="943634" w:themeColor="accent2" w:themeShade="BF"/>
          <w:lang w:val="en" w:eastAsia="en-GB"/>
        </w:rPr>
      </w:pPr>
      <w:r>
        <w:rPr>
          <w:rFonts w:eastAsia="Times New Roman"/>
          <w:color w:val="943634" w:themeColor="accent2" w:themeShade="BF"/>
          <w:lang w:val="en" w:eastAsia="en-GB"/>
        </w:rPr>
        <w:lastRenderedPageBreak/>
        <w:t>PCB</w:t>
      </w:r>
    </w:p>
    <w:p w:rsidR="002B1DEF" w:rsidRDefault="007360E9">
      <w:pPr>
        <w:rPr>
          <w:rFonts w:asciiTheme="majorHAnsi" w:eastAsiaTheme="majorEastAsia" w:hAnsiTheme="majorHAnsi" w:cstheme="majorBidi"/>
          <w:b/>
          <w:bCs/>
          <w:color w:val="943634" w:themeColor="accent2" w:themeShade="BF"/>
          <w:sz w:val="28"/>
          <w:szCs w:val="28"/>
          <w:lang w:val="en"/>
        </w:rPr>
      </w:pPr>
      <w:r>
        <w:rPr>
          <w:noProof/>
          <w:color w:val="943634" w:themeColor="accent2" w:themeShade="B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36.95pt">
            <v:imagedata r:id="rId12" o:title="Logic Probe 1.1 rear"/>
          </v:shape>
        </w:pict>
      </w:r>
      <w:r>
        <w:rPr>
          <w:noProof/>
          <w:color w:val="943634" w:themeColor="accent2" w:themeShade="BF"/>
          <w:lang w:eastAsia="en-GB"/>
        </w:rPr>
        <w:pict>
          <v:shape id="_x0000_i1026" type="#_x0000_t75" style="width:450.8pt;height:236.95pt">
            <v:imagedata r:id="rId13" o:title="Logic Probe 1.1 front"/>
          </v:shape>
        </w:pict>
      </w:r>
      <w:bookmarkStart w:id="0" w:name="_GoBack"/>
      <w:bookmarkEnd w:id="0"/>
      <w:r w:rsidR="002B1DEF">
        <w:rPr>
          <w:color w:val="943634" w:themeColor="accent2" w:themeShade="BF"/>
          <w:lang w:val="en"/>
        </w:rPr>
        <w:br w:type="page"/>
      </w:r>
    </w:p>
    <w:p w:rsidR="00D77CBC" w:rsidRPr="00D77CBC" w:rsidRDefault="00D77CBC" w:rsidP="00D77CBC">
      <w:pPr>
        <w:pStyle w:val="Heading1"/>
        <w:rPr>
          <w:color w:val="943634" w:themeColor="accent2" w:themeShade="BF"/>
          <w:lang w:val="en"/>
        </w:rPr>
      </w:pPr>
      <w:r w:rsidRPr="00D77CBC">
        <w:rPr>
          <w:color w:val="943634" w:themeColor="accent2" w:themeShade="BF"/>
          <w:lang w:val="en"/>
        </w:rPr>
        <w:lastRenderedPageBreak/>
        <w:t>BOM—Bill of Materials</w:t>
      </w:r>
    </w:p>
    <w:p w:rsidR="00D77CBC" w:rsidRPr="00D77CBC" w:rsidRDefault="00D77CBC" w:rsidP="00D77CBC">
      <w:pPr>
        <w:pStyle w:val="Heading2"/>
        <w:rPr>
          <w:color w:val="943634" w:themeColor="accent2" w:themeShade="BF"/>
          <w:lang w:val="en"/>
        </w:rPr>
      </w:pPr>
      <w:r w:rsidRPr="00D77CBC">
        <w:rPr>
          <w:color w:val="943634" w:themeColor="accent2" w:themeShade="BF"/>
          <w:lang w:val="en"/>
        </w:rPr>
        <w:t xml:space="preserve">Logic Probe </w:t>
      </w:r>
      <w:r w:rsidR="002B1DEF">
        <w:rPr>
          <w:color w:val="943634" w:themeColor="accent2" w:themeShade="BF"/>
          <w:lang w:val="en"/>
        </w:rPr>
        <w:t>PCB</w:t>
      </w:r>
    </w:p>
    <w:tbl>
      <w:tblPr>
        <w:tblStyle w:val="MediumShading2-Accent2"/>
        <w:tblW w:w="0" w:type="auto"/>
        <w:tblLook w:val="04A0" w:firstRow="1" w:lastRow="0" w:firstColumn="1" w:lastColumn="0" w:noHBand="0" w:noVBand="1"/>
      </w:tblPr>
      <w:tblGrid>
        <w:gridCol w:w="3000"/>
        <w:gridCol w:w="3000"/>
        <w:gridCol w:w="3000"/>
      </w:tblGrid>
      <w:tr w:rsidR="00D77CBC" w:rsidTr="00D77C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D77CBC" w:rsidRDefault="00D77CBC">
            <w:pPr>
              <w:pStyle w:val="NormalWeb"/>
            </w:pPr>
            <w:r>
              <w:rPr>
                <w:rStyle w:val="Emphasis"/>
                <w:b w:val="0"/>
                <w:bCs w:val="0"/>
              </w:rPr>
              <w:t>Component / Part</w:t>
            </w:r>
          </w:p>
        </w:tc>
        <w:tc>
          <w:tcPr>
            <w:tcW w:w="3000" w:type="dxa"/>
            <w:hideMark/>
          </w:tcPr>
          <w:p w:rsidR="00D77CBC" w:rsidRDefault="00D77CBC">
            <w:pPr>
              <w:pStyle w:val="NormalWeb"/>
              <w:cnfStyle w:val="100000000000" w:firstRow="1" w:lastRow="0" w:firstColumn="0" w:lastColumn="0" w:oddVBand="0" w:evenVBand="0" w:oddHBand="0" w:evenHBand="0" w:firstRowFirstColumn="0" w:firstRowLastColumn="0" w:lastRowFirstColumn="0" w:lastRowLastColumn="0"/>
            </w:pPr>
            <w:r>
              <w:rPr>
                <w:rStyle w:val="Emphasis"/>
                <w:b w:val="0"/>
                <w:bCs w:val="0"/>
              </w:rPr>
              <w:t>Schematic Reference</w:t>
            </w:r>
          </w:p>
        </w:tc>
        <w:tc>
          <w:tcPr>
            <w:tcW w:w="3000" w:type="dxa"/>
            <w:hideMark/>
          </w:tcPr>
          <w:p w:rsidR="00D77CBC" w:rsidRDefault="00D77CBC">
            <w:pPr>
              <w:pStyle w:val="NormalWeb"/>
              <w:cnfStyle w:val="100000000000" w:firstRow="1" w:lastRow="0" w:firstColumn="0" w:lastColumn="0" w:oddVBand="0" w:evenVBand="0" w:oddHBand="0" w:evenHBand="0" w:firstRowFirstColumn="0" w:firstRowLastColumn="0" w:lastRowFirstColumn="0" w:lastRowLastColumn="0"/>
            </w:pPr>
            <w:r>
              <w:rPr>
                <w:rStyle w:val="Emphasis"/>
                <w:b w:val="0"/>
                <w:bCs w:val="0"/>
              </w:rPr>
              <w:t>Quantity</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4001 IC</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U1</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1K Resistor</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R2, R3, R5</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3</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2.2M Resistor</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R1</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4.7M Resistor</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R4</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100nF Capacitor</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C1, C2</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2</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Green (3mm)</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D1</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Red (3mm)</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D2</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Yellow (3mm)</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D3</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bl>
    <w:p w:rsidR="00C940E8" w:rsidRDefault="00C940E8" w:rsidP="0028526A">
      <w:pPr>
        <w:pStyle w:val="NoSpacing"/>
      </w:pPr>
    </w:p>
    <w:p w:rsidR="002B1DEF" w:rsidRDefault="002B1DEF" w:rsidP="002B1DEF">
      <w:pPr>
        <w:pStyle w:val="Heading2"/>
        <w:rPr>
          <w:color w:val="943634" w:themeColor="accent2" w:themeShade="BF"/>
        </w:rPr>
      </w:pPr>
      <w:r w:rsidRPr="002B1DEF">
        <w:rPr>
          <w:color w:val="943634" w:themeColor="accent2" w:themeShade="BF"/>
        </w:rPr>
        <w:t>Other</w:t>
      </w:r>
    </w:p>
    <w:tbl>
      <w:tblPr>
        <w:tblStyle w:val="MediumShading2-Accent2"/>
        <w:tblW w:w="0" w:type="auto"/>
        <w:tblLook w:val="04A0" w:firstRow="1" w:lastRow="0" w:firstColumn="1" w:lastColumn="0" w:noHBand="0" w:noVBand="1"/>
      </w:tblPr>
      <w:tblGrid>
        <w:gridCol w:w="4485"/>
        <w:gridCol w:w="4485"/>
      </w:tblGrid>
      <w:tr w:rsidR="002B1DEF" w:rsidRPr="002B1DEF" w:rsidTr="002B1DEF">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i/>
                <w:iCs/>
                <w:sz w:val="24"/>
                <w:szCs w:val="24"/>
                <w:lang w:eastAsia="en-GB"/>
              </w:rPr>
              <w:t>Component / Part</w:t>
            </w:r>
          </w:p>
        </w:tc>
        <w:tc>
          <w:tcPr>
            <w:tcW w:w="4485" w:type="dxa"/>
            <w:hideMark/>
          </w:tcPr>
          <w:p w:rsidR="002B1DEF" w:rsidRPr="002B1DEF" w:rsidRDefault="002B1DEF" w:rsidP="002B1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2B1DEF">
              <w:rPr>
                <w:rFonts w:ascii="Times New Roman" w:eastAsia="Times New Roman" w:hAnsi="Times New Roman" w:cs="Times New Roman"/>
                <w:i/>
                <w:iCs/>
                <w:sz w:val="24"/>
                <w:szCs w:val="24"/>
                <w:lang w:eastAsia="en-GB"/>
              </w:rPr>
              <w:t>Quantity</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PCB</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1</w:t>
            </w:r>
          </w:p>
        </w:tc>
      </w:tr>
      <w:tr w:rsidR="002B1DEF" w:rsidRPr="002B1DEF" w:rsidTr="002B1DEF">
        <w:trPr>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Pogo Pin</w:t>
            </w:r>
            <w:r>
              <w:rPr>
                <w:rFonts w:ascii="Times New Roman" w:eastAsia="Times New Roman" w:hAnsi="Times New Roman" w:cs="Times New Roman"/>
                <w:sz w:val="24"/>
                <w:szCs w:val="24"/>
                <w:lang w:eastAsia="en-GB"/>
              </w:rPr>
              <w:t>/Probe steel</w:t>
            </w:r>
          </w:p>
        </w:tc>
        <w:tc>
          <w:tcPr>
            <w:tcW w:w="4485" w:type="dxa"/>
            <w:hideMark/>
          </w:tcPr>
          <w:p w:rsidR="002B1DEF" w:rsidRPr="002B1DEF" w:rsidRDefault="002B1DEF" w:rsidP="002B1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1</w:t>
            </w:r>
            <w:r w:rsidR="00AE165D">
              <w:rPr>
                <w:rFonts w:ascii="Times New Roman" w:eastAsia="Times New Roman" w:hAnsi="Times New Roman" w:cs="Times New Roman"/>
                <w:color w:val="000000" w:themeColor="text1"/>
                <w:sz w:val="24"/>
                <w:szCs w:val="24"/>
                <w:lang w:eastAsia="en-GB"/>
              </w:rPr>
              <w:t xml:space="preserve"> (or use wire with probe on)</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Wire</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as needed</w:t>
            </w:r>
          </w:p>
        </w:tc>
      </w:tr>
      <w:tr w:rsidR="002B1DEF" w:rsidRPr="002B1DEF" w:rsidTr="002B1DEF">
        <w:trPr>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Croc clips</w:t>
            </w:r>
          </w:p>
        </w:tc>
        <w:tc>
          <w:tcPr>
            <w:tcW w:w="4485" w:type="dxa"/>
            <w:hideMark/>
          </w:tcPr>
          <w:p w:rsidR="002B1DEF" w:rsidRPr="002B1DEF" w:rsidRDefault="002B1DEF" w:rsidP="002B1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2</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Electrical Tape</w:t>
            </w:r>
            <w:r>
              <w:rPr>
                <w:rFonts w:ascii="Times New Roman" w:eastAsia="Times New Roman" w:hAnsi="Times New Roman" w:cs="Times New Roman"/>
                <w:sz w:val="24"/>
                <w:szCs w:val="24"/>
                <w:lang w:eastAsia="en-GB"/>
              </w:rPr>
              <w:t>/shrink wrap</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as needed</w:t>
            </w:r>
          </w:p>
        </w:tc>
      </w:tr>
    </w:tbl>
    <w:p w:rsidR="002B1DEF" w:rsidRPr="002B1DEF" w:rsidRDefault="002B1DEF" w:rsidP="002B1DEF">
      <w:pPr>
        <w:pStyle w:val="NoSpacing"/>
      </w:pPr>
    </w:p>
    <w:sectPr w:rsidR="002B1DEF" w:rsidRPr="002B1DEF" w:rsidSect="001B239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75B" w:rsidRDefault="000C575B" w:rsidP="00B87465">
      <w:pPr>
        <w:spacing w:after="0" w:line="240" w:lineRule="auto"/>
      </w:pPr>
      <w:r>
        <w:separator/>
      </w:r>
    </w:p>
  </w:endnote>
  <w:endnote w:type="continuationSeparator" w:id="0">
    <w:p w:rsidR="000C575B" w:rsidRDefault="000C575B" w:rsidP="00B8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602807"/>
      <w:docPartObj>
        <w:docPartGallery w:val="Page Numbers (Bottom of Page)"/>
        <w:docPartUnique/>
      </w:docPartObj>
    </w:sdtPr>
    <w:sdtEndPr/>
    <w:sdtContent>
      <w:sdt>
        <w:sdtPr>
          <w:id w:val="860082579"/>
          <w:docPartObj>
            <w:docPartGallery w:val="Page Numbers (Top of Page)"/>
            <w:docPartUnique/>
          </w:docPartObj>
        </w:sdtPr>
        <w:sdtEndPr/>
        <w:sdtContent>
          <w:p w:rsidR="00763134" w:rsidRDefault="00763134" w:rsidP="00763134">
            <w:pPr>
              <w:pStyle w:val="Foo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836C5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6C52">
              <w:rPr>
                <w:b/>
                <w:bCs/>
                <w:noProof/>
              </w:rPr>
              <w:t>5</w:t>
            </w:r>
            <w:r>
              <w:rPr>
                <w:b/>
                <w:bCs/>
                <w:sz w:val="24"/>
                <w:szCs w:val="24"/>
              </w:rPr>
              <w:fldChar w:fldCharType="end"/>
            </w:r>
          </w:p>
          <w:p w:rsidR="00763134" w:rsidRPr="00763134" w:rsidRDefault="00763134" w:rsidP="00763134">
            <w:pPr>
              <w:pStyle w:val="Footer"/>
              <w:rPr>
                <w:bCs/>
                <w:sz w:val="24"/>
                <w:szCs w:val="24"/>
              </w:rPr>
            </w:pPr>
            <w:proofErr w:type="spellStart"/>
            <w:r w:rsidRPr="00763134">
              <w:rPr>
                <w:bCs/>
                <w:sz w:val="24"/>
                <w:szCs w:val="24"/>
              </w:rPr>
              <w:t>Sch</w:t>
            </w:r>
            <w:proofErr w:type="spellEnd"/>
            <w:r w:rsidRPr="00763134">
              <w:rPr>
                <w:bCs/>
                <w:sz w:val="24"/>
                <w:szCs w:val="24"/>
              </w:rPr>
              <w:t xml:space="preserve"> by </w:t>
            </w:r>
            <w:hyperlink r:id="rId1" w:history="1">
              <w:r w:rsidRPr="00763134">
                <w:rPr>
                  <w:rStyle w:val="Hyperlink"/>
                  <w:bCs/>
                  <w:sz w:val="24"/>
                  <w:szCs w:val="24"/>
                </w:rPr>
                <w:t>https://www.allaboutcircuits.com/projects/diy-tools-build-your-own-logic-probe</w:t>
              </w:r>
            </w:hyperlink>
          </w:p>
          <w:p w:rsidR="00763134" w:rsidRPr="00763134" w:rsidRDefault="00763134" w:rsidP="00763134">
            <w:pPr>
              <w:pStyle w:val="Footer"/>
            </w:pPr>
            <w:r w:rsidRPr="00763134">
              <w:rPr>
                <w:bCs/>
                <w:sz w:val="24"/>
                <w:szCs w:val="24"/>
              </w:rPr>
              <w:t xml:space="preserve">Board by </w:t>
            </w:r>
            <w:proofErr w:type="spellStart"/>
            <w:r w:rsidRPr="00763134">
              <w:rPr>
                <w:bCs/>
                <w:sz w:val="24"/>
                <w:szCs w:val="24"/>
              </w:rPr>
              <w:t>S.Orton</w:t>
            </w:r>
            <w:proofErr w:type="spellEnd"/>
          </w:p>
        </w:sdtContent>
      </w:sdt>
    </w:sdtContent>
  </w:sdt>
  <w:p w:rsidR="00B87465" w:rsidRPr="00E57370" w:rsidRDefault="00B87465" w:rsidP="00E57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75B" w:rsidRDefault="000C575B" w:rsidP="00B87465">
      <w:pPr>
        <w:spacing w:after="0" w:line="240" w:lineRule="auto"/>
      </w:pPr>
      <w:r>
        <w:separator/>
      </w:r>
    </w:p>
  </w:footnote>
  <w:footnote w:type="continuationSeparator" w:id="0">
    <w:p w:rsidR="000C575B" w:rsidRDefault="000C575B" w:rsidP="00B8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F2" w:rsidRDefault="00B87465" w:rsidP="00A258D9">
    <w:pPr>
      <w:pStyle w:val="Header"/>
      <w:tabs>
        <w:tab w:val="clear" w:pos="4513"/>
        <w:tab w:val="clear" w:pos="9026"/>
        <w:tab w:val="left" w:pos="1590"/>
      </w:tabs>
    </w:pPr>
    <w:r>
      <w:t>Doc Rev. 1.0</w:t>
    </w:r>
    <w:r w:rsidR="00802AF2">
      <w:t xml:space="preserve"> </w:t>
    </w:r>
    <w:r w:rsidR="00A258D9">
      <w:tab/>
    </w:r>
  </w:p>
  <w:p w:rsidR="00B87465" w:rsidRDefault="00802AF2">
    <w:pPr>
      <w:pStyle w:val="Header"/>
    </w:pPr>
    <w:r>
      <w:t>Wednesday, 04 March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2DD"/>
    <w:multiLevelType w:val="multilevel"/>
    <w:tmpl w:val="BDE2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21078"/>
    <w:multiLevelType w:val="multilevel"/>
    <w:tmpl w:val="16A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B1125A"/>
    <w:multiLevelType w:val="multilevel"/>
    <w:tmpl w:val="7572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48"/>
    <w:rsid w:val="000C575B"/>
    <w:rsid w:val="001B239E"/>
    <w:rsid w:val="002025D3"/>
    <w:rsid w:val="0028526A"/>
    <w:rsid w:val="00291949"/>
    <w:rsid w:val="00292841"/>
    <w:rsid w:val="002B1DEF"/>
    <w:rsid w:val="002F55AC"/>
    <w:rsid w:val="00353748"/>
    <w:rsid w:val="00435C1E"/>
    <w:rsid w:val="004B4005"/>
    <w:rsid w:val="005A74F0"/>
    <w:rsid w:val="005E18DC"/>
    <w:rsid w:val="00714281"/>
    <w:rsid w:val="007360E9"/>
    <w:rsid w:val="00763134"/>
    <w:rsid w:val="00802AF2"/>
    <w:rsid w:val="00803611"/>
    <w:rsid w:val="00836C52"/>
    <w:rsid w:val="00870159"/>
    <w:rsid w:val="00881772"/>
    <w:rsid w:val="008D4115"/>
    <w:rsid w:val="00A258D9"/>
    <w:rsid w:val="00A550AC"/>
    <w:rsid w:val="00A97FBC"/>
    <w:rsid w:val="00AD3F7E"/>
    <w:rsid w:val="00AE165D"/>
    <w:rsid w:val="00AE5EF5"/>
    <w:rsid w:val="00B87465"/>
    <w:rsid w:val="00BB745D"/>
    <w:rsid w:val="00C040FD"/>
    <w:rsid w:val="00C940E8"/>
    <w:rsid w:val="00D501FB"/>
    <w:rsid w:val="00D77CBC"/>
    <w:rsid w:val="00E57370"/>
    <w:rsid w:val="00E72346"/>
    <w:rsid w:val="00F22776"/>
    <w:rsid w:val="00FA5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7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48"/>
    <w:rPr>
      <w:rFonts w:ascii="Tahoma" w:hAnsi="Tahoma" w:cs="Tahoma"/>
      <w:sz w:val="16"/>
      <w:szCs w:val="16"/>
    </w:rPr>
  </w:style>
  <w:style w:type="paragraph" w:styleId="Header">
    <w:name w:val="header"/>
    <w:basedOn w:val="Normal"/>
    <w:link w:val="HeaderChar"/>
    <w:uiPriority w:val="99"/>
    <w:unhideWhenUsed/>
    <w:rsid w:val="00B87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465"/>
  </w:style>
  <w:style w:type="paragraph" w:styleId="Footer">
    <w:name w:val="footer"/>
    <w:basedOn w:val="Normal"/>
    <w:link w:val="FooterChar"/>
    <w:uiPriority w:val="99"/>
    <w:unhideWhenUsed/>
    <w:rsid w:val="00B87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465"/>
  </w:style>
  <w:style w:type="paragraph" w:styleId="NoSpacing">
    <w:name w:val="No Spacing"/>
    <w:uiPriority w:val="1"/>
    <w:qFormat/>
    <w:rsid w:val="0028526A"/>
    <w:pPr>
      <w:spacing w:after="0" w:line="240" w:lineRule="auto"/>
    </w:pPr>
  </w:style>
  <w:style w:type="character" w:customStyle="1" w:styleId="Heading1Char">
    <w:name w:val="Heading 1 Char"/>
    <w:basedOn w:val="DefaultParagraphFont"/>
    <w:link w:val="Heading1"/>
    <w:uiPriority w:val="9"/>
    <w:rsid w:val="00AE5E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5E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E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5EF5"/>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E5EF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763134"/>
    <w:rPr>
      <w:color w:val="0000FF" w:themeColor="hyperlink"/>
      <w:u w:val="single"/>
    </w:rPr>
  </w:style>
  <w:style w:type="table" w:styleId="LightGrid-Accent2">
    <w:name w:val="Light Grid Accent 2"/>
    <w:basedOn w:val="TableNormal"/>
    <w:uiPriority w:val="62"/>
    <w:rsid w:val="0029284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292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D7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7CB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77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7C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7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48"/>
    <w:rPr>
      <w:rFonts w:ascii="Tahoma" w:hAnsi="Tahoma" w:cs="Tahoma"/>
      <w:sz w:val="16"/>
      <w:szCs w:val="16"/>
    </w:rPr>
  </w:style>
  <w:style w:type="paragraph" w:styleId="Header">
    <w:name w:val="header"/>
    <w:basedOn w:val="Normal"/>
    <w:link w:val="HeaderChar"/>
    <w:uiPriority w:val="99"/>
    <w:unhideWhenUsed/>
    <w:rsid w:val="00B87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465"/>
  </w:style>
  <w:style w:type="paragraph" w:styleId="Footer">
    <w:name w:val="footer"/>
    <w:basedOn w:val="Normal"/>
    <w:link w:val="FooterChar"/>
    <w:uiPriority w:val="99"/>
    <w:unhideWhenUsed/>
    <w:rsid w:val="00B87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465"/>
  </w:style>
  <w:style w:type="paragraph" w:styleId="NoSpacing">
    <w:name w:val="No Spacing"/>
    <w:uiPriority w:val="1"/>
    <w:qFormat/>
    <w:rsid w:val="0028526A"/>
    <w:pPr>
      <w:spacing w:after="0" w:line="240" w:lineRule="auto"/>
    </w:pPr>
  </w:style>
  <w:style w:type="character" w:customStyle="1" w:styleId="Heading1Char">
    <w:name w:val="Heading 1 Char"/>
    <w:basedOn w:val="DefaultParagraphFont"/>
    <w:link w:val="Heading1"/>
    <w:uiPriority w:val="9"/>
    <w:rsid w:val="00AE5E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5E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E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5EF5"/>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E5EF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763134"/>
    <w:rPr>
      <w:color w:val="0000FF" w:themeColor="hyperlink"/>
      <w:u w:val="single"/>
    </w:rPr>
  </w:style>
  <w:style w:type="table" w:styleId="LightGrid-Accent2">
    <w:name w:val="Light Grid Accent 2"/>
    <w:basedOn w:val="TableNormal"/>
    <w:uiPriority w:val="62"/>
    <w:rsid w:val="0029284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292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D7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7CB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77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7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441224">
      <w:bodyDiv w:val="1"/>
      <w:marLeft w:val="0"/>
      <w:marRight w:val="0"/>
      <w:marTop w:val="0"/>
      <w:marBottom w:val="0"/>
      <w:divBdr>
        <w:top w:val="none" w:sz="0" w:space="0" w:color="auto"/>
        <w:left w:val="none" w:sz="0" w:space="0" w:color="auto"/>
        <w:bottom w:val="none" w:sz="0" w:space="0" w:color="auto"/>
        <w:right w:val="none" w:sz="0" w:space="0" w:color="auto"/>
      </w:divBdr>
      <w:divsChild>
        <w:div w:id="341901987">
          <w:marLeft w:val="0"/>
          <w:marRight w:val="0"/>
          <w:marTop w:val="0"/>
          <w:marBottom w:val="0"/>
          <w:divBdr>
            <w:top w:val="none" w:sz="0" w:space="0" w:color="auto"/>
            <w:left w:val="none" w:sz="0" w:space="0" w:color="auto"/>
            <w:bottom w:val="none" w:sz="0" w:space="0" w:color="auto"/>
            <w:right w:val="none" w:sz="0" w:space="0" w:color="auto"/>
          </w:divBdr>
          <w:divsChild>
            <w:div w:id="1961451237">
              <w:marLeft w:val="0"/>
              <w:marRight w:val="0"/>
              <w:marTop w:val="0"/>
              <w:marBottom w:val="0"/>
              <w:divBdr>
                <w:top w:val="none" w:sz="0" w:space="0" w:color="auto"/>
                <w:left w:val="none" w:sz="0" w:space="0" w:color="auto"/>
                <w:bottom w:val="none" w:sz="0" w:space="0" w:color="auto"/>
                <w:right w:val="none" w:sz="0" w:space="0" w:color="auto"/>
              </w:divBdr>
              <w:divsChild>
                <w:div w:id="1428042665">
                  <w:marLeft w:val="0"/>
                  <w:marRight w:val="0"/>
                  <w:marTop w:val="0"/>
                  <w:marBottom w:val="0"/>
                  <w:divBdr>
                    <w:top w:val="none" w:sz="0" w:space="0" w:color="auto"/>
                    <w:left w:val="none" w:sz="0" w:space="0" w:color="auto"/>
                    <w:bottom w:val="none" w:sz="0" w:space="0" w:color="auto"/>
                    <w:right w:val="none" w:sz="0" w:space="0" w:color="auto"/>
                  </w:divBdr>
                  <w:divsChild>
                    <w:div w:id="315381488">
                      <w:marLeft w:val="0"/>
                      <w:marRight w:val="0"/>
                      <w:marTop w:val="0"/>
                      <w:marBottom w:val="0"/>
                      <w:divBdr>
                        <w:top w:val="none" w:sz="0" w:space="0" w:color="auto"/>
                        <w:left w:val="none" w:sz="0" w:space="0" w:color="auto"/>
                        <w:bottom w:val="none" w:sz="0" w:space="0" w:color="auto"/>
                        <w:right w:val="none" w:sz="0" w:space="0" w:color="auto"/>
                      </w:divBdr>
                    </w:div>
                    <w:div w:id="730427946">
                      <w:marLeft w:val="0"/>
                      <w:marRight w:val="0"/>
                      <w:marTop w:val="0"/>
                      <w:marBottom w:val="0"/>
                      <w:divBdr>
                        <w:top w:val="none" w:sz="0" w:space="0" w:color="auto"/>
                        <w:left w:val="none" w:sz="0" w:space="0" w:color="auto"/>
                        <w:bottom w:val="none" w:sz="0" w:space="0" w:color="auto"/>
                        <w:right w:val="none" w:sz="0" w:space="0" w:color="auto"/>
                      </w:divBdr>
                      <w:divsChild>
                        <w:div w:id="366950302">
                          <w:marLeft w:val="0"/>
                          <w:marRight w:val="0"/>
                          <w:marTop w:val="0"/>
                          <w:marBottom w:val="0"/>
                          <w:divBdr>
                            <w:top w:val="none" w:sz="0" w:space="0" w:color="auto"/>
                            <w:left w:val="none" w:sz="0" w:space="0" w:color="auto"/>
                            <w:bottom w:val="none" w:sz="0" w:space="0" w:color="auto"/>
                            <w:right w:val="none" w:sz="0" w:space="0" w:color="auto"/>
                          </w:divBdr>
                        </w:div>
                        <w:div w:id="1292512707">
                          <w:marLeft w:val="0"/>
                          <w:marRight w:val="0"/>
                          <w:marTop w:val="0"/>
                          <w:marBottom w:val="0"/>
                          <w:divBdr>
                            <w:top w:val="none" w:sz="0" w:space="0" w:color="auto"/>
                            <w:left w:val="none" w:sz="0" w:space="0" w:color="auto"/>
                            <w:bottom w:val="none" w:sz="0" w:space="0" w:color="auto"/>
                            <w:right w:val="none" w:sz="0" w:space="0" w:color="auto"/>
                          </w:divBdr>
                        </w:div>
                        <w:div w:id="1297250161">
                          <w:marLeft w:val="0"/>
                          <w:marRight w:val="0"/>
                          <w:marTop w:val="0"/>
                          <w:marBottom w:val="0"/>
                          <w:divBdr>
                            <w:top w:val="none" w:sz="0" w:space="0" w:color="auto"/>
                            <w:left w:val="none" w:sz="0" w:space="0" w:color="auto"/>
                            <w:bottom w:val="none" w:sz="0" w:space="0" w:color="auto"/>
                            <w:right w:val="none" w:sz="0" w:space="0" w:color="auto"/>
                          </w:divBdr>
                          <w:divsChild>
                            <w:div w:id="439254684">
                              <w:marLeft w:val="0"/>
                              <w:marRight w:val="0"/>
                              <w:marTop w:val="0"/>
                              <w:marBottom w:val="0"/>
                              <w:divBdr>
                                <w:top w:val="none" w:sz="0" w:space="0" w:color="auto"/>
                                <w:left w:val="none" w:sz="0" w:space="0" w:color="auto"/>
                                <w:bottom w:val="none" w:sz="0" w:space="0" w:color="auto"/>
                                <w:right w:val="none" w:sz="0" w:space="0" w:color="auto"/>
                              </w:divBdr>
                            </w:div>
                          </w:divsChild>
                        </w:div>
                        <w:div w:id="591668714">
                          <w:marLeft w:val="0"/>
                          <w:marRight w:val="0"/>
                          <w:marTop w:val="0"/>
                          <w:marBottom w:val="0"/>
                          <w:divBdr>
                            <w:top w:val="none" w:sz="0" w:space="0" w:color="auto"/>
                            <w:left w:val="none" w:sz="0" w:space="0" w:color="auto"/>
                            <w:bottom w:val="none" w:sz="0" w:space="0" w:color="auto"/>
                            <w:right w:val="none" w:sz="0" w:space="0" w:color="auto"/>
                          </w:divBdr>
                        </w:div>
                        <w:div w:id="1637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21373">
      <w:bodyDiv w:val="1"/>
      <w:marLeft w:val="0"/>
      <w:marRight w:val="0"/>
      <w:marTop w:val="0"/>
      <w:marBottom w:val="0"/>
      <w:divBdr>
        <w:top w:val="none" w:sz="0" w:space="0" w:color="auto"/>
        <w:left w:val="none" w:sz="0" w:space="0" w:color="auto"/>
        <w:bottom w:val="none" w:sz="0" w:space="0" w:color="auto"/>
        <w:right w:val="none" w:sz="0" w:space="0" w:color="auto"/>
      </w:divBdr>
      <w:divsChild>
        <w:div w:id="442572748">
          <w:marLeft w:val="0"/>
          <w:marRight w:val="0"/>
          <w:marTop w:val="0"/>
          <w:marBottom w:val="0"/>
          <w:divBdr>
            <w:top w:val="none" w:sz="0" w:space="0" w:color="auto"/>
            <w:left w:val="none" w:sz="0" w:space="0" w:color="auto"/>
            <w:bottom w:val="none" w:sz="0" w:space="0" w:color="auto"/>
            <w:right w:val="none" w:sz="0" w:space="0" w:color="auto"/>
          </w:divBdr>
          <w:divsChild>
            <w:div w:id="1458916505">
              <w:marLeft w:val="0"/>
              <w:marRight w:val="0"/>
              <w:marTop w:val="0"/>
              <w:marBottom w:val="0"/>
              <w:divBdr>
                <w:top w:val="none" w:sz="0" w:space="0" w:color="auto"/>
                <w:left w:val="none" w:sz="0" w:space="0" w:color="auto"/>
                <w:bottom w:val="none" w:sz="0" w:space="0" w:color="auto"/>
                <w:right w:val="none" w:sz="0" w:space="0" w:color="auto"/>
              </w:divBdr>
              <w:divsChild>
                <w:div w:id="1952777812">
                  <w:marLeft w:val="0"/>
                  <w:marRight w:val="0"/>
                  <w:marTop w:val="0"/>
                  <w:marBottom w:val="0"/>
                  <w:divBdr>
                    <w:top w:val="none" w:sz="0" w:space="0" w:color="auto"/>
                    <w:left w:val="none" w:sz="0" w:space="0" w:color="auto"/>
                    <w:bottom w:val="none" w:sz="0" w:space="0" w:color="auto"/>
                    <w:right w:val="none" w:sz="0" w:space="0" w:color="auto"/>
                  </w:divBdr>
                  <w:divsChild>
                    <w:div w:id="2142727275">
                      <w:marLeft w:val="0"/>
                      <w:marRight w:val="0"/>
                      <w:marTop w:val="0"/>
                      <w:marBottom w:val="0"/>
                      <w:divBdr>
                        <w:top w:val="none" w:sz="0" w:space="0" w:color="auto"/>
                        <w:left w:val="none" w:sz="0" w:space="0" w:color="auto"/>
                        <w:bottom w:val="none" w:sz="0" w:space="0" w:color="auto"/>
                        <w:right w:val="none" w:sz="0" w:space="0" w:color="auto"/>
                      </w:divBdr>
                      <w:divsChild>
                        <w:div w:id="1420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1607">
      <w:bodyDiv w:val="1"/>
      <w:marLeft w:val="0"/>
      <w:marRight w:val="0"/>
      <w:marTop w:val="0"/>
      <w:marBottom w:val="0"/>
      <w:divBdr>
        <w:top w:val="none" w:sz="0" w:space="0" w:color="auto"/>
        <w:left w:val="none" w:sz="0" w:space="0" w:color="auto"/>
        <w:bottom w:val="none" w:sz="0" w:space="0" w:color="auto"/>
        <w:right w:val="none" w:sz="0" w:space="0" w:color="auto"/>
      </w:divBdr>
      <w:divsChild>
        <w:div w:id="794445024">
          <w:marLeft w:val="0"/>
          <w:marRight w:val="0"/>
          <w:marTop w:val="0"/>
          <w:marBottom w:val="0"/>
          <w:divBdr>
            <w:top w:val="none" w:sz="0" w:space="0" w:color="auto"/>
            <w:left w:val="none" w:sz="0" w:space="0" w:color="auto"/>
            <w:bottom w:val="none" w:sz="0" w:space="0" w:color="auto"/>
            <w:right w:val="none" w:sz="0" w:space="0" w:color="auto"/>
          </w:divBdr>
          <w:divsChild>
            <w:div w:id="1563249684">
              <w:marLeft w:val="0"/>
              <w:marRight w:val="0"/>
              <w:marTop w:val="0"/>
              <w:marBottom w:val="0"/>
              <w:divBdr>
                <w:top w:val="none" w:sz="0" w:space="0" w:color="auto"/>
                <w:left w:val="none" w:sz="0" w:space="0" w:color="auto"/>
                <w:bottom w:val="none" w:sz="0" w:space="0" w:color="auto"/>
                <w:right w:val="none" w:sz="0" w:space="0" w:color="auto"/>
              </w:divBdr>
              <w:divsChild>
                <w:div w:id="264770720">
                  <w:marLeft w:val="0"/>
                  <w:marRight w:val="0"/>
                  <w:marTop w:val="0"/>
                  <w:marBottom w:val="0"/>
                  <w:divBdr>
                    <w:top w:val="none" w:sz="0" w:space="0" w:color="auto"/>
                    <w:left w:val="none" w:sz="0" w:space="0" w:color="auto"/>
                    <w:bottom w:val="none" w:sz="0" w:space="0" w:color="auto"/>
                    <w:right w:val="none" w:sz="0" w:space="0" w:color="auto"/>
                  </w:divBdr>
                  <w:divsChild>
                    <w:div w:id="1654941940">
                      <w:marLeft w:val="0"/>
                      <w:marRight w:val="0"/>
                      <w:marTop w:val="0"/>
                      <w:marBottom w:val="0"/>
                      <w:divBdr>
                        <w:top w:val="none" w:sz="0" w:space="0" w:color="auto"/>
                        <w:left w:val="none" w:sz="0" w:space="0" w:color="auto"/>
                        <w:bottom w:val="none" w:sz="0" w:space="0" w:color="auto"/>
                        <w:right w:val="none" w:sz="0" w:space="0" w:color="auto"/>
                      </w:divBdr>
                      <w:divsChild>
                        <w:div w:id="777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llaboutcircuits.com/uploads/articles/LogicProbeSchematicV1.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allaboutcircuits.com/projects/diy-tools-build-your-own-logic-pr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https://www.allaboutcircuits.com Board  By S.Orton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Goodrich Corporation</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Goodrich Corporation</dc:creator>
  <cp:lastModifiedBy>Stephen Orton</cp:lastModifiedBy>
  <cp:revision>5</cp:revision>
  <cp:lastPrinted>2020-03-04T20:19:00Z</cp:lastPrinted>
  <dcterms:created xsi:type="dcterms:W3CDTF">2020-03-04T20:18:00Z</dcterms:created>
  <dcterms:modified xsi:type="dcterms:W3CDTF">2020-03-04T20:41:00Z</dcterms:modified>
</cp:coreProperties>
</file>