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w:hAnsi="Aptos"/>
          <w:b/>
          <w:color w:val="00A6A6"/>
          <w:sz w:val="28"/>
        </w:rPr>
        <w:t>PROJECT REPORT</w:t>
      </w:r>
    </w:p>
    <w:p>
      <w:pPr>
        <w:spacing w:before="480" w:after="160"/>
        <w:jc w:val="center"/>
      </w:pPr>
      <w:r>
        <w:rPr>
          <w:rFonts w:ascii="Aptos Display" w:hAnsi="Aptos Display"/>
          <w:b/>
          <w:color w:val="17365D"/>
          <w:sz w:val="56"/>
        </w:rPr>
        <w:t>REAL-TIME FACIAL</w:t>
        <w:br/>
        <w:t>EXPRESSION RECOGNITION</w:t>
      </w:r>
    </w:p>
    <w:p>
      <w:pPr>
        <w:spacing w:after="640"/>
        <w:jc w:val="center"/>
      </w:pPr>
      <w:r>
        <w:rPr>
          <w:b/>
          <w:color w:val="2F75B5"/>
          <w:sz w:val="26"/>
        </w:rPr>
        <w:t>USING CONVOLUTIONAL NEURAL NETWORKS (CNN)</w:t>
      </w:r>
    </w:p>
    <w:p>
      <w:pPr>
        <w:spacing w:after="500"/>
        <w:jc w:val="center"/>
        <w:pBdr>
          <w:bottom w:val="single" w:sz="18" w:space="1" w:color="00A6A6"/>
        </w:pBdr>
      </w:pPr>
    </w:p>
    <w:tbl>
      <w:tblPr>
        <w:tblW w:type="auto" w:w="0"/>
        <w:jc w:val="center"/>
        <w:tblLayout w:type="fixed"/>
        <w:tblLook w:firstColumn="1" w:firstRow="1" w:lastColumn="0" w:lastRow="0" w:noHBand="0" w:noVBand="1" w:val="04A0"/>
      </w:tblPr>
      <w:tblGrid>
        <w:gridCol w:w="4939"/>
        <w:gridCol w:w="4939"/>
      </w:tblGrid>
      <w:tr>
        <w:tc>
          <w:tcPr>
            <w:tcW w:type="dxa" w:w="3096"/>
            <w:vAlign w:val="center"/>
            <w:tcMar>
              <w:top w:w="130" w:type="dxa"/>
              <w:start w:w="100" w:type="dxa"/>
              <w:bottom w:w="130" w:type="dxa"/>
              <w:end w:w="100" w:type="dxa"/>
            </w:tcMar>
            <w:shd w:fill="EAF2F8"/>
          </w:tcPr>
          <w:p>
            <w:pPr>
              <w:spacing w:after="0"/>
            </w:pPr>
            <w:r/>
            <w:r>
              <w:rPr>
                <w:rFonts w:ascii="Aptos" w:hAnsi="Aptos"/>
                <w:b/>
                <w:color w:val="17365D"/>
                <w:sz w:val="20"/>
              </w:rPr>
              <w:t>Submitted by</w:t>
            </w:r>
          </w:p>
        </w:tc>
        <w:tc>
          <w:tcPr>
            <w:tcW w:type="dxa" w:w="5472"/>
            <w:vAlign w:val="center"/>
            <w:tcMar>
              <w:top w:w="130" w:type="dxa"/>
              <w:start w:w="100" w:type="dxa"/>
              <w:bottom w:w="130" w:type="dxa"/>
              <w:end w:w="100" w:type="dxa"/>
            </w:tcMar>
          </w:tcPr>
          <w:p>
            <w:pPr>
              <w:spacing w:after="0"/>
            </w:pPr>
            <w:r/>
            <w:r>
              <w:rPr>
                <w:rFonts w:ascii="Aptos" w:hAnsi="Aptos"/>
                <w:b w:val="0"/>
                <w:color w:val="5B6573"/>
                <w:sz w:val="20"/>
              </w:rPr>
              <w:t>____________________________________________</w:t>
            </w:r>
          </w:p>
        </w:tc>
      </w:tr>
      <w:tr>
        <w:tc>
          <w:tcPr>
            <w:tcW w:type="dxa" w:w="3096"/>
            <w:vAlign w:val="center"/>
            <w:tcMar>
              <w:top w:w="130" w:type="dxa"/>
              <w:start w:w="100" w:type="dxa"/>
              <w:bottom w:w="130" w:type="dxa"/>
              <w:end w:w="100" w:type="dxa"/>
            </w:tcMar>
            <w:shd w:fill="EAF2F8"/>
          </w:tcPr>
          <w:p>
            <w:pPr>
              <w:spacing w:after="0"/>
            </w:pPr>
            <w:r/>
            <w:r>
              <w:rPr>
                <w:rFonts w:ascii="Aptos" w:hAnsi="Aptos"/>
                <w:b/>
                <w:color w:val="17365D"/>
                <w:sz w:val="20"/>
              </w:rPr>
              <w:t>Roll number / Student ID</w:t>
            </w:r>
          </w:p>
        </w:tc>
        <w:tc>
          <w:tcPr>
            <w:tcW w:type="dxa" w:w="5472"/>
            <w:vAlign w:val="center"/>
            <w:tcMar>
              <w:top w:w="130" w:type="dxa"/>
              <w:start w:w="100" w:type="dxa"/>
              <w:bottom w:w="130" w:type="dxa"/>
              <w:end w:w="100" w:type="dxa"/>
            </w:tcMar>
          </w:tcPr>
          <w:p>
            <w:pPr>
              <w:spacing w:after="0"/>
            </w:pPr>
            <w:r/>
            <w:r>
              <w:rPr>
                <w:rFonts w:ascii="Aptos" w:hAnsi="Aptos"/>
                <w:b w:val="0"/>
                <w:color w:val="5B6573"/>
                <w:sz w:val="20"/>
              </w:rPr>
              <w:t>____________________________________________</w:t>
            </w:r>
          </w:p>
        </w:tc>
      </w:tr>
      <w:tr>
        <w:tc>
          <w:tcPr>
            <w:tcW w:type="dxa" w:w="3096"/>
            <w:vAlign w:val="center"/>
            <w:tcMar>
              <w:top w:w="130" w:type="dxa"/>
              <w:start w:w="100" w:type="dxa"/>
              <w:bottom w:w="130" w:type="dxa"/>
              <w:end w:w="100" w:type="dxa"/>
            </w:tcMar>
            <w:shd w:fill="EAF2F8"/>
          </w:tcPr>
          <w:p>
            <w:pPr>
              <w:spacing w:after="0"/>
            </w:pPr>
            <w:r/>
            <w:r>
              <w:rPr>
                <w:rFonts w:ascii="Aptos" w:hAnsi="Aptos"/>
                <w:b/>
                <w:color w:val="17365D"/>
                <w:sz w:val="20"/>
              </w:rPr>
              <w:t>Department / Programme</w:t>
            </w:r>
          </w:p>
        </w:tc>
        <w:tc>
          <w:tcPr>
            <w:tcW w:type="dxa" w:w="5472"/>
            <w:vAlign w:val="center"/>
            <w:tcMar>
              <w:top w:w="130" w:type="dxa"/>
              <w:start w:w="100" w:type="dxa"/>
              <w:bottom w:w="130" w:type="dxa"/>
              <w:end w:w="100" w:type="dxa"/>
            </w:tcMar>
          </w:tcPr>
          <w:p>
            <w:pPr>
              <w:spacing w:after="0"/>
            </w:pPr>
            <w:r/>
            <w:r>
              <w:rPr>
                <w:rFonts w:ascii="Aptos" w:hAnsi="Aptos"/>
                <w:b w:val="0"/>
                <w:color w:val="5B6573"/>
                <w:sz w:val="20"/>
              </w:rPr>
              <w:t>____________________________________________</w:t>
            </w:r>
          </w:p>
        </w:tc>
      </w:tr>
      <w:tr>
        <w:tc>
          <w:tcPr>
            <w:tcW w:type="dxa" w:w="3096"/>
            <w:vAlign w:val="center"/>
            <w:tcMar>
              <w:top w:w="130" w:type="dxa"/>
              <w:start w:w="100" w:type="dxa"/>
              <w:bottom w:w="130" w:type="dxa"/>
              <w:end w:w="100" w:type="dxa"/>
            </w:tcMar>
            <w:shd w:fill="EAF2F8"/>
          </w:tcPr>
          <w:p>
            <w:pPr>
              <w:spacing w:after="0"/>
            </w:pPr>
            <w:r/>
            <w:r>
              <w:rPr>
                <w:rFonts w:ascii="Aptos" w:hAnsi="Aptos"/>
                <w:b/>
                <w:color w:val="17365D"/>
                <w:sz w:val="20"/>
              </w:rPr>
              <w:t>Institution</w:t>
            </w:r>
          </w:p>
        </w:tc>
        <w:tc>
          <w:tcPr>
            <w:tcW w:type="dxa" w:w="5472"/>
            <w:vAlign w:val="center"/>
            <w:tcMar>
              <w:top w:w="130" w:type="dxa"/>
              <w:start w:w="100" w:type="dxa"/>
              <w:bottom w:w="130" w:type="dxa"/>
              <w:end w:w="100" w:type="dxa"/>
            </w:tcMar>
          </w:tcPr>
          <w:p>
            <w:pPr>
              <w:spacing w:after="0"/>
            </w:pPr>
            <w:r/>
            <w:r>
              <w:rPr>
                <w:rFonts w:ascii="Aptos" w:hAnsi="Aptos"/>
                <w:b w:val="0"/>
                <w:color w:val="5B6573"/>
                <w:sz w:val="20"/>
              </w:rPr>
              <w:t>____________________________________________</w:t>
            </w:r>
          </w:p>
        </w:tc>
      </w:tr>
      <w:tr>
        <w:tc>
          <w:tcPr>
            <w:tcW w:type="dxa" w:w="3096"/>
            <w:vAlign w:val="center"/>
            <w:tcMar>
              <w:top w:w="130" w:type="dxa"/>
              <w:start w:w="100" w:type="dxa"/>
              <w:bottom w:w="130" w:type="dxa"/>
              <w:end w:w="100" w:type="dxa"/>
            </w:tcMar>
            <w:shd w:fill="EAF2F8"/>
          </w:tcPr>
          <w:p>
            <w:pPr>
              <w:spacing w:after="0"/>
            </w:pPr>
            <w:r/>
            <w:r>
              <w:rPr>
                <w:rFonts w:ascii="Aptos" w:hAnsi="Aptos"/>
                <w:b/>
                <w:color w:val="17365D"/>
                <w:sz w:val="20"/>
              </w:rPr>
              <w:t>Project supervisor</w:t>
            </w:r>
          </w:p>
        </w:tc>
        <w:tc>
          <w:tcPr>
            <w:tcW w:type="dxa" w:w="5472"/>
            <w:vAlign w:val="center"/>
            <w:tcMar>
              <w:top w:w="130" w:type="dxa"/>
              <w:start w:w="100" w:type="dxa"/>
              <w:bottom w:w="130" w:type="dxa"/>
              <w:end w:w="100" w:type="dxa"/>
            </w:tcMar>
          </w:tcPr>
          <w:p>
            <w:pPr>
              <w:spacing w:after="0"/>
            </w:pPr>
            <w:r/>
            <w:r>
              <w:rPr>
                <w:rFonts w:ascii="Aptos" w:hAnsi="Aptos"/>
                <w:b w:val="0"/>
                <w:color w:val="5B6573"/>
                <w:sz w:val="20"/>
              </w:rPr>
              <w:t>____________________________________________</w:t>
            </w:r>
          </w:p>
        </w:tc>
      </w:tr>
      <w:tr>
        <w:tc>
          <w:tcPr>
            <w:tcW w:type="dxa" w:w="3096"/>
            <w:vAlign w:val="center"/>
            <w:tcMar>
              <w:top w:w="130" w:type="dxa"/>
              <w:start w:w="100" w:type="dxa"/>
              <w:bottom w:w="130" w:type="dxa"/>
              <w:end w:w="100" w:type="dxa"/>
            </w:tcMar>
            <w:shd w:fill="EAF2F8"/>
          </w:tcPr>
          <w:p>
            <w:pPr>
              <w:spacing w:after="0"/>
            </w:pPr>
            <w:r/>
            <w:r>
              <w:rPr>
                <w:rFonts w:ascii="Aptos" w:hAnsi="Aptos"/>
                <w:b/>
                <w:color w:val="17365D"/>
                <w:sz w:val="20"/>
              </w:rPr>
              <w:t>Submission date</w:t>
            </w:r>
          </w:p>
        </w:tc>
        <w:tc>
          <w:tcPr>
            <w:tcW w:type="dxa" w:w="5472"/>
            <w:vAlign w:val="center"/>
            <w:tcMar>
              <w:top w:w="130" w:type="dxa"/>
              <w:start w:w="100" w:type="dxa"/>
              <w:bottom w:w="130" w:type="dxa"/>
              <w:end w:w="100" w:type="dxa"/>
            </w:tcMar>
          </w:tcPr>
          <w:p>
            <w:pPr>
              <w:spacing w:after="0"/>
            </w:pPr>
            <w:r/>
            <w:r>
              <w:rPr>
                <w:rFonts w:ascii="Aptos" w:hAnsi="Aptos"/>
                <w:b w:val="0"/>
                <w:color w:val="5B6573"/>
                <w:sz w:val="20"/>
              </w:rPr>
              <w:t>____________________________________________</w:t>
            </w:r>
          </w:p>
        </w:tc>
      </w:tr>
    </w:tbl>
    <w:p>
      <w:pPr>
        <w:spacing w:before="840"/>
        <w:jc w:val="center"/>
      </w:pPr>
      <w:r>
        <w:rPr>
          <w:i/>
          <w:color w:val="5B6573"/>
          <w:sz w:val="20"/>
        </w:rPr>
        <w:t>A computer-vision prototype for classifying visible facial expressions</w:t>
      </w:r>
    </w:p>
    <w:p>
      <w:r>
        <w:br w:type="page"/>
      </w:r>
    </w:p>
    <w:p>
      <w:pPr>
        <w:pStyle w:val="Heading1"/>
        <w:keepNext/>
        <w:spacing w:before="180" w:after="80"/>
      </w:pPr>
      <w:r>
        <w:t>Abstract</w:t>
      </w:r>
    </w:p>
    <w:p>
      <w:pPr>
        <w:spacing w:after="100" w:line="259" w:lineRule="auto"/>
      </w:pPr>
      <w:r>
        <w:t>This project develops a real-time facial-expression recognition prototype using Python, OpenCV, and a convolutional neural network (CNN). The webcam component captures video frames and locates a face. The face image is converted to grayscale, resized to 48 × 48 pixels, and supplied to a trained CNN that predicts one of seven dataset labels: angry, disgust, fear, happy, neutral, sad, or surprise. The dataset contains 28,709 images in the training folder and 7,178 images in the test folder. A 15% validation split is created from the training folder. The evaluated model achieved 36.46% test accuracy, with a weighted F1-score of 0.30. Results show substantial confusion between multiple expression classes, so the system is best presented as an educational prototype and a baseline for further experimentation, not as a high-accuracy or psychologically definitive emotion detector.</w:t>
      </w:r>
    </w:p>
    <w:p>
      <w:pPr>
        <w:pStyle w:val="Heading1"/>
        <w:keepNext/>
        <w:spacing w:before="180" w:after="80"/>
      </w:pPr>
      <w:r>
        <w:t>1. Introduction</w:t>
      </w:r>
    </w:p>
    <w:p>
      <w:pPr>
        <w:spacing w:after="100" w:line="259" w:lineRule="auto"/>
      </w:pPr>
      <w:r>
        <w:t>Computer vision enables software to analyse image patterns and make predictions about visual content. Facial-expression classification is one application: a model learns patterns from labelled facial images and predicts the closest expression category for a new image. In this project, OpenCV is used for webcam access and face localisation, while a CNN performs the seven-class classification.</w:t>
      </w:r>
    </w:p>
    <w:p>
      <w:pPr>
        <w:pStyle w:val="Heading1"/>
        <w:keepNext/>
        <w:spacing w:before="180" w:after="80"/>
      </w:pPr>
      <w:r>
        <w:t>2. Problem Statement</w:t>
      </w:r>
    </w:p>
    <w:p>
      <w:pPr>
        <w:spacing w:after="100" w:line="259" w:lineRule="auto"/>
      </w:pPr>
      <w:r>
        <w:t>The project aims to build a local application that can locate a visible face in a webcam frame and display a predicted facial-expression label in near real time. The main technical challenges include variations in lighting and pose, similarities between expressions, and imbalance in the number of images available for each class.</w:t>
      </w:r>
    </w:p>
    <w:p>
      <w:pPr>
        <w:pStyle w:val="Heading1"/>
        <w:keepNext/>
        <w:spacing w:before="180" w:after="80"/>
      </w:pPr>
      <w:r>
        <w:t>3. Objectives</w:t>
      </w:r>
    </w:p>
    <w:p>
      <w:pPr>
        <w:pStyle w:val="ListBullet"/>
        <w:spacing w:after="60"/>
        <w:ind w:left="360"/>
      </w:pPr>
      <w:r>
        <w:t>Load and validate an image dataset organised into seven expression categories.</w:t>
      </w:r>
    </w:p>
    <w:p>
      <w:pPr>
        <w:pStyle w:val="ListBullet"/>
        <w:spacing w:after="60"/>
        <w:ind w:left="360"/>
      </w:pPr>
      <w:r>
        <w:t>Train a CNN using the training folder and monitor performance on a validation split.</w:t>
      </w:r>
    </w:p>
    <w:p>
      <w:pPr>
        <w:pStyle w:val="ListBullet"/>
        <w:spacing w:after="60"/>
        <w:ind w:left="360"/>
      </w:pPr>
      <w:r>
        <w:t>Save the trained model and the class-label order for reuse.</w:t>
      </w:r>
    </w:p>
    <w:p>
      <w:pPr>
        <w:pStyle w:val="ListBullet"/>
        <w:spacing w:after="60"/>
        <w:ind w:left="360"/>
      </w:pPr>
      <w:r>
        <w:t>Integrate the saved CNN with webcam face detection.</w:t>
      </w:r>
    </w:p>
    <w:p>
      <w:pPr>
        <w:pStyle w:val="ListBullet"/>
        <w:spacing w:after="60"/>
        <w:ind w:left="360"/>
      </w:pPr>
      <w:r>
        <w:t>Evaluate test-set performance and document limitations transparently.</w:t>
      </w:r>
    </w:p>
    <w:p>
      <w:pPr>
        <w:pStyle w:val="Heading1"/>
        <w:keepNext/>
        <w:spacing w:before="180" w:after="80"/>
      </w:pPr>
      <w:r>
        <w:t>4. Scope</w:t>
      </w:r>
    </w:p>
    <w:p>
      <w:pPr>
        <w:spacing w:after="100" w:line="259" w:lineRule="auto"/>
      </w:pPr>
      <w:r>
        <w:t>The prototype classifies visible facial-image patterns into a fixed set of seven labels. It does not identify people, diagnose health conditions, or determine a person’s true internal emotional state. The current implementation is intended for learning and demonstration purposes.</w:t>
      </w:r>
    </w:p>
    <w:p>
      <w:r>
        <w:br w:type="page"/>
      </w:r>
    </w:p>
    <w:p>
      <w:pPr>
        <w:pStyle w:val="Heading1"/>
        <w:keepNext/>
        <w:spacing w:before="180" w:after="80"/>
      </w:pPr>
      <w:r>
        <w:t>5. Dataset and Preprocessing</w:t>
      </w:r>
    </w:p>
    <w:p>
      <w:pPr>
        <w:spacing w:after="100" w:line="259" w:lineRule="auto"/>
      </w:pPr>
      <w:r>
        <w:t>The local dataset is arranged in separate training and test folders. Each folder contains one subfolder per class. The folder counts were checked before training, and both splits contained the same seven class names.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312"/>
            <w:vAlign w:val="center"/>
            <w:tcMar>
              <w:top w:w="80" w:type="dxa"/>
              <w:start w:w="100" w:type="dxa"/>
              <w:bottom w:w="80" w:type="dxa"/>
              <w:end w:w="100" w:type="dxa"/>
            </w:tcMar>
            <w:shd w:fill="17365D"/>
          </w:tcPr>
          <w:p>
            <w:pPr>
              <w:spacing w:after="0"/>
            </w:pPr>
            <w:r>
              <w:rPr>
                <w:rFonts w:ascii="Aptos" w:hAnsi="Aptos"/>
                <w:b/>
                <w:color w:val="FFFFFF"/>
                <w:sz w:val="18"/>
              </w:rPr>
            </w:r>
            <w:r>
              <w:rPr>
                <w:rFonts w:ascii="Aptos" w:hAnsi="Aptos"/>
                <w:b/>
                <w:color w:val="FFFFFF"/>
                <w:sz w:val="18"/>
              </w:rPr>
              <w:t>Expression class</w:t>
            </w:r>
          </w:p>
        </w:tc>
        <w:tc>
          <w:tcPr>
            <w:tcW w:type="dxa" w:w="2448"/>
            <w:vAlign w:val="center"/>
            <w:tcMar>
              <w:top w:w="80" w:type="dxa"/>
              <w:start w:w="100" w:type="dxa"/>
              <w:bottom w:w="80" w:type="dxa"/>
              <w:end w:w="100" w:type="dxa"/>
            </w:tcMar>
            <w:shd w:fill="17365D"/>
          </w:tcPr>
          <w:p>
            <w:pPr>
              <w:spacing w:after="0"/>
            </w:pPr>
            <w:r>
              <w:rPr>
                <w:rFonts w:ascii="Aptos" w:hAnsi="Aptos"/>
                <w:b/>
                <w:color w:val="FFFFFF"/>
                <w:sz w:val="18"/>
              </w:rPr>
            </w:r>
            <w:r>
              <w:rPr>
                <w:rFonts w:ascii="Aptos" w:hAnsi="Aptos"/>
                <w:b/>
                <w:color w:val="FFFFFF"/>
                <w:sz w:val="18"/>
              </w:rPr>
              <w:t>Training folder</w:t>
            </w:r>
          </w:p>
        </w:tc>
        <w:tc>
          <w:tcPr>
            <w:tcW w:type="dxa" w:w="2448"/>
            <w:vAlign w:val="center"/>
            <w:tcMar>
              <w:top w:w="80" w:type="dxa"/>
              <w:start w:w="100" w:type="dxa"/>
              <w:bottom w:w="80" w:type="dxa"/>
              <w:end w:w="100" w:type="dxa"/>
            </w:tcMar>
            <w:shd w:fill="17365D"/>
          </w:tcPr>
          <w:p>
            <w:pPr>
              <w:spacing w:after="0"/>
            </w:pPr>
            <w:r>
              <w:rPr>
                <w:rFonts w:ascii="Aptos" w:hAnsi="Aptos"/>
                <w:b/>
                <w:color w:val="FFFFFF"/>
                <w:sz w:val="18"/>
              </w:rPr>
            </w:r>
            <w:r>
              <w:rPr>
                <w:rFonts w:ascii="Aptos" w:hAnsi="Aptos"/>
                <w:b/>
                <w:color w:val="FFFFFF"/>
                <w:sz w:val="18"/>
              </w:rPr>
              <w:t>Test folder</w:t>
            </w:r>
          </w:p>
        </w:tc>
      </w:tr>
      <w:tr>
        <w:tc>
          <w:tcPr>
            <w:tcW w:type="dxa" w:w="3312"/>
            <w:vAlign w:val="center"/>
            <w:tcMar>
              <w:top w:w="80" w:type="dxa"/>
              <w:start w:w="100" w:type="dxa"/>
              <w:bottom w:w="80" w:type="dxa"/>
              <w:end w:w="100" w:type="dxa"/>
            </w:tcMar>
          </w:tcPr>
          <w:p>
            <w:pPr>
              <w:spacing w:after="0"/>
            </w:pPr>
            <w:r>
              <w:rPr>
                <w:rFonts w:ascii="Aptos" w:hAnsi="Aptos"/>
                <w:b/>
                <w:sz w:val="18"/>
              </w:rPr>
            </w:r>
            <w:r>
              <w:rPr>
                <w:rFonts w:ascii="Aptos" w:hAnsi="Aptos"/>
                <w:b/>
                <w:color w:val="222B36"/>
                <w:sz w:val="18"/>
              </w:rPr>
              <w:t>angry</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3,995</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958</w:t>
            </w:r>
          </w:p>
        </w:tc>
      </w:tr>
      <w:tr>
        <w:tc>
          <w:tcPr>
            <w:tcW w:type="dxa" w:w="3312"/>
            <w:vAlign w:val="center"/>
            <w:tcMar>
              <w:top w:w="80" w:type="dxa"/>
              <w:start w:w="100" w:type="dxa"/>
              <w:bottom w:w="80" w:type="dxa"/>
              <w:end w:w="100" w:type="dxa"/>
            </w:tcMar>
            <w:shd w:fill="F3F6F9"/>
          </w:tcPr>
          <w:p>
            <w:pPr>
              <w:spacing w:after="0"/>
            </w:pPr>
            <w:r>
              <w:rPr>
                <w:rFonts w:ascii="Aptos" w:hAnsi="Aptos"/>
                <w:b/>
                <w:sz w:val="18"/>
              </w:rPr>
            </w:r>
            <w:r>
              <w:rPr>
                <w:rFonts w:ascii="Aptos" w:hAnsi="Aptos"/>
                <w:b/>
                <w:color w:val="222B36"/>
                <w:sz w:val="18"/>
              </w:rPr>
              <w:t>disgust</w:t>
            </w:r>
          </w:p>
        </w:tc>
        <w:tc>
          <w:tcPr>
            <w:tcW w:type="dxa" w:w="2448"/>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436</w:t>
            </w:r>
          </w:p>
        </w:tc>
        <w:tc>
          <w:tcPr>
            <w:tcW w:type="dxa" w:w="2448"/>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111</w:t>
            </w:r>
          </w:p>
        </w:tc>
      </w:tr>
      <w:tr>
        <w:tc>
          <w:tcPr>
            <w:tcW w:type="dxa" w:w="3312"/>
            <w:vAlign w:val="center"/>
            <w:tcMar>
              <w:top w:w="80" w:type="dxa"/>
              <w:start w:w="100" w:type="dxa"/>
              <w:bottom w:w="80" w:type="dxa"/>
              <w:end w:w="100" w:type="dxa"/>
            </w:tcMar>
          </w:tcPr>
          <w:p>
            <w:pPr>
              <w:spacing w:after="0"/>
            </w:pPr>
            <w:r>
              <w:rPr>
                <w:rFonts w:ascii="Aptos" w:hAnsi="Aptos"/>
                <w:b/>
                <w:sz w:val="18"/>
              </w:rPr>
            </w:r>
            <w:r>
              <w:rPr>
                <w:rFonts w:ascii="Aptos" w:hAnsi="Aptos"/>
                <w:b/>
                <w:color w:val="222B36"/>
                <w:sz w:val="18"/>
              </w:rPr>
              <w:t>fear</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4,097</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1,024</w:t>
            </w:r>
          </w:p>
        </w:tc>
      </w:tr>
      <w:tr>
        <w:tc>
          <w:tcPr>
            <w:tcW w:type="dxa" w:w="3312"/>
            <w:vAlign w:val="center"/>
            <w:tcMar>
              <w:top w:w="80" w:type="dxa"/>
              <w:start w:w="100" w:type="dxa"/>
              <w:bottom w:w="80" w:type="dxa"/>
              <w:end w:w="100" w:type="dxa"/>
            </w:tcMar>
            <w:shd w:fill="F3F6F9"/>
          </w:tcPr>
          <w:p>
            <w:pPr>
              <w:spacing w:after="0"/>
            </w:pPr>
            <w:r>
              <w:rPr>
                <w:rFonts w:ascii="Aptos" w:hAnsi="Aptos"/>
                <w:b/>
                <w:sz w:val="18"/>
              </w:rPr>
            </w:r>
            <w:r>
              <w:rPr>
                <w:rFonts w:ascii="Aptos" w:hAnsi="Aptos"/>
                <w:b/>
                <w:color w:val="222B36"/>
                <w:sz w:val="18"/>
              </w:rPr>
              <w:t>happy</w:t>
            </w:r>
          </w:p>
        </w:tc>
        <w:tc>
          <w:tcPr>
            <w:tcW w:type="dxa" w:w="2448"/>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7,215</w:t>
            </w:r>
          </w:p>
        </w:tc>
        <w:tc>
          <w:tcPr>
            <w:tcW w:type="dxa" w:w="2448"/>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1,774</w:t>
            </w:r>
          </w:p>
        </w:tc>
      </w:tr>
      <w:tr>
        <w:tc>
          <w:tcPr>
            <w:tcW w:type="dxa" w:w="3312"/>
            <w:vAlign w:val="center"/>
            <w:tcMar>
              <w:top w:w="80" w:type="dxa"/>
              <w:start w:w="100" w:type="dxa"/>
              <w:bottom w:w="80" w:type="dxa"/>
              <w:end w:w="100" w:type="dxa"/>
            </w:tcMar>
          </w:tcPr>
          <w:p>
            <w:pPr>
              <w:spacing w:after="0"/>
            </w:pPr>
            <w:r>
              <w:rPr>
                <w:rFonts w:ascii="Aptos" w:hAnsi="Aptos"/>
                <w:b/>
                <w:sz w:val="18"/>
              </w:rPr>
            </w:r>
            <w:r>
              <w:rPr>
                <w:rFonts w:ascii="Aptos" w:hAnsi="Aptos"/>
                <w:b/>
                <w:color w:val="222B36"/>
                <w:sz w:val="18"/>
              </w:rPr>
              <w:t>neutral</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4,965</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1,233</w:t>
            </w:r>
          </w:p>
        </w:tc>
      </w:tr>
      <w:tr>
        <w:tc>
          <w:tcPr>
            <w:tcW w:type="dxa" w:w="3312"/>
            <w:vAlign w:val="center"/>
            <w:tcMar>
              <w:top w:w="80" w:type="dxa"/>
              <w:start w:w="100" w:type="dxa"/>
              <w:bottom w:w="80" w:type="dxa"/>
              <w:end w:w="100" w:type="dxa"/>
            </w:tcMar>
            <w:shd w:fill="F3F6F9"/>
          </w:tcPr>
          <w:p>
            <w:pPr>
              <w:spacing w:after="0"/>
            </w:pPr>
            <w:r>
              <w:rPr>
                <w:rFonts w:ascii="Aptos" w:hAnsi="Aptos"/>
                <w:b/>
                <w:sz w:val="18"/>
              </w:rPr>
            </w:r>
            <w:r>
              <w:rPr>
                <w:rFonts w:ascii="Aptos" w:hAnsi="Aptos"/>
                <w:b/>
                <w:color w:val="222B36"/>
                <w:sz w:val="18"/>
              </w:rPr>
              <w:t>sad</w:t>
            </w:r>
          </w:p>
        </w:tc>
        <w:tc>
          <w:tcPr>
            <w:tcW w:type="dxa" w:w="2448"/>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4,830</w:t>
            </w:r>
          </w:p>
        </w:tc>
        <w:tc>
          <w:tcPr>
            <w:tcW w:type="dxa" w:w="2448"/>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1,247</w:t>
            </w:r>
          </w:p>
        </w:tc>
      </w:tr>
      <w:tr>
        <w:tc>
          <w:tcPr>
            <w:tcW w:type="dxa" w:w="3312"/>
            <w:vAlign w:val="center"/>
            <w:tcMar>
              <w:top w:w="80" w:type="dxa"/>
              <w:start w:w="100" w:type="dxa"/>
              <w:bottom w:w="80" w:type="dxa"/>
              <w:end w:w="100" w:type="dxa"/>
            </w:tcMar>
          </w:tcPr>
          <w:p>
            <w:pPr>
              <w:spacing w:after="0"/>
            </w:pPr>
            <w:r>
              <w:rPr>
                <w:rFonts w:ascii="Aptos" w:hAnsi="Aptos"/>
                <w:b/>
                <w:sz w:val="18"/>
              </w:rPr>
            </w:r>
            <w:r>
              <w:rPr>
                <w:rFonts w:ascii="Aptos" w:hAnsi="Aptos"/>
                <w:b/>
                <w:color w:val="222B36"/>
                <w:sz w:val="18"/>
              </w:rPr>
              <w:t>surprise</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3,171</w:t>
            </w:r>
          </w:p>
        </w:tc>
        <w:tc>
          <w:tcPr>
            <w:tcW w:type="dxa" w:w="2448"/>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831</w:t>
            </w:r>
          </w:p>
        </w:tc>
      </w:tr>
    </w:tbl>
    <w:p>
      <w:pPr>
        <w:spacing w:after="20"/>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Data split</w:t>
            </w:r>
          </w:p>
        </w:tc>
        <w:tc>
          <w:tcPr>
            <w:tcW w:type="dxa" w:w="1728"/>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Images</w:t>
            </w:r>
          </w:p>
        </w:tc>
        <w:tc>
          <w:tcPr>
            <w:tcW w:type="dxa" w:w="5472"/>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Purpose</w:t>
            </w:r>
          </w:p>
        </w:tc>
      </w:tr>
      <w:tr>
        <w:tc>
          <w:tcPr>
            <w:tcW w:type="dxa" w:w="2592"/>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Training subset</w:t>
            </w:r>
          </w:p>
        </w:tc>
        <w:tc>
          <w:tcPr>
            <w:tcW w:type="dxa" w:w="1728"/>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24,403</w:t>
            </w:r>
          </w:p>
        </w:tc>
        <w:tc>
          <w:tcPr>
            <w:tcW w:type="dxa" w:w="5472"/>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Used to update model weights</w:t>
            </w:r>
          </w:p>
        </w:tc>
      </w:tr>
      <w:tr>
        <w:tc>
          <w:tcPr>
            <w:tcW w:type="dxa" w:w="2592"/>
            <w:vAlign w:val="center"/>
            <w:tcMar>
              <w:top w:w="80" w:type="dxa"/>
              <w:start w:w="100" w:type="dxa"/>
              <w:bottom w:w="80" w:type="dxa"/>
              <w:end w:w="100" w:type="dxa"/>
            </w:tcMar>
            <w:shd w:fill="F3F6F9"/>
          </w:tcPr>
          <w:p>
            <w:pPr>
              <w:spacing w:after="0"/>
            </w:pPr>
            <w:r>
              <w:rPr>
                <w:rFonts w:ascii="Aptos" w:hAnsi="Aptos"/>
                <w:b/>
                <w:sz w:val="17"/>
              </w:rPr>
            </w:r>
            <w:r>
              <w:rPr>
                <w:rFonts w:ascii="Aptos" w:hAnsi="Aptos"/>
                <w:b/>
                <w:color w:val="222B36"/>
                <w:sz w:val="17"/>
              </w:rPr>
              <w:t>Validation subset</w:t>
            </w:r>
          </w:p>
        </w:tc>
        <w:tc>
          <w:tcPr>
            <w:tcW w:type="dxa" w:w="1728"/>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4,306</w:t>
            </w:r>
          </w:p>
        </w:tc>
        <w:tc>
          <w:tcPr>
            <w:tcW w:type="dxa" w:w="5472"/>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15% of training folder; monitoring model training</w:t>
            </w:r>
          </w:p>
        </w:tc>
      </w:tr>
      <w:tr>
        <w:tc>
          <w:tcPr>
            <w:tcW w:type="dxa" w:w="2592"/>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Test set</w:t>
            </w:r>
          </w:p>
        </w:tc>
        <w:tc>
          <w:tcPr>
            <w:tcW w:type="dxa" w:w="1728"/>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7,178</w:t>
            </w:r>
          </w:p>
        </w:tc>
        <w:tc>
          <w:tcPr>
            <w:tcW w:type="dxa" w:w="5472"/>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Held out for final evaluation</w:t>
            </w:r>
          </w:p>
        </w:tc>
      </w:tr>
    </w:tbl>
    <w:p>
      <w:pPr>
        <w:spacing w:after="20"/>
      </w:pPr>
    </w:p>
    <w:p>
      <w:pPr>
        <w:pStyle w:val="Heading2"/>
        <w:keepNext/>
        <w:spacing w:before="120" w:after="80"/>
      </w:pPr>
      <w:r>
        <w:t>Preprocessing pipeline</w:t>
      </w:r>
    </w:p>
    <w:p>
      <w:pPr>
        <w:pStyle w:val="ListBullet"/>
        <w:spacing w:after="60"/>
        <w:ind w:left="360"/>
      </w:pPr>
      <w:r>
        <w:t>Images are loaded from class-named folders; folder names provide the numeric labels.</w:t>
      </w:r>
    </w:p>
    <w:p>
      <w:pPr>
        <w:pStyle w:val="ListBullet"/>
        <w:spacing w:after="60"/>
        <w:ind w:left="360"/>
      </w:pPr>
      <w:r>
        <w:t>Images are resized to 48 × 48 pixels and converted to grayscale.</w:t>
      </w:r>
    </w:p>
    <w:p>
      <w:pPr>
        <w:pStyle w:val="ListBullet"/>
        <w:spacing w:after="60"/>
        <w:ind w:left="360"/>
      </w:pPr>
      <w:r>
        <w:t>The CNN rescales pixel values from 0–255 to the range 0–1.</w:t>
      </w:r>
    </w:p>
    <w:p>
      <w:pPr>
        <w:pStyle w:val="ListBullet"/>
        <w:spacing w:after="60"/>
        <w:ind w:left="360"/>
      </w:pPr>
      <w:r>
        <w:t>The training folder is divided into 24,403 training images and 4,306 validation images using a 15% validation split.</w:t>
      </w:r>
    </w:p>
    <w:p>
      <w:pPr>
        <w:pStyle w:val="ListBullet"/>
        <w:spacing w:after="60"/>
        <w:ind w:left="360"/>
      </w:pPr>
      <w:r>
        <w:t>The test folder is not used for gradient updates and is reserved for evaluating generalisation.</w:t>
      </w:r>
    </w:p>
    <w:p>
      <w:pPr>
        <w:pStyle w:val="Heading2"/>
        <w:keepNext/>
        <w:spacing w:before="120" w:after="80"/>
      </w:pPr>
      <w:r>
        <w:t>Class imbalance</w:t>
      </w:r>
    </w:p>
    <w:p>
      <w:pPr>
        <w:spacing w:after="100" w:line="259" w:lineRule="auto"/>
      </w:pPr>
      <w:r>
        <w:t>The class counts are not balanced. For example, the training folder contains 7,215 happy images but only 436 disgust images. Class weights were used during training to give additional influence to less frequent classes. Weighting alone did not solve the classification errors, particularly for angry, fear, and sad.</w:t>
      </w:r>
    </w:p>
    <w:p>
      <w:r>
        <w:br w:type="page"/>
      </w:r>
    </w:p>
    <w:p>
      <w:pPr>
        <w:pStyle w:val="Heading1"/>
        <w:keepNext/>
        <w:spacing w:before="180" w:after="80"/>
      </w:pPr>
      <w:r>
        <w:t>6. System Design and Methodology</w:t>
      </w:r>
    </w:p>
    <w:p>
      <w:pPr>
        <w:pStyle w:val="Heading2"/>
        <w:keepNext/>
        <w:spacing w:before="120" w:after="80"/>
      </w:pPr>
      <w:r>
        <w:t>System workflow</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48"/>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Stage</w:t>
            </w:r>
          </w:p>
        </w:tc>
        <w:tc>
          <w:tcPr>
            <w:tcW w:type="dxa" w:w="7488"/>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Description</w:t>
            </w:r>
          </w:p>
        </w:tc>
      </w:tr>
      <w:tr>
        <w:tc>
          <w:tcPr>
            <w:tcW w:type="dxa" w:w="2448"/>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1. Dataset</w:t>
            </w:r>
          </w:p>
        </w:tc>
        <w:tc>
          <w:tcPr>
            <w:tcW w:type="dxa" w:w="7488"/>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Labelled images stored in train/test class folders</w:t>
            </w:r>
          </w:p>
        </w:tc>
      </w:tr>
      <w:tr>
        <w:tc>
          <w:tcPr>
            <w:tcW w:type="dxa" w:w="2448"/>
            <w:vAlign w:val="center"/>
            <w:tcMar>
              <w:top w:w="80" w:type="dxa"/>
              <w:start w:w="100" w:type="dxa"/>
              <w:bottom w:w="80" w:type="dxa"/>
              <w:end w:w="100" w:type="dxa"/>
            </w:tcMar>
            <w:shd w:fill="F3F6F9"/>
          </w:tcPr>
          <w:p>
            <w:pPr>
              <w:spacing w:after="0"/>
            </w:pPr>
            <w:r>
              <w:rPr>
                <w:rFonts w:ascii="Aptos" w:hAnsi="Aptos"/>
                <w:b/>
                <w:sz w:val="17"/>
              </w:rPr>
            </w:r>
            <w:r>
              <w:rPr>
                <w:rFonts w:ascii="Aptos" w:hAnsi="Aptos"/>
                <w:b/>
                <w:color w:val="222B36"/>
                <w:sz w:val="17"/>
              </w:rPr>
              <w:t>2. Preprocessing</w:t>
            </w:r>
          </w:p>
        </w:tc>
        <w:tc>
          <w:tcPr>
            <w:tcW w:type="dxa" w:w="7488"/>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Grayscale conversion, resize to 48 × 48, pixel rescaling</w:t>
            </w:r>
          </w:p>
        </w:tc>
      </w:tr>
      <w:tr>
        <w:tc>
          <w:tcPr>
            <w:tcW w:type="dxa" w:w="2448"/>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3. CNN training</w:t>
            </w:r>
          </w:p>
        </w:tc>
        <w:tc>
          <w:tcPr>
            <w:tcW w:type="dxa" w:w="7488"/>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Convolution, batch normalisation, pooling, dropout, dense layers</w:t>
            </w:r>
          </w:p>
        </w:tc>
      </w:tr>
      <w:tr>
        <w:tc>
          <w:tcPr>
            <w:tcW w:type="dxa" w:w="2448"/>
            <w:vAlign w:val="center"/>
            <w:tcMar>
              <w:top w:w="80" w:type="dxa"/>
              <w:start w:w="100" w:type="dxa"/>
              <w:bottom w:w="80" w:type="dxa"/>
              <w:end w:w="100" w:type="dxa"/>
            </w:tcMar>
            <w:shd w:fill="F3F6F9"/>
          </w:tcPr>
          <w:p>
            <w:pPr>
              <w:spacing w:after="0"/>
            </w:pPr>
            <w:r>
              <w:rPr>
                <w:rFonts w:ascii="Aptos" w:hAnsi="Aptos"/>
                <w:b/>
                <w:sz w:val="17"/>
              </w:rPr>
            </w:r>
            <w:r>
              <w:rPr>
                <w:rFonts w:ascii="Aptos" w:hAnsi="Aptos"/>
                <w:b/>
                <w:color w:val="222B36"/>
                <w:sz w:val="17"/>
              </w:rPr>
              <w:t>4. Model saving</w:t>
            </w:r>
          </w:p>
        </w:tc>
        <w:tc>
          <w:tcPr>
            <w:tcW w:type="dxa" w:w="7488"/>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Keras model file plus JSON class-label list</w:t>
            </w:r>
          </w:p>
        </w:tc>
      </w:tr>
      <w:tr>
        <w:tc>
          <w:tcPr>
            <w:tcW w:type="dxa" w:w="2448"/>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5. Webcam inference</w:t>
            </w:r>
          </w:p>
        </w:tc>
        <w:tc>
          <w:tcPr>
            <w:tcW w:type="dxa" w:w="7488"/>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OpenCV captures a frame and detects a face; CNN predicts the label</w:t>
            </w:r>
          </w:p>
        </w:tc>
      </w:tr>
      <w:tr>
        <w:tc>
          <w:tcPr>
            <w:tcW w:type="dxa" w:w="2448"/>
            <w:vAlign w:val="center"/>
            <w:tcMar>
              <w:top w:w="80" w:type="dxa"/>
              <w:start w:w="100" w:type="dxa"/>
              <w:bottom w:w="80" w:type="dxa"/>
              <w:end w:w="100" w:type="dxa"/>
            </w:tcMar>
            <w:shd w:fill="F3F6F9"/>
          </w:tcPr>
          <w:p>
            <w:pPr>
              <w:spacing w:after="0"/>
            </w:pPr>
            <w:r>
              <w:rPr>
                <w:rFonts w:ascii="Aptos" w:hAnsi="Aptos"/>
                <w:b/>
                <w:sz w:val="17"/>
              </w:rPr>
            </w:r>
            <w:r>
              <w:rPr>
                <w:rFonts w:ascii="Aptos" w:hAnsi="Aptos"/>
                <w:b/>
                <w:color w:val="222B36"/>
                <w:sz w:val="17"/>
              </w:rPr>
              <w:t>6. Evaluation</w:t>
            </w:r>
          </w:p>
        </w:tc>
        <w:tc>
          <w:tcPr>
            <w:tcW w:type="dxa" w:w="7488"/>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Test accuracy, per-class precision/recall/F1 and confusion matrix</w:t>
            </w:r>
          </w:p>
        </w:tc>
      </w:tr>
    </w:tbl>
    <w:p>
      <w:pPr>
        <w:spacing w:after="20"/>
      </w:pPr>
    </w:p>
    <w:p>
      <w:pPr>
        <w:pStyle w:val="Heading2"/>
        <w:keepNext/>
        <w:spacing w:before="120" w:after="80"/>
      </w:pPr>
      <w:r>
        <w:t>CNN architecture</w:t>
      </w:r>
    </w:p>
    <w:p>
      <w:pPr>
        <w:spacing w:after="100" w:line="259" w:lineRule="auto"/>
      </w:pPr>
      <w:r>
        <w:t>The model is implemented as a sequential Keras network. Convolution layers learn local visual features; max pooling reduces spatial dimensions; batch normalisation supports more stable optimisation; dropout reduces reliance on particular activations; and the final softmax layer produces a score for each of the seven classes.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vAlign w:val="center"/>
            <w:tcMar>
              <w:top w:w="80" w:type="dxa"/>
              <w:start w:w="100" w:type="dxa"/>
              <w:bottom w:w="80" w:type="dxa"/>
              <w:end w:w="100" w:type="dxa"/>
            </w:tcMar>
            <w:shd w:fill="17365D"/>
          </w:tcPr>
          <w:p>
            <w:pPr>
              <w:spacing w:after="0"/>
            </w:pPr>
            <w:r>
              <w:rPr>
                <w:rFonts w:ascii="Aptos" w:hAnsi="Aptos"/>
                <w:b/>
                <w:color w:val="FFFFFF"/>
                <w:sz w:val="16"/>
              </w:rPr>
            </w:r>
            <w:r>
              <w:rPr>
                <w:rFonts w:ascii="Aptos" w:hAnsi="Aptos"/>
                <w:b/>
                <w:color w:val="FFFFFF"/>
                <w:sz w:val="16"/>
              </w:rPr>
              <w:t>Component</w:t>
            </w:r>
          </w:p>
        </w:tc>
        <w:tc>
          <w:tcPr>
            <w:tcW w:type="dxa" w:w="7560"/>
            <w:vAlign w:val="center"/>
            <w:tcMar>
              <w:top w:w="80" w:type="dxa"/>
              <w:start w:w="100" w:type="dxa"/>
              <w:bottom w:w="80" w:type="dxa"/>
              <w:end w:w="100" w:type="dxa"/>
            </w:tcMar>
            <w:shd w:fill="17365D"/>
          </w:tcPr>
          <w:p>
            <w:pPr>
              <w:spacing w:after="0"/>
            </w:pPr>
            <w:r>
              <w:rPr>
                <w:rFonts w:ascii="Aptos" w:hAnsi="Aptos"/>
                <w:b/>
                <w:color w:val="FFFFFF"/>
                <w:sz w:val="16"/>
              </w:rPr>
            </w:r>
            <w:r>
              <w:rPr>
                <w:rFonts w:ascii="Aptos" w:hAnsi="Aptos"/>
                <w:b/>
                <w:color w:val="FFFFFF"/>
                <w:sz w:val="16"/>
              </w:rPr>
              <w:t>Configuration</w:t>
            </w:r>
          </w:p>
        </w:tc>
      </w:tr>
      <w:tr>
        <w:tc>
          <w:tcPr>
            <w:tcW w:type="dxa" w:w="2376"/>
            <w:vAlign w:val="center"/>
            <w:tcMar>
              <w:top w:w="80" w:type="dxa"/>
              <w:start w:w="100" w:type="dxa"/>
              <w:bottom w:w="80" w:type="dxa"/>
              <w:end w:w="100" w:type="dxa"/>
            </w:tcMar>
          </w:tcPr>
          <w:p>
            <w:pPr>
              <w:spacing w:after="0"/>
            </w:pPr>
            <w:r>
              <w:rPr>
                <w:rFonts w:ascii="Aptos" w:hAnsi="Aptos"/>
                <w:b/>
                <w:sz w:val="16"/>
              </w:rPr>
            </w:r>
            <w:r>
              <w:rPr>
                <w:rFonts w:ascii="Aptos" w:hAnsi="Aptos"/>
                <w:b/>
                <w:color w:val="222B36"/>
                <w:sz w:val="16"/>
              </w:rPr>
              <w:t>Input</w:t>
            </w:r>
          </w:p>
        </w:tc>
        <w:tc>
          <w:tcPr>
            <w:tcW w:type="dxa" w:w="7560"/>
            <w:vAlign w:val="center"/>
            <w:tcMar>
              <w:top w:w="80" w:type="dxa"/>
              <w:start w:w="100" w:type="dxa"/>
              <w:bottom w:w="80" w:type="dxa"/>
              <w:end w:w="100" w:type="dxa"/>
            </w:tcMar>
          </w:tcPr>
          <w:p>
            <w:pPr>
              <w:spacing w:after="0"/>
            </w:pPr>
            <w:r>
              <w:rPr>
                <w:rFonts w:ascii="Aptos" w:hAnsi="Aptos"/>
                <w:sz w:val="16"/>
              </w:rPr>
            </w:r>
            <w:r>
              <w:rPr>
                <w:rFonts w:ascii="Aptos" w:hAnsi="Aptos"/>
                <w:b w:val="0"/>
                <w:color w:val="222B36"/>
                <w:sz w:val="16"/>
              </w:rPr>
              <w:t>48 × 48 × 1 grayscale image</w:t>
            </w:r>
          </w:p>
        </w:tc>
      </w:tr>
      <w:tr>
        <w:tc>
          <w:tcPr>
            <w:tcW w:type="dxa" w:w="2376"/>
            <w:vAlign w:val="center"/>
            <w:tcMar>
              <w:top w:w="80" w:type="dxa"/>
              <w:start w:w="100" w:type="dxa"/>
              <w:bottom w:w="80" w:type="dxa"/>
              <w:end w:w="100" w:type="dxa"/>
            </w:tcMar>
            <w:shd w:fill="F3F6F9"/>
          </w:tcPr>
          <w:p>
            <w:pPr>
              <w:spacing w:after="0"/>
            </w:pPr>
            <w:r>
              <w:rPr>
                <w:rFonts w:ascii="Aptos" w:hAnsi="Aptos"/>
                <w:b/>
                <w:sz w:val="16"/>
              </w:rPr>
            </w:r>
            <w:r>
              <w:rPr>
                <w:rFonts w:ascii="Aptos" w:hAnsi="Aptos"/>
                <w:b/>
                <w:color w:val="222B36"/>
                <w:sz w:val="16"/>
              </w:rPr>
              <w:t>Rescaling</w:t>
            </w:r>
          </w:p>
        </w:tc>
        <w:tc>
          <w:tcPr>
            <w:tcW w:type="dxa" w:w="7560"/>
            <w:vAlign w:val="center"/>
            <w:tcMar>
              <w:top w:w="80" w:type="dxa"/>
              <w:start w:w="100" w:type="dxa"/>
              <w:bottom w:w="80" w:type="dxa"/>
              <w:end w:w="100" w:type="dxa"/>
            </w:tcMar>
            <w:shd w:fill="F3F6F9"/>
          </w:tcPr>
          <w:p>
            <w:pPr>
              <w:spacing w:after="0"/>
            </w:pPr>
            <w:r>
              <w:rPr>
                <w:rFonts w:ascii="Aptos" w:hAnsi="Aptos"/>
                <w:sz w:val="16"/>
              </w:rPr>
            </w:r>
            <w:r>
              <w:rPr>
                <w:rFonts w:ascii="Aptos" w:hAnsi="Aptos"/>
                <w:b w:val="0"/>
                <w:color w:val="222B36"/>
                <w:sz w:val="16"/>
              </w:rPr>
              <w:t>Pixel range 0–255 to 0–1</w:t>
            </w:r>
          </w:p>
        </w:tc>
      </w:tr>
      <w:tr>
        <w:tc>
          <w:tcPr>
            <w:tcW w:type="dxa" w:w="2376"/>
            <w:vAlign w:val="center"/>
            <w:tcMar>
              <w:top w:w="80" w:type="dxa"/>
              <w:start w:w="100" w:type="dxa"/>
              <w:bottom w:w="80" w:type="dxa"/>
              <w:end w:w="100" w:type="dxa"/>
            </w:tcMar>
          </w:tcPr>
          <w:p>
            <w:pPr>
              <w:spacing w:after="0"/>
            </w:pPr>
            <w:r>
              <w:rPr>
                <w:rFonts w:ascii="Aptos" w:hAnsi="Aptos"/>
                <w:b/>
                <w:sz w:val="16"/>
              </w:rPr>
            </w:r>
            <w:r>
              <w:rPr>
                <w:rFonts w:ascii="Aptos" w:hAnsi="Aptos"/>
                <w:b/>
                <w:color w:val="222B36"/>
                <w:sz w:val="16"/>
              </w:rPr>
              <w:t>Convolution block 1</w:t>
            </w:r>
          </w:p>
        </w:tc>
        <w:tc>
          <w:tcPr>
            <w:tcW w:type="dxa" w:w="7560"/>
            <w:vAlign w:val="center"/>
            <w:tcMar>
              <w:top w:w="80" w:type="dxa"/>
              <w:start w:w="100" w:type="dxa"/>
              <w:bottom w:w="80" w:type="dxa"/>
              <w:end w:w="100" w:type="dxa"/>
            </w:tcMar>
          </w:tcPr>
          <w:p>
            <w:pPr>
              <w:spacing w:after="0"/>
            </w:pPr>
            <w:r>
              <w:rPr>
                <w:rFonts w:ascii="Aptos" w:hAnsi="Aptos"/>
                <w:sz w:val="16"/>
              </w:rPr>
            </w:r>
            <w:r>
              <w:rPr>
                <w:rFonts w:ascii="Aptos" w:hAnsi="Aptos"/>
                <w:b w:val="0"/>
                <w:color w:val="222B36"/>
                <w:sz w:val="16"/>
              </w:rPr>
              <w:t>Conv2D: 32 filters, 3 × 3; batch normalisation; 2 × 2 max pooling; dropout 0.15</w:t>
            </w:r>
          </w:p>
        </w:tc>
      </w:tr>
      <w:tr>
        <w:tc>
          <w:tcPr>
            <w:tcW w:type="dxa" w:w="2376"/>
            <w:vAlign w:val="center"/>
            <w:tcMar>
              <w:top w:w="80" w:type="dxa"/>
              <w:start w:w="100" w:type="dxa"/>
              <w:bottom w:w="80" w:type="dxa"/>
              <w:end w:w="100" w:type="dxa"/>
            </w:tcMar>
            <w:shd w:fill="F3F6F9"/>
          </w:tcPr>
          <w:p>
            <w:pPr>
              <w:spacing w:after="0"/>
            </w:pPr>
            <w:r>
              <w:rPr>
                <w:rFonts w:ascii="Aptos" w:hAnsi="Aptos"/>
                <w:b/>
                <w:sz w:val="16"/>
              </w:rPr>
            </w:r>
            <w:r>
              <w:rPr>
                <w:rFonts w:ascii="Aptos" w:hAnsi="Aptos"/>
                <w:b/>
                <w:color w:val="222B36"/>
                <w:sz w:val="16"/>
              </w:rPr>
              <w:t>Convolution block 2</w:t>
            </w:r>
          </w:p>
        </w:tc>
        <w:tc>
          <w:tcPr>
            <w:tcW w:type="dxa" w:w="7560"/>
            <w:vAlign w:val="center"/>
            <w:tcMar>
              <w:top w:w="80" w:type="dxa"/>
              <w:start w:w="100" w:type="dxa"/>
              <w:bottom w:w="80" w:type="dxa"/>
              <w:end w:w="100" w:type="dxa"/>
            </w:tcMar>
            <w:shd w:fill="F3F6F9"/>
          </w:tcPr>
          <w:p>
            <w:pPr>
              <w:spacing w:after="0"/>
            </w:pPr>
            <w:r>
              <w:rPr>
                <w:rFonts w:ascii="Aptos" w:hAnsi="Aptos"/>
                <w:sz w:val="16"/>
              </w:rPr>
            </w:r>
            <w:r>
              <w:rPr>
                <w:rFonts w:ascii="Aptos" w:hAnsi="Aptos"/>
                <w:b w:val="0"/>
                <w:color w:val="222B36"/>
                <w:sz w:val="16"/>
              </w:rPr>
              <w:t>Conv2D: 64 filters, 3 × 3; batch normalisation; 2 × 2 max pooling; dropout 0.20</w:t>
            </w:r>
          </w:p>
        </w:tc>
      </w:tr>
      <w:tr>
        <w:tc>
          <w:tcPr>
            <w:tcW w:type="dxa" w:w="2376"/>
            <w:vAlign w:val="center"/>
            <w:tcMar>
              <w:top w:w="80" w:type="dxa"/>
              <w:start w:w="100" w:type="dxa"/>
              <w:bottom w:w="80" w:type="dxa"/>
              <w:end w:w="100" w:type="dxa"/>
            </w:tcMar>
          </w:tcPr>
          <w:p>
            <w:pPr>
              <w:spacing w:after="0"/>
            </w:pPr>
            <w:r>
              <w:rPr>
                <w:rFonts w:ascii="Aptos" w:hAnsi="Aptos"/>
                <w:b/>
                <w:sz w:val="16"/>
              </w:rPr>
            </w:r>
            <w:r>
              <w:rPr>
                <w:rFonts w:ascii="Aptos" w:hAnsi="Aptos"/>
                <w:b/>
                <w:color w:val="222B36"/>
                <w:sz w:val="16"/>
              </w:rPr>
              <w:t>Convolution block 3</w:t>
            </w:r>
          </w:p>
        </w:tc>
        <w:tc>
          <w:tcPr>
            <w:tcW w:type="dxa" w:w="7560"/>
            <w:vAlign w:val="center"/>
            <w:tcMar>
              <w:top w:w="80" w:type="dxa"/>
              <w:start w:w="100" w:type="dxa"/>
              <w:bottom w:w="80" w:type="dxa"/>
              <w:end w:w="100" w:type="dxa"/>
            </w:tcMar>
          </w:tcPr>
          <w:p>
            <w:pPr>
              <w:spacing w:after="0"/>
            </w:pPr>
            <w:r>
              <w:rPr>
                <w:rFonts w:ascii="Aptos" w:hAnsi="Aptos"/>
                <w:sz w:val="16"/>
              </w:rPr>
            </w:r>
            <w:r>
              <w:rPr>
                <w:rFonts w:ascii="Aptos" w:hAnsi="Aptos"/>
                <w:b w:val="0"/>
                <w:color w:val="222B36"/>
                <w:sz w:val="16"/>
              </w:rPr>
              <w:t>Conv2D: 128 filters, 3 × 3; batch normalisation; 2 × 2 max pooling; dropout 0.25</w:t>
            </w:r>
          </w:p>
        </w:tc>
      </w:tr>
      <w:tr>
        <w:tc>
          <w:tcPr>
            <w:tcW w:type="dxa" w:w="2376"/>
            <w:vAlign w:val="center"/>
            <w:tcMar>
              <w:top w:w="80" w:type="dxa"/>
              <w:start w:w="100" w:type="dxa"/>
              <w:bottom w:w="80" w:type="dxa"/>
              <w:end w:w="100" w:type="dxa"/>
            </w:tcMar>
            <w:shd w:fill="F3F6F9"/>
          </w:tcPr>
          <w:p>
            <w:pPr>
              <w:spacing w:after="0"/>
            </w:pPr>
            <w:r>
              <w:rPr>
                <w:rFonts w:ascii="Aptos" w:hAnsi="Aptos"/>
                <w:b/>
                <w:sz w:val="16"/>
              </w:rPr>
            </w:r>
            <w:r>
              <w:rPr>
                <w:rFonts w:ascii="Aptos" w:hAnsi="Aptos"/>
                <w:b/>
                <w:color w:val="222B36"/>
                <w:sz w:val="16"/>
              </w:rPr>
              <w:t>Classifier</w:t>
            </w:r>
          </w:p>
        </w:tc>
        <w:tc>
          <w:tcPr>
            <w:tcW w:type="dxa" w:w="7560"/>
            <w:vAlign w:val="center"/>
            <w:tcMar>
              <w:top w:w="80" w:type="dxa"/>
              <w:start w:w="100" w:type="dxa"/>
              <w:bottom w:w="80" w:type="dxa"/>
              <w:end w:w="100" w:type="dxa"/>
            </w:tcMar>
            <w:shd w:fill="F3F6F9"/>
          </w:tcPr>
          <w:p>
            <w:pPr>
              <w:spacing w:after="0"/>
            </w:pPr>
            <w:r>
              <w:rPr>
                <w:rFonts w:ascii="Aptos" w:hAnsi="Aptos"/>
                <w:sz w:val="16"/>
              </w:rPr>
            </w:r>
            <w:r>
              <w:rPr>
                <w:rFonts w:ascii="Aptos" w:hAnsi="Aptos"/>
                <w:b w:val="0"/>
                <w:color w:val="222B36"/>
                <w:sz w:val="16"/>
              </w:rPr>
              <w:t>Flatten; Dense 128 (ReLU); dropout 0.40; Dense 7 (softmax)</w:t>
            </w:r>
          </w:p>
        </w:tc>
      </w:tr>
      <w:tr>
        <w:tc>
          <w:tcPr>
            <w:tcW w:type="dxa" w:w="2376"/>
            <w:vAlign w:val="center"/>
            <w:tcMar>
              <w:top w:w="80" w:type="dxa"/>
              <w:start w:w="100" w:type="dxa"/>
              <w:bottom w:w="80" w:type="dxa"/>
              <w:end w:w="100" w:type="dxa"/>
            </w:tcMar>
          </w:tcPr>
          <w:p>
            <w:pPr>
              <w:spacing w:after="0"/>
            </w:pPr>
            <w:r>
              <w:rPr>
                <w:rFonts w:ascii="Aptos" w:hAnsi="Aptos"/>
                <w:b/>
                <w:sz w:val="16"/>
              </w:rPr>
            </w:r>
            <w:r>
              <w:rPr>
                <w:rFonts w:ascii="Aptos" w:hAnsi="Aptos"/>
                <w:b/>
                <w:color w:val="222B36"/>
                <w:sz w:val="16"/>
              </w:rPr>
              <w:t>Parameters</w:t>
            </w:r>
          </w:p>
        </w:tc>
        <w:tc>
          <w:tcPr>
            <w:tcW w:type="dxa" w:w="7560"/>
            <w:vAlign w:val="center"/>
            <w:tcMar>
              <w:top w:w="80" w:type="dxa"/>
              <w:start w:w="100" w:type="dxa"/>
              <w:bottom w:w="80" w:type="dxa"/>
              <w:end w:w="100" w:type="dxa"/>
            </w:tcMar>
          </w:tcPr>
          <w:p>
            <w:pPr>
              <w:spacing w:after="0"/>
            </w:pPr>
            <w:r>
              <w:rPr>
                <w:rFonts w:ascii="Aptos" w:hAnsi="Aptos"/>
                <w:sz w:val="16"/>
              </w:rPr>
            </w:r>
            <w:r>
              <w:rPr>
                <w:rFonts w:ascii="Aptos" w:hAnsi="Aptos"/>
                <w:b w:val="0"/>
                <w:color w:val="222B36"/>
                <w:sz w:val="16"/>
              </w:rPr>
              <w:t>684,423 total; 683,975 trainable</w:t>
            </w:r>
          </w:p>
        </w:tc>
      </w:tr>
    </w:tbl>
    <w:p>
      <w:pPr>
        <w:spacing w:after="20"/>
      </w:pPr>
    </w:p>
    <w:p>
      <w:pPr>
        <w:pStyle w:val="Heading2"/>
        <w:keepNext/>
        <w:spacing w:before="120" w:after="80"/>
      </w:pPr>
      <w:r>
        <w:t>Training configuration</w:t>
      </w:r>
    </w:p>
    <w:p>
      <w:pPr>
        <w:spacing w:after="100" w:line="259" w:lineRule="auto"/>
      </w:pPr>
      <w:r>
        <w:t>The model was compiled with the Adam optimiser and sparse categorical cross-entropy loss. Training ran for up to 10 epochs with batch size 64. Model checkpointing saved the version with the highest validation accuracy. Early stopping and learning-rate reduction callbacks were included. The run was performed in a native Windows environment where TensorFlow reported that GPU support was unavailable; the training output indicates CPU execution.</w:t>
      </w:r>
    </w:p>
    <w:p>
      <w:r>
        <w:br w:type="page"/>
      </w:r>
    </w:p>
    <w:p>
      <w:pPr>
        <w:pStyle w:val="Heading1"/>
        <w:keepNext/>
        <w:spacing w:before="180" w:after="80"/>
      </w:pPr>
      <w:r>
        <w:t>7. Results and Evaluation</w:t>
      </w:r>
    </w:p>
    <w:p>
      <w:pPr>
        <w:spacing w:after="100" w:line="259" w:lineRule="auto"/>
      </w:pPr>
      <w:r>
        <w:t>The saved CNN was evaluated on all 7,178 test images. The report below is from the completed evaluation run. Precision describes the fraction of predictions for a class that were correct; recall describes the fraction of actual samples of that class that were found; F1-score balances precision and recall.</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376"/>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Class</w:t>
            </w:r>
          </w:p>
        </w:tc>
        <w:tc>
          <w:tcPr>
            <w:tcW w:type="dxa" w:w="1656"/>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Precision</w:t>
            </w:r>
          </w:p>
        </w:tc>
        <w:tc>
          <w:tcPr>
            <w:tcW w:type="dxa" w:w="1512"/>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Recall</w:t>
            </w:r>
          </w:p>
        </w:tc>
        <w:tc>
          <w:tcPr>
            <w:tcW w:type="dxa" w:w="1656"/>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F1-score</w:t>
            </w:r>
          </w:p>
        </w:tc>
        <w:tc>
          <w:tcPr>
            <w:tcW w:type="dxa" w:w="1656"/>
            <w:vAlign w:val="center"/>
            <w:tcMar>
              <w:top w:w="80" w:type="dxa"/>
              <w:start w:w="100" w:type="dxa"/>
              <w:bottom w:w="80" w:type="dxa"/>
              <w:end w:w="100" w:type="dxa"/>
            </w:tcMar>
            <w:shd w:fill="17365D"/>
          </w:tcPr>
          <w:p>
            <w:pPr>
              <w:spacing w:after="0"/>
            </w:pPr>
            <w:r>
              <w:rPr>
                <w:rFonts w:ascii="Aptos" w:hAnsi="Aptos"/>
                <w:b/>
                <w:color w:val="FFFFFF"/>
                <w:sz w:val="17"/>
              </w:rPr>
            </w:r>
            <w:r>
              <w:rPr>
                <w:rFonts w:ascii="Aptos" w:hAnsi="Aptos"/>
                <w:b/>
                <w:color w:val="FFFFFF"/>
                <w:sz w:val="17"/>
              </w:rPr>
              <w:t>Support</w:t>
            </w:r>
          </w:p>
        </w:tc>
      </w:tr>
      <w:tr>
        <w:tc>
          <w:tcPr>
            <w:tcW w:type="dxa" w:w="2376"/>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angry</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0.27</w:t>
            </w:r>
          </w:p>
        </w:tc>
        <w:tc>
          <w:tcPr>
            <w:tcW w:type="dxa" w:w="1512"/>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0.05</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0.08</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958</w:t>
            </w:r>
          </w:p>
        </w:tc>
      </w:tr>
      <w:tr>
        <w:tc>
          <w:tcPr>
            <w:tcW w:type="dxa" w:w="2376"/>
            <w:vAlign w:val="center"/>
            <w:tcMar>
              <w:top w:w="80" w:type="dxa"/>
              <w:start w:w="100" w:type="dxa"/>
              <w:bottom w:w="80" w:type="dxa"/>
              <w:end w:w="100" w:type="dxa"/>
            </w:tcMar>
            <w:shd w:fill="F3F6F9"/>
          </w:tcPr>
          <w:p>
            <w:pPr>
              <w:spacing w:after="0"/>
            </w:pPr>
            <w:r>
              <w:rPr>
                <w:rFonts w:ascii="Aptos" w:hAnsi="Aptos"/>
                <w:b/>
                <w:sz w:val="17"/>
              </w:rPr>
            </w:r>
            <w:r>
              <w:rPr>
                <w:rFonts w:ascii="Aptos" w:hAnsi="Aptos"/>
                <w:b/>
                <w:color w:val="222B36"/>
                <w:sz w:val="17"/>
              </w:rPr>
              <w:t>disgust</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0.13</w:t>
            </w:r>
          </w:p>
        </w:tc>
        <w:tc>
          <w:tcPr>
            <w:tcW w:type="dxa" w:w="1512"/>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0.55</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0.22</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111</w:t>
            </w:r>
          </w:p>
        </w:tc>
      </w:tr>
      <w:tr>
        <w:tc>
          <w:tcPr>
            <w:tcW w:type="dxa" w:w="2376"/>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fear</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0.26</w:t>
            </w:r>
          </w:p>
        </w:tc>
        <w:tc>
          <w:tcPr>
            <w:tcW w:type="dxa" w:w="1512"/>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0.09</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0.13</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1,024</w:t>
            </w:r>
          </w:p>
        </w:tc>
      </w:tr>
      <w:tr>
        <w:tc>
          <w:tcPr>
            <w:tcW w:type="dxa" w:w="2376"/>
            <w:vAlign w:val="center"/>
            <w:tcMar>
              <w:top w:w="80" w:type="dxa"/>
              <w:start w:w="100" w:type="dxa"/>
              <w:bottom w:w="80" w:type="dxa"/>
              <w:end w:w="100" w:type="dxa"/>
            </w:tcMar>
            <w:shd w:fill="F3F6F9"/>
          </w:tcPr>
          <w:p>
            <w:pPr>
              <w:spacing w:after="0"/>
            </w:pPr>
            <w:r>
              <w:rPr>
                <w:rFonts w:ascii="Aptos" w:hAnsi="Aptos"/>
                <w:b/>
                <w:sz w:val="17"/>
              </w:rPr>
            </w:r>
            <w:r>
              <w:rPr>
                <w:rFonts w:ascii="Aptos" w:hAnsi="Aptos"/>
                <w:b/>
                <w:color w:val="222B36"/>
                <w:sz w:val="17"/>
              </w:rPr>
              <w:t>happy</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0.40</w:t>
            </w:r>
          </w:p>
        </w:tc>
        <w:tc>
          <w:tcPr>
            <w:tcW w:type="dxa" w:w="1512"/>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0.79</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0.53</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1,774</w:t>
            </w:r>
          </w:p>
        </w:tc>
      </w:tr>
      <w:tr>
        <w:tc>
          <w:tcPr>
            <w:tcW w:type="dxa" w:w="2376"/>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neutral</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0.27</w:t>
            </w:r>
          </w:p>
        </w:tc>
        <w:tc>
          <w:tcPr>
            <w:tcW w:type="dxa" w:w="1512"/>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0.40</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0.32</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1,233</w:t>
            </w:r>
          </w:p>
        </w:tc>
      </w:tr>
      <w:tr>
        <w:tc>
          <w:tcPr>
            <w:tcW w:type="dxa" w:w="2376"/>
            <w:vAlign w:val="center"/>
            <w:tcMar>
              <w:top w:w="80" w:type="dxa"/>
              <w:start w:w="100" w:type="dxa"/>
              <w:bottom w:w="80" w:type="dxa"/>
              <w:end w:w="100" w:type="dxa"/>
            </w:tcMar>
            <w:shd w:fill="F3F6F9"/>
          </w:tcPr>
          <w:p>
            <w:pPr>
              <w:spacing w:after="0"/>
            </w:pPr>
            <w:r>
              <w:rPr>
                <w:rFonts w:ascii="Aptos" w:hAnsi="Aptos"/>
                <w:b/>
                <w:sz w:val="17"/>
              </w:rPr>
            </w:r>
            <w:r>
              <w:rPr>
                <w:rFonts w:ascii="Aptos" w:hAnsi="Aptos"/>
                <w:b/>
                <w:color w:val="222B36"/>
                <w:sz w:val="17"/>
              </w:rPr>
              <w:t>sad</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0.30</w:t>
            </w:r>
          </w:p>
        </w:tc>
        <w:tc>
          <w:tcPr>
            <w:tcW w:type="dxa" w:w="1512"/>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0.04</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0.07</w:t>
            </w:r>
          </w:p>
        </w:tc>
        <w:tc>
          <w:tcPr>
            <w:tcW w:type="dxa" w:w="1656"/>
            <w:vAlign w:val="center"/>
            <w:tcMar>
              <w:top w:w="80" w:type="dxa"/>
              <w:start w:w="100" w:type="dxa"/>
              <w:bottom w:w="80" w:type="dxa"/>
              <w:end w:w="100" w:type="dxa"/>
            </w:tcMar>
            <w:shd w:fill="F3F6F9"/>
          </w:tcPr>
          <w:p>
            <w:pPr>
              <w:spacing w:after="0"/>
            </w:pPr>
            <w:r>
              <w:rPr>
                <w:rFonts w:ascii="Aptos" w:hAnsi="Aptos"/>
                <w:sz w:val="17"/>
              </w:rPr>
            </w:r>
            <w:r>
              <w:rPr>
                <w:rFonts w:ascii="Aptos" w:hAnsi="Aptos"/>
                <w:b w:val="0"/>
                <w:color w:val="222B36"/>
                <w:sz w:val="17"/>
              </w:rPr>
              <w:t>1,247</w:t>
            </w:r>
          </w:p>
        </w:tc>
      </w:tr>
      <w:tr>
        <w:tc>
          <w:tcPr>
            <w:tcW w:type="dxa" w:w="2376"/>
            <w:vAlign w:val="center"/>
            <w:tcMar>
              <w:top w:w="80" w:type="dxa"/>
              <w:start w:w="100" w:type="dxa"/>
              <w:bottom w:w="80" w:type="dxa"/>
              <w:end w:w="100" w:type="dxa"/>
            </w:tcMar>
          </w:tcPr>
          <w:p>
            <w:pPr>
              <w:spacing w:after="0"/>
            </w:pPr>
            <w:r>
              <w:rPr>
                <w:rFonts w:ascii="Aptos" w:hAnsi="Aptos"/>
                <w:b/>
                <w:sz w:val="17"/>
              </w:rPr>
            </w:r>
            <w:r>
              <w:rPr>
                <w:rFonts w:ascii="Aptos" w:hAnsi="Aptos"/>
                <w:b/>
                <w:color w:val="222B36"/>
                <w:sz w:val="17"/>
              </w:rPr>
              <w:t>surprise</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0.70</w:t>
            </w:r>
          </w:p>
        </w:tc>
        <w:tc>
          <w:tcPr>
            <w:tcW w:type="dxa" w:w="1512"/>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0.57</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0.63</w:t>
            </w:r>
          </w:p>
        </w:tc>
        <w:tc>
          <w:tcPr>
            <w:tcW w:type="dxa" w:w="1656"/>
            <w:vAlign w:val="center"/>
            <w:tcMar>
              <w:top w:w="80" w:type="dxa"/>
              <w:start w:w="100" w:type="dxa"/>
              <w:bottom w:w="80" w:type="dxa"/>
              <w:end w:w="100" w:type="dxa"/>
            </w:tcMar>
          </w:tcPr>
          <w:p>
            <w:pPr>
              <w:spacing w:after="0"/>
            </w:pPr>
            <w:r>
              <w:rPr>
                <w:rFonts w:ascii="Aptos" w:hAnsi="Aptos"/>
                <w:sz w:val="17"/>
              </w:rPr>
            </w:r>
            <w:r>
              <w:rPr>
                <w:rFonts w:ascii="Aptos" w:hAnsi="Aptos"/>
                <w:b w:val="0"/>
                <w:color w:val="222B36"/>
                <w:sz w:val="17"/>
              </w:rPr>
              <w:t>831</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5184"/>
            <w:vAlign w:val="center"/>
            <w:tcMar>
              <w:top w:w="80" w:type="dxa"/>
              <w:start w:w="100" w:type="dxa"/>
              <w:bottom w:w="80" w:type="dxa"/>
              <w:end w:w="100" w:type="dxa"/>
            </w:tcMar>
            <w:shd w:fill="17365D"/>
          </w:tcPr>
          <w:p>
            <w:pPr>
              <w:spacing w:after="0"/>
            </w:pPr>
            <w:r>
              <w:rPr>
                <w:rFonts w:ascii="Aptos" w:hAnsi="Aptos"/>
                <w:b/>
                <w:color w:val="FFFFFF"/>
                <w:sz w:val="18"/>
              </w:rPr>
            </w:r>
            <w:r>
              <w:rPr>
                <w:rFonts w:ascii="Aptos" w:hAnsi="Aptos"/>
                <w:b/>
                <w:color w:val="FFFFFF"/>
                <w:sz w:val="18"/>
              </w:rPr>
              <w:t>Metric</w:t>
            </w:r>
          </w:p>
        </w:tc>
        <w:tc>
          <w:tcPr>
            <w:tcW w:type="dxa" w:w="3600"/>
            <w:vAlign w:val="center"/>
            <w:tcMar>
              <w:top w:w="80" w:type="dxa"/>
              <w:start w:w="100" w:type="dxa"/>
              <w:bottom w:w="80" w:type="dxa"/>
              <w:end w:w="100" w:type="dxa"/>
            </w:tcMar>
            <w:shd w:fill="17365D"/>
          </w:tcPr>
          <w:p>
            <w:pPr>
              <w:spacing w:after="0"/>
            </w:pPr>
            <w:r>
              <w:rPr>
                <w:rFonts w:ascii="Aptos" w:hAnsi="Aptos"/>
                <w:b/>
                <w:color w:val="FFFFFF"/>
                <w:sz w:val="18"/>
              </w:rPr>
            </w:r>
            <w:r>
              <w:rPr>
                <w:rFonts w:ascii="Aptos" w:hAnsi="Aptos"/>
                <w:b/>
                <w:color w:val="FFFFFF"/>
                <w:sz w:val="18"/>
              </w:rPr>
              <w:t>Result</w:t>
            </w:r>
          </w:p>
        </w:tc>
      </w:tr>
      <w:tr>
        <w:tc>
          <w:tcPr>
            <w:tcW w:type="dxa" w:w="5184"/>
            <w:vAlign w:val="center"/>
            <w:tcMar>
              <w:top w:w="80" w:type="dxa"/>
              <w:start w:w="100" w:type="dxa"/>
              <w:bottom w:w="80" w:type="dxa"/>
              <w:end w:w="100" w:type="dxa"/>
            </w:tcMar>
          </w:tcPr>
          <w:p>
            <w:pPr>
              <w:spacing w:after="0"/>
            </w:pPr>
            <w:r>
              <w:rPr>
                <w:rFonts w:ascii="Aptos" w:hAnsi="Aptos"/>
                <w:b/>
                <w:sz w:val="18"/>
              </w:rPr>
            </w:r>
            <w:r>
              <w:rPr>
                <w:rFonts w:ascii="Aptos" w:hAnsi="Aptos"/>
                <w:b/>
                <w:color w:val="222B36"/>
                <w:sz w:val="18"/>
              </w:rPr>
              <w:t>Test accuracy</w:t>
            </w:r>
          </w:p>
        </w:tc>
        <w:tc>
          <w:tcPr>
            <w:tcW w:type="dxa" w:w="3600"/>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36.46%</w:t>
            </w:r>
          </w:p>
        </w:tc>
      </w:tr>
      <w:tr>
        <w:tc>
          <w:tcPr>
            <w:tcW w:type="dxa" w:w="5184"/>
            <w:vAlign w:val="center"/>
            <w:tcMar>
              <w:top w:w="80" w:type="dxa"/>
              <w:start w:w="100" w:type="dxa"/>
              <w:bottom w:w="80" w:type="dxa"/>
              <w:end w:w="100" w:type="dxa"/>
            </w:tcMar>
            <w:shd w:fill="F3F6F9"/>
          </w:tcPr>
          <w:p>
            <w:pPr>
              <w:spacing w:after="0"/>
            </w:pPr>
            <w:r>
              <w:rPr>
                <w:rFonts w:ascii="Aptos" w:hAnsi="Aptos"/>
                <w:b/>
                <w:sz w:val="18"/>
              </w:rPr>
            </w:r>
            <w:r>
              <w:rPr>
                <w:rFonts w:ascii="Aptos" w:hAnsi="Aptos"/>
                <w:b/>
                <w:color w:val="222B36"/>
                <w:sz w:val="18"/>
              </w:rPr>
              <w:t>Macro average precision / recall / F1</w:t>
            </w:r>
          </w:p>
        </w:tc>
        <w:tc>
          <w:tcPr>
            <w:tcW w:type="dxa" w:w="3600"/>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0.33 / 0.36 / 0.28</w:t>
            </w:r>
          </w:p>
        </w:tc>
      </w:tr>
      <w:tr>
        <w:tc>
          <w:tcPr>
            <w:tcW w:type="dxa" w:w="5184"/>
            <w:vAlign w:val="center"/>
            <w:tcMar>
              <w:top w:w="80" w:type="dxa"/>
              <w:start w:w="100" w:type="dxa"/>
              <w:bottom w:w="80" w:type="dxa"/>
              <w:end w:w="100" w:type="dxa"/>
            </w:tcMar>
          </w:tcPr>
          <w:p>
            <w:pPr>
              <w:spacing w:after="0"/>
            </w:pPr>
            <w:r>
              <w:rPr>
                <w:rFonts w:ascii="Aptos" w:hAnsi="Aptos"/>
                <w:b/>
                <w:sz w:val="18"/>
              </w:rPr>
            </w:r>
            <w:r>
              <w:rPr>
                <w:rFonts w:ascii="Aptos" w:hAnsi="Aptos"/>
                <w:b/>
                <w:color w:val="222B36"/>
                <w:sz w:val="18"/>
              </w:rPr>
              <w:t>Weighted average precision / recall / F1</w:t>
            </w:r>
          </w:p>
        </w:tc>
        <w:tc>
          <w:tcPr>
            <w:tcW w:type="dxa" w:w="3600"/>
            <w:vAlign w:val="center"/>
            <w:tcMar>
              <w:top w:w="80" w:type="dxa"/>
              <w:start w:w="100" w:type="dxa"/>
              <w:bottom w:w="80" w:type="dxa"/>
              <w:end w:w="100" w:type="dxa"/>
            </w:tcMar>
          </w:tcPr>
          <w:p>
            <w:pPr>
              <w:spacing w:after="0"/>
            </w:pPr>
            <w:r>
              <w:rPr>
                <w:rFonts w:ascii="Aptos" w:hAnsi="Aptos"/>
                <w:sz w:val="18"/>
              </w:rPr>
            </w:r>
            <w:r>
              <w:rPr>
                <w:rFonts w:ascii="Aptos" w:hAnsi="Aptos"/>
                <w:b w:val="0"/>
                <w:color w:val="222B36"/>
                <w:sz w:val="18"/>
              </w:rPr>
              <w:t>0.35 / 0.36 / 0.30</w:t>
            </w:r>
          </w:p>
        </w:tc>
      </w:tr>
      <w:tr>
        <w:tc>
          <w:tcPr>
            <w:tcW w:type="dxa" w:w="5184"/>
            <w:vAlign w:val="center"/>
            <w:tcMar>
              <w:top w:w="80" w:type="dxa"/>
              <w:start w:w="100" w:type="dxa"/>
              <w:bottom w:w="80" w:type="dxa"/>
              <w:end w:w="100" w:type="dxa"/>
            </w:tcMar>
            <w:shd w:fill="F3F6F9"/>
          </w:tcPr>
          <w:p>
            <w:pPr>
              <w:spacing w:after="0"/>
            </w:pPr>
            <w:r>
              <w:rPr>
                <w:rFonts w:ascii="Aptos" w:hAnsi="Aptos"/>
                <w:b/>
                <w:sz w:val="18"/>
              </w:rPr>
            </w:r>
            <w:r>
              <w:rPr>
                <w:rFonts w:ascii="Aptos" w:hAnsi="Aptos"/>
                <w:b/>
                <w:color w:val="222B36"/>
                <w:sz w:val="18"/>
              </w:rPr>
              <w:t>Test samples</w:t>
            </w:r>
          </w:p>
        </w:tc>
        <w:tc>
          <w:tcPr>
            <w:tcW w:type="dxa" w:w="3600"/>
            <w:vAlign w:val="center"/>
            <w:tcMar>
              <w:top w:w="80" w:type="dxa"/>
              <w:start w:w="100" w:type="dxa"/>
              <w:bottom w:w="80" w:type="dxa"/>
              <w:end w:w="100" w:type="dxa"/>
            </w:tcMar>
            <w:shd w:fill="F3F6F9"/>
          </w:tcPr>
          <w:p>
            <w:pPr>
              <w:spacing w:after="0"/>
            </w:pPr>
            <w:r>
              <w:rPr>
                <w:rFonts w:ascii="Aptos" w:hAnsi="Aptos"/>
                <w:sz w:val="18"/>
              </w:rPr>
            </w:r>
            <w:r>
              <w:rPr>
                <w:rFonts w:ascii="Aptos" w:hAnsi="Aptos"/>
                <w:b w:val="0"/>
                <w:color w:val="222B36"/>
                <w:sz w:val="18"/>
              </w:rPr>
              <w:t>7,178</w:t>
            </w:r>
          </w:p>
        </w:tc>
      </w:tr>
    </w:tbl>
    <w:p>
      <w:pPr>
        <w:spacing w:after="20"/>
      </w:pPr>
    </w:p>
    <w:p>
      <w:pPr>
        <w:pStyle w:val="Heading2"/>
        <w:keepNext/>
        <w:spacing w:before="120" w:after="80"/>
      </w:pPr>
      <w:r>
        <w:t>Key findings</w:t>
      </w:r>
    </w:p>
    <w:p>
      <w:pPr>
        <w:pStyle w:val="ListBullet"/>
        <w:spacing w:after="60"/>
        <w:ind w:left="360"/>
      </w:pPr>
      <w:r>
        <w:t>Happy has the highest recall at 0.79; 1,407 of 1,774 happy samples were classified as happy in the confusion matrix.</w:t>
      </w:r>
    </w:p>
    <w:p>
      <w:pPr>
        <w:pStyle w:val="ListBullet"/>
        <w:spacing w:after="60"/>
        <w:ind w:left="360"/>
      </w:pPr>
      <w:r>
        <w:t>Surprise has recall 0.57 and precision 0.70 in this evaluation.</w:t>
      </w:r>
    </w:p>
    <w:p>
      <w:pPr>
        <w:pStyle w:val="ListBullet"/>
        <w:spacing w:after="60"/>
        <w:ind w:left="360"/>
      </w:pPr>
      <w:r>
        <w:t>Recall is low for angry (0.05), fear (0.09), and sad (0.04), indicating that many samples from these categories are missed.</w:t>
      </w:r>
    </w:p>
    <w:p>
      <w:pPr>
        <w:pStyle w:val="ListBullet"/>
        <w:spacing w:after="60"/>
        <w:ind w:left="360"/>
      </w:pPr>
      <w:r>
        <w:t>The model frequently predicts happy for images whose actual labels are angry, fear, neutral, or sad.</w:t>
      </w:r>
    </w:p>
    <w:p>
      <w:pPr>
        <w:pStyle w:val="ListBullet"/>
        <w:spacing w:after="60"/>
        <w:ind w:left="360"/>
      </w:pPr>
      <w:r>
        <w:t>The accuracy and weighted F1-score show that this model is a baseline and needs improvement before reliable use.</w:t>
      </w:r>
    </w:p>
    <w:p>
      <w:r>
        <w:br w:type="page"/>
      </w:r>
    </w:p>
    <w:p>
      <w:pPr>
        <w:pStyle w:val="Heading1"/>
        <w:keepNext/>
        <w:spacing w:before="180" w:after="80"/>
      </w:pPr>
      <w:r>
        <w:t>8. Confusion Matrix</w:t>
      </w:r>
    </w:p>
    <w:p>
      <w:pPr>
        <w:spacing w:after="100" w:line="259" w:lineRule="auto"/>
      </w:pPr>
      <w:r>
        <w:t>The confusion matrix compares each test image’s true folder label (rows) with the model’s predicted label (columns). Correct predictions appear on the main diagonal. Large values away from the diagonal show class confusion.</w:t>
      </w:r>
    </w:p>
    <w:p>
      <w:pPr>
        <w:spacing w:before="80" w:after="60"/>
        <w:jc w:val="center"/>
      </w:pPr>
      <w:r>
        <w:drawing>
          <wp:inline xmlns:a="http://schemas.openxmlformats.org/drawingml/2006/main" xmlns:pic="http://schemas.openxmlformats.org/drawingml/2006/picture">
            <wp:extent cx="5669280" cy="4651576"/>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669280" cy="4651576"/>
                    </a:xfrm>
                    <a:prstGeom prst="rect"/>
                  </pic:spPr>
                </pic:pic>
              </a:graphicData>
            </a:graphic>
          </wp:inline>
        </w:drawing>
      </w:r>
    </w:p>
    <w:p>
      <w:pPr>
        <w:spacing w:after="140"/>
        <w:jc w:val="center"/>
      </w:pPr>
      <w:r>
        <w:rPr>
          <w:i/>
          <w:color w:val="5B6573"/>
          <w:sz w:val="16"/>
        </w:rPr>
        <w:t>Figure 1. Confusion matrix generated for the CNN test-set evaluation.</w:t>
      </w:r>
    </w:p>
    <w:p>
      <w:pPr>
        <w:pStyle w:val="Heading2"/>
        <w:keepNext/>
        <w:spacing w:before="120" w:after="80"/>
      </w:pPr>
      <w:r>
        <w:t>Interpretation</w:t>
      </w:r>
    </w:p>
    <w:p>
      <w:pPr>
        <w:spacing w:after="100" w:line="259" w:lineRule="auto"/>
      </w:pPr>
      <w:r>
        <w:t>The diagonal contains the correct classifications. The happy class has a large diagonal count (1,407), while angry has 46 correct predictions out of 958, fear has 91 out of 1,024, and sad has 49 out of 1,247. The large off-diagonal counts from angry, fear, neutral, and sad into the happy column indicate that the classifier over-predicts happy for these samples. The confusion matrix is therefore consistent with the low recall scores for those classes.</w:t>
      </w:r>
    </w:p>
    <w:p>
      <w:pPr>
        <w:spacing w:after="100" w:line="259" w:lineRule="auto"/>
      </w:pPr>
      <w:r>
        <w:t>This result illustrates why overall accuracy alone is insufficient for an imbalanced multi-class dataset. Per-class metrics and the confusion matrix reveal the categories that need more attention.</w:t>
      </w:r>
    </w:p>
    <w:p>
      <w:r>
        <w:br w:type="page"/>
      </w:r>
    </w:p>
    <w:p>
      <w:pPr>
        <w:pStyle w:val="Heading1"/>
        <w:keepNext/>
        <w:spacing w:before="180" w:after="80"/>
      </w:pPr>
      <w:r>
        <w:t>9. Limitations</w:t>
      </w:r>
    </w:p>
    <w:p>
      <w:pPr>
        <w:pStyle w:val="ListBullet"/>
        <w:spacing w:after="60"/>
        <w:ind w:left="360"/>
      </w:pPr>
      <w:r>
        <w:t>Current test accuracy is 36.46%, and the class-wise recall is uneven.</w:t>
      </w:r>
    </w:p>
    <w:p>
      <w:pPr>
        <w:pStyle w:val="ListBullet"/>
        <w:spacing w:after="60"/>
        <w:ind w:left="360"/>
      </w:pPr>
      <w:r>
        <w:t>The class distribution is imbalanced, especially for disgust compared with happy.</w:t>
      </w:r>
    </w:p>
    <w:p>
      <w:pPr>
        <w:pStyle w:val="ListBullet"/>
        <w:spacing w:after="60"/>
        <w:ind w:left="360"/>
      </w:pPr>
      <w:r>
        <w:t>The model may be sensitive to lighting, camera angle, face size, occlusion, and differences between training images and real webcam frames.</w:t>
      </w:r>
    </w:p>
    <w:p>
      <w:pPr>
        <w:pStyle w:val="ListBullet"/>
        <w:spacing w:after="60"/>
        <w:ind w:left="360"/>
      </w:pPr>
      <w:r>
        <w:t>Prediction scores are not calibrated probabilities of a person’s actual emotion.</w:t>
      </w:r>
    </w:p>
    <w:p>
      <w:pPr>
        <w:pStyle w:val="ListBullet"/>
        <w:spacing w:after="60"/>
        <w:ind w:left="360"/>
      </w:pPr>
      <w:r>
        <w:t>The prototype has only been evaluated with the local test split and informal webcam use; broader testing has not been established in this report.</w:t>
      </w:r>
    </w:p>
    <w:p>
      <w:pPr>
        <w:pStyle w:val="ListBullet"/>
        <w:spacing w:after="60"/>
        <w:ind w:left="360"/>
      </w:pPr>
      <w:r>
        <w:t>The report does not claim that the model identifies internal feelings or psychological states.</w:t>
      </w:r>
    </w:p>
    <w:p>
      <w:pPr>
        <w:pStyle w:val="Heading1"/>
        <w:keepNext/>
        <w:spacing w:before="180" w:after="80"/>
      </w:pPr>
      <w:r>
        <w:t>10. Future Improvements</w:t>
      </w:r>
    </w:p>
    <w:p>
      <w:pPr>
        <w:pStyle w:val="ListBullet"/>
        <w:spacing w:after="60"/>
        <w:ind w:left="360"/>
      </w:pPr>
      <w:r>
        <w:t>Inspect more samples and verify image quality and label consistency.</w:t>
      </w:r>
    </w:p>
    <w:p>
      <w:pPr>
        <w:pStyle w:val="ListBullet"/>
        <w:spacing w:after="60"/>
        <w:ind w:left="360"/>
      </w:pPr>
      <w:r>
        <w:t>Use careful data augmentation and compare experiments on the validation set.</w:t>
      </w:r>
    </w:p>
    <w:p>
      <w:pPr>
        <w:pStyle w:val="ListBullet"/>
        <w:spacing w:after="60"/>
        <w:ind w:left="360"/>
      </w:pPr>
      <w:r>
        <w:t>Compare class-weighting approaches and balanced sampling for under-represented classes.</w:t>
      </w:r>
    </w:p>
    <w:p>
      <w:pPr>
        <w:pStyle w:val="ListBullet"/>
        <w:spacing w:after="60"/>
        <w:ind w:left="360"/>
      </w:pPr>
      <w:r>
        <w:t>Experiment with model depth, learning rate, regularisation, and suitable pretrained feature extractors.</w:t>
      </w:r>
    </w:p>
    <w:p>
      <w:pPr>
        <w:pStyle w:val="ListBullet"/>
        <w:spacing w:after="60"/>
        <w:ind w:left="360"/>
      </w:pPr>
      <w:r>
        <w:t>Track per-class F1-score and confusion matrices after each experiment; select changes based on validation data and reserve the test set for final evaluation.</w:t>
      </w:r>
    </w:p>
    <w:p>
      <w:pPr>
        <w:pStyle w:val="ListBullet"/>
        <w:spacing w:after="60"/>
        <w:ind w:left="360"/>
      </w:pPr>
      <w:r>
        <w:t>Improve temporal smoothing and test under a range of lighting and camera conditions.</w:t>
      </w:r>
    </w:p>
    <w:p>
      <w:pPr>
        <w:pStyle w:val="Heading1"/>
        <w:keepNext/>
        <w:spacing w:before="180" w:after="80"/>
      </w:pPr>
      <w:r>
        <w:t>11. Conclusion</w:t>
      </w:r>
    </w:p>
    <w:p>
      <w:pPr>
        <w:spacing w:after="100" w:line="259" w:lineRule="auto"/>
      </w:pPr>
      <w:r>
        <w:t>The project implements a complete baseline workflow for real-time facial-expression classification: dataset validation, CNN training, model saving, webcam integration, and quantitative evaluation. The application demonstrates the use of OpenCV for face localisation and TensorFlow/Keras for image classification. The 36.46% test accuracy and the confusion matrix show that the current model remains limited, especially for angry, fear, and sad. The system is therefore suitable as a learning and demonstration prototype, while improved data handling and model experiments are required before any claim of stronger performance.</w:t>
      </w:r>
    </w:p>
    <w:p>
      <w:pPr>
        <w:pStyle w:val="Heading1"/>
        <w:keepNext/>
        <w:spacing w:before="180" w:after="80"/>
      </w:pPr>
      <w:r>
        <w:t>References and reproducibility</w:t>
      </w:r>
    </w:p>
    <w:p>
      <w:pPr>
        <w:pStyle w:val="ListBullet"/>
        <w:spacing w:after="60"/>
        <w:ind w:left="360"/>
      </w:pPr>
      <w:r>
        <w:t>TensorFlow API: image_dataset_from_directory — https://www.tensorflow.org/api_docs/python/tf/keras/utils/image_dataset_from_directory</w:t>
      </w:r>
    </w:p>
    <w:p>
      <w:pPr>
        <w:pStyle w:val="ListBullet"/>
        <w:spacing w:after="60"/>
        <w:ind w:left="360"/>
      </w:pPr>
      <w:r>
        <w:t>TensorFlow guide: The Sequential model — https://www.tensorflow.org/guide/keras/sequential_model</w:t>
      </w:r>
    </w:p>
    <w:p>
      <w:pPr>
        <w:pStyle w:val="ListBullet"/>
        <w:spacing w:after="60"/>
        <w:ind w:left="360"/>
      </w:pPr>
      <w:r>
        <w:t>OpenCV documentation: Cascade Classifier — https://docs.opencv.org/4.x/db/d28/tutorial_cascade_classifier.html</w:t>
      </w:r>
    </w:p>
    <w:p>
      <w:pPr>
        <w:pStyle w:val="ListBullet"/>
        <w:spacing w:after="60"/>
        <w:ind w:left="360"/>
      </w:pPr>
      <w:r>
        <w:t>Dataset attribution: Add the exact dataset title, original download page, author/provider, and licence from the source actually used. This information was not present in the project logs used to prepare this report.</w:t>
      </w:r>
    </w:p>
    <w:p>
      <w:pPr>
        <w:spacing w:after="40" w:line="259" w:lineRule="auto"/>
      </w:pPr>
      <w:r>
        <w:t>Reproduction commands (PowerShell, run from the project directory):</w:t>
      </w:r>
    </w:p>
    <w:p>
      <w:pPr>
        <w:spacing w:after="40"/>
        <w:ind w:left="360"/>
      </w:pPr>
      <w:r>
        <w:rPr>
          <w:rFonts w:ascii="Consolas" w:hAnsi="Consolas"/>
          <w:color w:val="17365D"/>
          <w:sz w:val="17"/>
        </w:rPr>
        <w:t>.\.venv\Scripts\python.exe train_model.py</w:t>
      </w:r>
    </w:p>
    <w:p>
      <w:pPr>
        <w:spacing w:after="40"/>
        <w:ind w:left="360"/>
      </w:pPr>
      <w:r>
        <w:rPr>
          <w:rFonts w:ascii="Consolas" w:hAnsi="Consolas"/>
          <w:color w:val="17365D"/>
          <w:sz w:val="17"/>
        </w:rPr>
        <w:t>.\.venv\Scripts\python.exe evaluate_model.py</w:t>
      </w:r>
    </w:p>
    <w:p>
      <w:pPr>
        <w:spacing w:after="40"/>
        <w:ind w:left="360"/>
      </w:pPr>
      <w:r>
        <w:rPr>
          <w:rFonts w:ascii="Consolas" w:hAnsi="Consolas"/>
          <w:color w:val="17365D"/>
          <w:sz w:val="17"/>
        </w:rPr>
        <w:t>.\.venv\Scripts\python.exe webcam_cnn.py</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B6573"/>
        <w:sz w:val="16"/>
      </w:rPr>
      <w:t>Project report | Educational prototype</w:t>
    </w:r>
  </w:p>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5"/>
      </w:rPr>
      <w:t>REAL-TIME FACIAL EXPRESSION RECOGNITION USING CNN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A6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Facial Expression Recognition Using CNN</dc:title>
  <dc:subject>Project report for an educational facial-expression recognition prototype</dc:subject>
  <dc:creator>Student</dc:creator>
  <cp:keywords>CNN, facial expression, OpenCV, TensorFlow, computer vision</cp:keywords>
  <dc:description>generated by python-docx</dc:description>
  <cp:lastModifiedBy/>
  <cp:revision>1</cp:revision>
  <dcterms:created xsi:type="dcterms:W3CDTF">2013-12-23T23:15:00Z</dcterms:created>
  <dcterms:modified xsi:type="dcterms:W3CDTF">2013-12-23T23:15:00Z</dcterms:modified>
  <cp:category/>
</cp:coreProperties>
</file>