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66D28" w:rsidRDefault="00981EE1">
      <w:pPr>
        <w:pStyle w:val="Title"/>
        <w:spacing w:line="240" w:lineRule="auto"/>
        <w:jc w:val="center"/>
        <w:rPr>
          <w:color w:val="2196F3"/>
          <w:sz w:val="18"/>
          <w:szCs w:val="18"/>
        </w:rPr>
      </w:pPr>
      <w:bookmarkStart w:id="0" w:name="_koqp1zr190fb" w:colFirst="0" w:colLast="0"/>
      <w:bookmarkEnd w:id="0"/>
      <w:r>
        <w:rPr>
          <w:b/>
          <w:noProof/>
          <w:color w:val="4285F4"/>
          <w:sz w:val="50"/>
          <w:szCs w:val="50"/>
          <w:lang w:val="en-US"/>
        </w:rPr>
        <w:drawing>
          <wp:inline distT="114300" distB="114300" distL="114300" distR="114300">
            <wp:extent cx="1871775" cy="136669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066D28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6D28" w:rsidRDefault="00981EE1">
            <w:pPr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>
              <w:rPr>
                <w:color w:val="666666"/>
                <w:sz w:val="40"/>
                <w:szCs w:val="40"/>
              </w:rPr>
              <w:t>Operations &amp; Training Risk Management Plan</w:t>
            </w:r>
          </w:p>
          <w:p w:rsidR="00066D28" w:rsidRDefault="00066D28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:rsidR="00066D28" w:rsidRDefault="00066D28"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</w:p>
        </w:tc>
      </w:tr>
      <w:tr w:rsidR="00066D28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Author:</w:t>
            </w:r>
            <w:r>
              <w:rPr>
                <w:color w:val="424242"/>
                <w:sz w:val="24"/>
                <w:szCs w:val="24"/>
              </w:rPr>
              <w:t xml:space="preserve"> Project Manager</w:t>
            </w:r>
          </w:p>
          <w:p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Status:</w:t>
            </w:r>
            <w:r>
              <w:rPr>
                <w:color w:val="424242"/>
                <w:sz w:val="24"/>
                <w:szCs w:val="24"/>
              </w:rPr>
              <w:t xml:space="preserve"> Draft / Final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 xml:space="preserve">Created: </w:t>
            </w:r>
            <w:r>
              <w:rPr>
                <w:color w:val="424242"/>
                <w:sz w:val="24"/>
                <w:szCs w:val="24"/>
              </w:rPr>
              <w:t>Mar 1</w:t>
            </w:r>
          </w:p>
          <w:p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>
              <w:rPr>
                <w:color w:val="424242"/>
                <w:sz w:val="24"/>
                <w:szCs w:val="24"/>
              </w:rPr>
              <w:t xml:space="preserve"> Mar 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6D28" w:rsidRDefault="00066D28"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</w:tbl>
    <w:p w:rsidR="00066D28" w:rsidRDefault="00981EE1">
      <w:pPr>
        <w:pStyle w:val="Heading1"/>
        <w:keepNext w:val="0"/>
        <w:keepLines w:val="0"/>
        <w:widowControl w:val="0"/>
        <w:spacing w:before="480" w:after="240"/>
        <w:rPr>
          <w:color w:val="34A853"/>
          <w:sz w:val="32"/>
          <w:szCs w:val="32"/>
        </w:rPr>
      </w:pPr>
      <w:bookmarkStart w:id="1" w:name="_1fob9te" w:colFirst="0" w:colLast="0"/>
      <w:bookmarkEnd w:id="1"/>
      <w:r>
        <w:rPr>
          <w:color w:val="34A853"/>
          <w:sz w:val="32"/>
          <w:szCs w:val="32"/>
        </w:rPr>
        <w:t>Objective</w:t>
      </w:r>
    </w:p>
    <w:p w:rsidR="00066D28" w:rsidRDefault="00981EE1">
      <w:pPr>
        <w:widowControl w:val="0"/>
        <w:rPr>
          <w:color w:val="434343"/>
        </w:rPr>
      </w:pPr>
      <w:r>
        <w:rPr>
          <w:color w:val="434343"/>
        </w:rPr>
        <w:t xml:space="preserve">The objective of this document is […] </w:t>
      </w:r>
    </w:p>
    <w:p w:rsidR="00066D28" w:rsidRDefault="00066D28">
      <w:pPr>
        <w:widowControl w:val="0"/>
        <w:rPr>
          <w:color w:val="1976D2"/>
          <w:sz w:val="32"/>
          <w:szCs w:val="32"/>
        </w:rPr>
      </w:pPr>
    </w:p>
    <w:p w:rsidR="00066D28" w:rsidRDefault="00981EE1">
      <w:pPr>
        <w:widowControl w:val="0"/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t>Executive Summary</w:t>
      </w:r>
    </w:p>
    <w:p w:rsidR="00066D28" w:rsidRDefault="00981EE1">
      <w:pPr>
        <w:widowControl w:val="0"/>
        <w:rPr>
          <w:color w:val="434343"/>
        </w:rPr>
      </w:pPr>
      <w:r>
        <w:rPr>
          <w:color w:val="434343"/>
        </w:rPr>
        <w:t>[Detail the length of the project, project milestones, and introduce potential risks here.]</w:t>
      </w:r>
    </w:p>
    <w:p w:rsidR="00066D28" w:rsidRDefault="00066D28">
      <w:pPr>
        <w:widowControl w:val="0"/>
        <w:rPr>
          <w:color w:val="434343"/>
        </w:rPr>
      </w:pPr>
    </w:p>
    <w:p w:rsidR="00066D28" w:rsidRDefault="00066D28">
      <w:pPr>
        <w:widowControl w:val="0"/>
        <w:rPr>
          <w:color w:val="434343"/>
        </w:rPr>
      </w:pPr>
    </w:p>
    <w:p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ONE: Going over the project budget</w:t>
      </w:r>
    </w:p>
    <w:p w:rsidR="00066D28" w:rsidRDefault="00066D28">
      <w:pPr>
        <w:widowControl w:val="0"/>
        <w:rPr>
          <w:b/>
          <w:color w:val="434343"/>
        </w:rPr>
      </w:pPr>
    </w:p>
    <w:tbl>
      <w:tblPr>
        <w:tblStyle w:val="a0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>
            <w:pPr>
              <w:widowControl w:val="0"/>
              <w:spacing w:line="240" w:lineRule="auto"/>
              <w:rPr>
                <w:b/>
                <w:color w:val="6AA84F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>
            <w:pPr>
              <w:widowControl w:val="0"/>
              <w:spacing w:line="240" w:lineRule="auto"/>
              <w:rPr>
                <w:b/>
                <w:color w:val="6AA84F"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>
            <w:pPr>
              <w:widowControl w:val="0"/>
              <w:spacing w:line="240" w:lineRule="auto"/>
            </w:pPr>
          </w:p>
        </w:tc>
      </w:tr>
      <w:tr w:rsidR="00066D28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>
            <w:pPr>
              <w:widowControl w:val="0"/>
              <w:spacing w:line="240" w:lineRule="auto"/>
              <w:rPr>
                <w:b/>
                <w:color w:val="E69138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>
            <w:pPr>
              <w:widowControl w:val="0"/>
              <w:spacing w:line="240" w:lineRule="auto"/>
              <w:rPr>
                <w:b/>
                <w:color w:val="E69138"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>
            <w:pPr>
              <w:widowControl w:val="0"/>
              <w:spacing w:line="240" w:lineRule="auto"/>
            </w:pPr>
          </w:p>
        </w:tc>
      </w:tr>
      <w:tr w:rsidR="00066D28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>
            <w:pPr>
              <w:widowControl w:val="0"/>
              <w:spacing w:line="240" w:lineRule="auto"/>
              <w:rPr>
                <w:b/>
                <w:color w:val="E06666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>
            <w:pPr>
              <w:widowControl w:val="0"/>
              <w:spacing w:line="240" w:lineRule="auto"/>
              <w:rPr>
                <w:b/>
                <w:color w:val="E06666"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>
            <w:pPr>
              <w:widowControl w:val="0"/>
              <w:spacing w:line="240" w:lineRule="auto"/>
            </w:pPr>
          </w:p>
        </w:tc>
      </w:tr>
    </w:tbl>
    <w:p w:rsidR="00066D28" w:rsidRDefault="00066D28">
      <w:pPr>
        <w:rPr>
          <w:sz w:val="28"/>
          <w:szCs w:val="28"/>
        </w:rPr>
      </w:pPr>
    </w:p>
    <w:p w:rsidR="00066D28" w:rsidRDefault="00066D28">
      <w:pPr>
        <w:rPr>
          <w:sz w:val="28"/>
          <w:szCs w:val="28"/>
        </w:rPr>
      </w:pPr>
    </w:p>
    <w:p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TWO: Falling behind the training schedule</w:t>
      </w:r>
    </w:p>
    <w:p w:rsidR="00066D28" w:rsidRDefault="00066D28">
      <w:pPr>
        <w:widowControl w:val="0"/>
        <w:rPr>
          <w:b/>
          <w:color w:val="434343"/>
        </w:rPr>
      </w:pPr>
    </w:p>
    <w:tbl>
      <w:tblPr>
        <w:tblStyle w:val="a1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>
            <w:pPr>
              <w:widowControl w:val="0"/>
              <w:spacing w:line="240" w:lineRule="auto"/>
              <w:rPr>
                <w:b/>
                <w:color w:val="6AA84F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>
            <w:pPr>
              <w:widowControl w:val="0"/>
              <w:spacing w:line="240" w:lineRule="auto"/>
              <w:rPr>
                <w:b/>
                <w:color w:val="6AA84F"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>
            <w:pPr>
              <w:widowControl w:val="0"/>
              <w:spacing w:line="240" w:lineRule="auto"/>
            </w:pPr>
          </w:p>
        </w:tc>
      </w:tr>
      <w:tr w:rsidR="00066D28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>
            <w:pPr>
              <w:widowControl w:val="0"/>
              <w:spacing w:line="240" w:lineRule="auto"/>
              <w:rPr>
                <w:b/>
                <w:color w:val="E69138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>
            <w:pPr>
              <w:widowControl w:val="0"/>
              <w:spacing w:line="240" w:lineRule="auto"/>
              <w:rPr>
                <w:b/>
                <w:color w:val="E69138"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>
            <w:pPr>
              <w:widowControl w:val="0"/>
              <w:spacing w:line="240" w:lineRule="auto"/>
            </w:pPr>
          </w:p>
        </w:tc>
      </w:tr>
      <w:tr w:rsidR="00066D28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>
            <w:pPr>
              <w:widowControl w:val="0"/>
              <w:spacing w:line="240" w:lineRule="auto"/>
              <w:rPr>
                <w:b/>
                <w:color w:val="E06666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>
            <w:pPr>
              <w:widowControl w:val="0"/>
              <w:spacing w:line="240" w:lineRule="auto"/>
              <w:rPr>
                <w:b/>
                <w:color w:val="E06666"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>
            <w:pPr>
              <w:widowControl w:val="0"/>
              <w:spacing w:line="240" w:lineRule="auto"/>
            </w:pPr>
          </w:p>
        </w:tc>
      </w:tr>
    </w:tbl>
    <w:p w:rsidR="00066D28" w:rsidRDefault="00066D28">
      <w:pPr>
        <w:rPr>
          <w:sz w:val="28"/>
          <w:szCs w:val="28"/>
        </w:rPr>
      </w:pPr>
    </w:p>
    <w:p w:rsidR="00066D28" w:rsidRDefault="00066D28">
      <w:pPr>
        <w:rPr>
          <w:color w:val="34A853"/>
          <w:sz w:val="32"/>
          <w:szCs w:val="32"/>
        </w:rPr>
      </w:pPr>
    </w:p>
    <w:p w:rsidR="00066D28" w:rsidRDefault="00981EE1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t>Appendix:</w:t>
      </w:r>
    </w:p>
    <w:p w:rsidR="00066D28" w:rsidRDefault="00066D28"/>
    <w:p w:rsidR="00066D28" w:rsidRDefault="00981EE1">
      <w:pPr>
        <w:rPr>
          <w:b/>
        </w:rPr>
      </w:pPr>
      <w:r>
        <w:rPr>
          <w:b/>
        </w:rPr>
        <w:t>Probability chart:</w:t>
      </w:r>
    </w:p>
    <w:p w:rsidR="00066D28" w:rsidRDefault="00066D28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w:rsidR="00066D28">
        <w:trPr>
          <w:trHeight w:val="315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w:rsidR="00066D28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</w:pP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 w:rsidR="00066D28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 xml:space="preserve">Very low chance of risk occurring. 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Less than &lt;10% chance of risk occurring.</w:t>
            </w:r>
          </w:p>
        </w:tc>
      </w:tr>
      <w:tr w:rsidR="00066D28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66D28">
        <w:trPr>
          <w:trHeight w:val="18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Medium chance of 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10%-49% chance of risk occurring.</w:t>
            </w:r>
          </w:p>
        </w:tc>
      </w:tr>
      <w:tr w:rsidR="00066D28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High chance of risk occurring.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50%-100% chance of risk occurring.</w:t>
            </w:r>
          </w:p>
        </w:tc>
      </w:tr>
      <w:tr w:rsidR="00066D28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066D28" w:rsidRDefault="00066D28"/>
    <w:p w:rsidR="00066D28" w:rsidRDefault="00066D28">
      <w:pPr>
        <w:rPr>
          <w:b/>
        </w:rPr>
      </w:pPr>
    </w:p>
    <w:p w:rsidR="00066D28" w:rsidRDefault="00066D28">
      <w:pPr>
        <w:rPr>
          <w:b/>
        </w:rPr>
      </w:pPr>
    </w:p>
    <w:p w:rsidR="00066D28" w:rsidRDefault="00981EE1">
      <w:pPr>
        <w:rPr>
          <w:b/>
        </w:rPr>
      </w:pPr>
      <w:r>
        <w:rPr>
          <w:b/>
        </w:rPr>
        <w:t>Impact chart:</w:t>
      </w:r>
    </w:p>
    <w:p w:rsidR="00066D28" w:rsidRDefault="00066D28"/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066D28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Types of 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Low financial impact, </w:t>
            </w:r>
          </w:p>
          <w:p w:rsidR="00066D28" w:rsidRDefault="00981EE1">
            <w:pPr>
              <w:widowControl w:val="0"/>
            </w:pPr>
            <w:bookmarkStart w:id="2" w:name="_GoBack"/>
            <w:bookmarkEnd w:id="2"/>
            <w:r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Medium financial impact, </w:t>
            </w:r>
          </w:p>
          <w:p w:rsidR="00066D28" w:rsidRDefault="00981EE1">
            <w:pPr>
              <w:widowControl w:val="0"/>
            </w:pPr>
            <w:r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High financial impact, </w:t>
            </w:r>
          </w:p>
          <w:p w:rsidR="00066D28" w:rsidRDefault="00981EE1">
            <w:pPr>
              <w:widowControl w:val="0"/>
            </w:pPr>
            <w:r>
              <w:t>costing the company $30,000 or more</w:t>
            </w:r>
          </w:p>
        </w:tc>
      </w:tr>
      <w:tr w:rsidR="00066D28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Operational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Medium impact to project operations, </w:t>
            </w:r>
          </w:p>
          <w:p w:rsidR="00066D28" w:rsidRDefault="00981EE1">
            <w:pPr>
              <w:widowControl w:val="0"/>
            </w:pPr>
            <w:r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High impact to project operations, </w:t>
            </w:r>
          </w:p>
          <w:p w:rsidR="00066D28" w:rsidRDefault="00981EE1">
            <w:pPr>
              <w:widowControl w:val="0"/>
            </w:pPr>
            <w:r>
              <w:t>with potential to cause project failure</w:t>
            </w:r>
          </w:p>
        </w:tc>
      </w:tr>
      <w:tr w:rsidR="00066D28">
        <w:trPr>
          <w:trHeight w:val="85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6D28" w:rsidRDefault="00981EE1">
            <w:pPr>
              <w:rPr>
                <w:sz w:val="26"/>
                <w:szCs w:val="26"/>
              </w:rPr>
            </w:pPr>
            <w:r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6D28" w:rsidRDefault="00981EE1">
            <w:pPr>
              <w:rPr>
                <w:sz w:val="26"/>
                <w:szCs w:val="26"/>
              </w:rPr>
            </w:pPr>
            <w:r>
              <w:t>Medium impact to e</w:t>
            </w:r>
            <w:r>
              <w:t>mployee attrition, with 25%+ of employees quitting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6D28" w:rsidRDefault="00981EE1">
            <w:pPr>
              <w:rPr>
                <w:sz w:val="26"/>
                <w:szCs w:val="26"/>
              </w:rPr>
            </w:pPr>
            <w:r>
              <w:t>High impact to employee attrition, with 50%+ employees quitting</w:t>
            </w:r>
          </w:p>
        </w:tc>
      </w:tr>
    </w:tbl>
    <w:p w:rsidR="00066D28" w:rsidRDefault="00066D28"/>
    <w:p w:rsidR="00066D28" w:rsidRDefault="00066D28"/>
    <w:p w:rsidR="00066D28" w:rsidRDefault="00066D28"/>
    <w:p w:rsidR="00066D28" w:rsidRDefault="00981EE1">
      <w:pPr>
        <w:rPr>
          <w:b/>
        </w:rPr>
      </w:pPr>
      <w:r>
        <w:rPr>
          <w:b/>
        </w:rPr>
        <w:t>Probability and Impact Matrix:</w:t>
      </w:r>
    </w:p>
    <w:p w:rsidR="00066D28" w:rsidRDefault="00066D28"/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066D28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Inherent Risk</w:t>
            </w:r>
          </w:p>
        </w:tc>
      </w:tr>
      <w:tr w:rsidR="00066D28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066D28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 xml:space="preserve">High </w:t>
            </w:r>
          </w:p>
        </w:tc>
      </w:tr>
      <w:tr w:rsidR="00066D28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High</w:t>
            </w:r>
          </w:p>
        </w:tc>
      </w:tr>
      <w:tr w:rsidR="00066D28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Medium</w:t>
            </w:r>
          </w:p>
        </w:tc>
      </w:tr>
    </w:tbl>
    <w:p w:rsidR="00066D28" w:rsidRDefault="00066D28"/>
    <w:p w:rsidR="00066D28" w:rsidRDefault="00066D28"/>
    <w:sectPr w:rsidR="00066D28">
      <w:headerReference w:type="default" r:id="rId7"/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EE1" w:rsidRDefault="00981EE1">
      <w:pPr>
        <w:spacing w:line="240" w:lineRule="auto"/>
      </w:pPr>
      <w:r>
        <w:separator/>
      </w:r>
    </w:p>
  </w:endnote>
  <w:endnote w:type="continuationSeparator" w:id="0">
    <w:p w:rsidR="00981EE1" w:rsidRDefault="00981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EE1" w:rsidRDefault="00981EE1">
      <w:pPr>
        <w:spacing w:line="240" w:lineRule="auto"/>
      </w:pPr>
      <w:r>
        <w:separator/>
      </w:r>
    </w:p>
  </w:footnote>
  <w:footnote w:type="continuationSeparator" w:id="0">
    <w:p w:rsidR="00981EE1" w:rsidRDefault="00981E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D28" w:rsidRDefault="00066D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28"/>
    <w:rsid w:val="00066D28"/>
    <w:rsid w:val="00981EE1"/>
    <w:rsid w:val="00AA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27B999-BF32-4ADB-8E54-A342C96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2021-05-03T19:16:00Z</dcterms:created>
  <dcterms:modified xsi:type="dcterms:W3CDTF">2021-05-03T19:16:00Z</dcterms:modified>
</cp:coreProperties>
</file>