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10F15" w14:textId="77777777" w:rsidR="002D41F2" w:rsidRDefault="002D41F2"/>
    <w:p w14:paraId="685C5CBD" w14:textId="77777777" w:rsidR="002D41F2" w:rsidRDefault="00000000">
      <w:r>
        <w:t>Prompt / Brief for Pre-Meeting Insight Note</w:t>
      </w:r>
    </w:p>
    <w:p w14:paraId="3A5E9CC5" w14:textId="77777777" w:rsidR="002D41F2" w:rsidRDefault="002D41F2"/>
    <w:p w14:paraId="5AB110CD" w14:textId="77777777" w:rsidR="002D41F2" w:rsidRDefault="00000000">
      <w:r>
        <w:t>Create a 1-page PDF infographic (not a video) to be shared with a pharma brand manager before a scheduled meeting.</w:t>
      </w:r>
    </w:p>
    <w:p w14:paraId="55DE5D24" w14:textId="77777777" w:rsidR="002D41F2" w:rsidRDefault="002D41F2"/>
    <w:p w14:paraId="4EA811A8" w14:textId="77777777" w:rsidR="002D41F2" w:rsidRDefault="00000000">
      <w:r>
        <w:t>The note should reference the prospect’s brand or therapy area: [INSERT BRAND / THERAPY HERE] and highlight 2–3 everyday moments inside the clinic or patient journey where brand KPIs may quietly shift.</w:t>
      </w:r>
    </w:p>
    <w:p w14:paraId="20BA433C" w14:textId="77777777" w:rsidR="002D41F2" w:rsidRDefault="002D41F2"/>
    <w:p w14:paraId="24B2092C" w14:textId="77777777" w:rsidR="002D41F2" w:rsidRDefault="00000000">
      <w:r>
        <w:t>The objective is not to present a solution or promote Inditech, but to share a short strategic observation that triggers curiosity and reflection before the conversation.</w:t>
      </w:r>
    </w:p>
    <w:p w14:paraId="5D16B58C" w14:textId="77777777" w:rsidR="002D41F2" w:rsidRDefault="002D41F2"/>
    <w:p w14:paraId="4B3FB086" w14:textId="77777777" w:rsidR="002D41F2" w:rsidRDefault="00000000">
      <w:r>
        <w:t>Design the page as a clean infographic with minimal text, simple icons, and plenty of white space so it can be understood in under 30 seconds.</w:t>
      </w:r>
    </w:p>
    <w:p w14:paraId="6563D766" w14:textId="77777777" w:rsidR="002D41F2" w:rsidRDefault="002D41F2"/>
    <w:p w14:paraId="424B5246" w14:textId="77777777" w:rsidR="002D41F2" w:rsidRDefault="00000000">
      <w:r>
        <w:t>Layout guidance</w:t>
      </w:r>
    </w:p>
    <w:p w14:paraId="5EA028AF" w14:textId="77777777" w:rsidR="002D41F2" w:rsidRDefault="002D41F2"/>
    <w:p w14:paraId="4145B8EF" w14:textId="77777777" w:rsidR="002D41F2" w:rsidRDefault="00000000">
      <w:r>
        <w:t>1. Header</w:t>
      </w:r>
    </w:p>
    <w:p w14:paraId="2AD4903A" w14:textId="77777777" w:rsidR="002D41F2" w:rsidRDefault="00000000">
      <w:r>
        <w:t>• Title: Where Do Brand KPIs Actually Move?</w:t>
      </w:r>
    </w:p>
    <w:p w14:paraId="37ADCE06" w14:textId="77777777" w:rsidR="002D41F2" w:rsidRDefault="00000000">
      <w:r>
        <w:t>• Small subtitle referencing [INSERT BRAND / THERAPY HERE]</w:t>
      </w:r>
    </w:p>
    <w:p w14:paraId="21C58490" w14:textId="77777777" w:rsidR="002D41F2" w:rsidRDefault="00000000">
      <w:r>
        <w:t>• Inditech logo in top corner.</w:t>
      </w:r>
    </w:p>
    <w:p w14:paraId="317B4D9F" w14:textId="77777777" w:rsidR="002D41F2" w:rsidRDefault="002D41F2"/>
    <w:p w14:paraId="625DA746" w14:textId="77777777" w:rsidR="002D41F2" w:rsidRDefault="00000000">
      <w:r>
        <w:t>2. Insight Section</w:t>
      </w:r>
    </w:p>
    <w:p w14:paraId="3DE71274" w14:textId="77777777" w:rsidR="002D41F2" w:rsidRDefault="00000000">
      <w:r>
        <w:t>• 2–3 short lines explaining that brand growth is often shaped by small clinical decision moments, not just campaigns.</w:t>
      </w:r>
    </w:p>
    <w:p w14:paraId="64BBC6CD" w14:textId="77777777" w:rsidR="002D41F2" w:rsidRDefault="002D41F2"/>
    <w:p w14:paraId="12C69E70" w14:textId="77777777" w:rsidR="002D41F2" w:rsidRDefault="00000000">
      <w:r>
        <w:t>3. Visual Section</w:t>
      </w:r>
    </w:p>
    <w:p w14:paraId="68B8DABE" w14:textId="77777777" w:rsidR="002D41F2" w:rsidRDefault="00000000">
      <w:r>
        <w:lastRenderedPageBreak/>
        <w:t>• A simple horizontal graphic showing 1–2 decision moments, such as:</w:t>
      </w:r>
    </w:p>
    <w:p w14:paraId="16ACA3BC" w14:textId="77777777" w:rsidR="002D41F2" w:rsidRDefault="00000000">
      <w:r>
        <w:t>• Patient entry into care</w:t>
      </w:r>
    </w:p>
    <w:p w14:paraId="78122EAC" w14:textId="77777777" w:rsidR="002D41F2" w:rsidRDefault="00000000">
      <w:r>
        <w:t>• Treatment decision</w:t>
      </w:r>
    </w:p>
    <w:p w14:paraId="6C957258" w14:textId="77777777" w:rsidR="002D41F2" w:rsidRDefault="00000000">
      <w:r>
        <w:t>• Class preference</w:t>
      </w:r>
    </w:p>
    <w:p w14:paraId="3C508F88" w14:textId="77777777" w:rsidR="002D41F2" w:rsidRDefault="00000000">
      <w:r>
        <w:t>• Brand selection</w:t>
      </w:r>
    </w:p>
    <w:p w14:paraId="799F2E18" w14:textId="77777777" w:rsidR="002D41F2" w:rsidRDefault="00000000">
      <w:r>
        <w:t>• Treatment continuation</w:t>
      </w:r>
    </w:p>
    <w:p w14:paraId="6AB838D1" w14:textId="77777777" w:rsidR="002D41F2" w:rsidRDefault="002D41F2"/>
    <w:p w14:paraId="38688B8F" w14:textId="77777777" w:rsidR="002D41F2" w:rsidRDefault="00000000">
      <w:r>
        <w:t>4. Reflection Section</w:t>
      </w:r>
    </w:p>
    <w:p w14:paraId="1DBEBA6D" w14:textId="77777777" w:rsidR="002D41F2" w:rsidRDefault="00000000">
      <w:r>
        <w:t>• 3 short prompts relevant to [INSERT BRAND / THERAPY HERE] that a brand manager might recognise.</w:t>
      </w:r>
    </w:p>
    <w:p w14:paraId="3902BA65" w14:textId="77777777" w:rsidR="002D41F2" w:rsidRDefault="002D41F2"/>
    <w:p w14:paraId="38B58384" w14:textId="77777777" w:rsidR="002D41F2" w:rsidRDefault="00000000">
      <w:r>
        <w:t>5. Footer</w:t>
      </w:r>
    </w:p>
    <w:p w14:paraId="26833C17" w14:textId="77777777" w:rsidR="002D41F2" w:rsidRDefault="00000000">
      <w:r>
        <w:t>• Line inviting the reader to explore these moments briefly in the upcoming discussion.</w:t>
      </w:r>
    </w:p>
    <w:p w14:paraId="13A50FBB" w14:textId="77777777" w:rsidR="002D41F2" w:rsidRDefault="002D41F2"/>
    <w:p w14:paraId="7F8AB87C" w14:textId="598F80CD" w:rsidR="002D41F2" w:rsidRDefault="00000000">
      <w:r>
        <w:t>Design style</w:t>
      </w:r>
    </w:p>
    <w:p w14:paraId="07D45DAB" w14:textId="77777777" w:rsidR="002D41F2" w:rsidRDefault="00000000">
      <w:r>
        <w:t>• Clean consulting-style infographic</w:t>
      </w:r>
    </w:p>
    <w:p w14:paraId="791A1CE5" w14:textId="77777777" w:rsidR="002D41F2" w:rsidRDefault="00000000">
      <w:r>
        <w:t>• Minimal text</w:t>
      </w:r>
    </w:p>
    <w:p w14:paraId="79D36ABC" w14:textId="77777777" w:rsidR="002D41F2" w:rsidRDefault="00000000">
      <w:r>
        <w:t>• Professional pharma tone</w:t>
      </w:r>
    </w:p>
    <w:p w14:paraId="3EB29D91" w14:textId="77777777" w:rsidR="002D41F2" w:rsidRDefault="00000000">
      <w:r>
        <w:t>• Avoid sales language</w:t>
      </w:r>
    </w:p>
    <w:p w14:paraId="65539379" w14:textId="77777777" w:rsidR="002D41F2" w:rsidRDefault="00000000">
      <w:r>
        <w:t>• Visual icons instead of paragraphs</w:t>
      </w:r>
    </w:p>
    <w:p w14:paraId="524D73F4" w14:textId="77777777" w:rsidR="002D41F2" w:rsidRDefault="002D41F2"/>
    <w:sectPr w:rsidR="002D41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508176">
    <w:abstractNumId w:val="8"/>
  </w:num>
  <w:num w:numId="2" w16cid:durableId="1282959804">
    <w:abstractNumId w:val="6"/>
  </w:num>
  <w:num w:numId="3" w16cid:durableId="1928881368">
    <w:abstractNumId w:val="5"/>
  </w:num>
  <w:num w:numId="4" w16cid:durableId="690035717">
    <w:abstractNumId w:val="4"/>
  </w:num>
  <w:num w:numId="5" w16cid:durableId="1627544202">
    <w:abstractNumId w:val="7"/>
  </w:num>
  <w:num w:numId="6" w16cid:durableId="732701755">
    <w:abstractNumId w:val="3"/>
  </w:num>
  <w:num w:numId="7" w16cid:durableId="550968852">
    <w:abstractNumId w:val="2"/>
  </w:num>
  <w:num w:numId="8" w16cid:durableId="826088918">
    <w:abstractNumId w:val="1"/>
  </w:num>
  <w:num w:numId="9" w16cid:durableId="175311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831"/>
    <w:rsid w:val="0029639D"/>
    <w:rsid w:val="002D41F2"/>
    <w:rsid w:val="00326F90"/>
    <w:rsid w:val="00363F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A2C10E"/>
  <w14:defaultImageDpi w14:val="300"/>
  <w15:docId w15:val="{9850FE2A-7028-EC49-95B8-AB5555602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Leesa Mohanty</cp:lastModifiedBy>
  <cp:revision>2</cp:revision>
  <dcterms:created xsi:type="dcterms:W3CDTF">2013-12-23T23:15:00Z</dcterms:created>
  <dcterms:modified xsi:type="dcterms:W3CDTF">2026-03-04T07:05:00Z</dcterms:modified>
  <cp:category/>
</cp:coreProperties>
</file>