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Diagram 1: How the DESC knowledge base is created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Data flows from platform modules into three searchable stores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DESC platform modules (data sources)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6"/>
        <w:gridCol w:w="120"/>
        <w:gridCol w:w="1776"/>
        <w:gridCol w:w="120"/>
        <w:gridCol w:w="1776"/>
        <w:gridCol w:w="120"/>
        <w:gridCol w:w="1776"/>
        <w:gridCol w:w="120"/>
        <w:gridCol w:w="1776"/>
      </w:tblGrid>
      <w:tr>
        <w:tc>
          <w:tcPr>
            <w:tcW w:type="dxa" w:w="17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Frameworks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Assessments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76"/>
            <w:tcBorders>
              <w:top w:val="single" w:color="C95433" w:sz="1"/>
              <w:left w:val="single" w:color="C95433" w:sz="1"/>
              <w:bottom w:val="single" w:color="C95433" w:sz="1"/>
              <w:right w:val="single" w:color="C95433" w:sz="1"/>
            </w:tcBorders>
            <w:shd w:fill="FDEAE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95433"/>
                <w:sz w:val="16"/>
                <w:szCs w:val="16"/>
              </w:rPr>
              <w:t xml:space="preserve">Risk register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76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D4F0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6"/>
                <w:szCs w:val="16"/>
              </w:rPr>
              <w:t xml:space="preserve">Assets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76"/>
            <w:tcBorders>
              <w:top w:val="single" w:color="C07D18" w:sz="1"/>
              <w:left w:val="single" w:color="C07D18" w:sz="1"/>
              <w:bottom w:val="single" w:color="C07D18" w:sz="1"/>
              <w:right w:val="single" w:color="C07D18" w:sz="1"/>
            </w:tcBorders>
            <w:shd w:fill="FDF0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7D18"/>
                <w:sz w:val="16"/>
                <w:szCs w:val="16"/>
              </w:rPr>
              <w:t xml:space="preserve">Threats</w:t>
            </w:r>
          </w:p>
        </w:tc>
      </w:tr>
    </w:tbl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6"/>
        <w:gridCol w:w="120"/>
        <w:gridCol w:w="1776"/>
        <w:gridCol w:w="120"/>
        <w:gridCol w:w="1776"/>
        <w:gridCol w:w="120"/>
        <w:gridCol w:w="1776"/>
        <w:gridCol w:w="120"/>
        <w:gridCol w:w="1776"/>
      </w:tblGrid>
      <w:tr>
        <w:tc>
          <w:tcPr>
            <w:tcW w:type="dxa" w:w="17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EF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Observations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EF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Evidence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EF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Action plans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EF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Documents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EF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Controls</w:t>
            </w:r>
          </w:p>
        </w:tc>
      </w:tr>
    </w:tbl>
    <w:p>
      <w:pPr>
        <w:spacing w:before="20" w:after="2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All modules write to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MSSQL — source of truth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Platform records + RAG knowledge tables</w:t>
            </w:r>
          </w:p>
        </w:tc>
      </w:tr>
    </w:tbl>
    <w:p>
      <w:pPr>
        <w:spacing w:before="20" w:after="2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Change detected → outbox event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D18" w:sz="1"/>
              <w:left w:val="single" w:color="C07D18" w:sz="1"/>
              <w:bottom w:val="single" w:color="C07D18" w:sz="1"/>
              <w:right w:val="single" w:color="C07D18" w:sz="1"/>
            </w:tcBorders>
            <w:shd w:fill="FDF0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D18"/>
                <w:sz w:val="18"/>
                <w:szCs w:val="18"/>
              </w:rPr>
              <w:t xml:space="preserve">Outbox dispatcher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Detects changes and triggers background workers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↙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▼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120"/>
        <w:gridCol w:w="3040"/>
        <w:gridCol w:w="120"/>
        <w:gridCol w:w="3040"/>
      </w:tblGrid>
      <w:tr>
        <w:tc>
          <w:tcPr>
            <w:tcW w:type="dxa" w:w="3040"/>
            <w:tcBorders>
              <w:top w:val="single" w:color="5B4BA0" w:sz="1"/>
              <w:left w:val="single" w:color="5B4BA0" w:sz="1"/>
              <w:bottom w:val="single" w:color="5B4BA0" w:sz="1"/>
              <w:right w:val="single" w:color="5B4BA0" w:sz="1"/>
            </w:tcBorders>
            <w:shd w:fill="E4E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4BA0"/>
                <w:sz w:val="18"/>
                <w:szCs w:val="18"/>
              </w:rPr>
              <w:t xml:space="preserve">Chunk text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Split into searchable pieces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40"/>
            <w:tcBorders>
              <w:top w:val="single" w:color="5B4BA0" w:sz="1"/>
              <w:left w:val="single" w:color="5B4BA0" w:sz="1"/>
              <w:bottom w:val="single" w:color="5B4BA0" w:sz="1"/>
              <w:right w:val="single" w:color="5B4BA0" w:sz="1"/>
            </w:tcBorders>
            <w:shd w:fill="E4E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4BA0"/>
                <w:sz w:val="18"/>
                <w:szCs w:val="18"/>
              </w:rPr>
              <w:t xml:space="preserve">Build graph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Create nodes + relationships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40"/>
            <w:tcBorders>
              <w:top w:val="single" w:color="5B4BA0" w:sz="1"/>
              <w:left w:val="single" w:color="5B4BA0" w:sz="1"/>
              <w:bottom w:val="single" w:color="5B4BA0" w:sz="1"/>
              <w:right w:val="single" w:color="5B4BA0" w:sz="1"/>
            </w:tcBorders>
            <w:shd w:fill="E4E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4BA0"/>
                <w:sz w:val="18"/>
                <w:szCs w:val="18"/>
              </w:rPr>
              <w:t xml:space="preserve">Embed vectors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Convert text to numbers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▼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▼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120"/>
        <w:gridCol w:w="3040"/>
        <w:gridCol w:w="120"/>
        <w:gridCol w:w="3040"/>
      </w:tblGrid>
      <w:tr>
        <w:tc>
          <w:tcPr>
            <w:tcW w:type="dxa" w:w="3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MSSQL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Chunks + ontology + MITRE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4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D4F0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Neo4j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Control → Risk → Asset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40"/>
            <w:tcBorders>
              <w:top w:val="single" w:color="C95433" w:sz="1"/>
              <w:left w:val="single" w:color="C95433" w:sz="1"/>
              <w:bottom w:val="single" w:color="C95433" w:sz="1"/>
              <w:right w:val="single" w:color="C95433" w:sz="1"/>
            </w:tcBorders>
            <w:shd w:fill="FDEAE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95433"/>
                <w:sz w:val="18"/>
                <w:szCs w:val="18"/>
              </w:rPr>
              <w:t xml:space="preserve">MongoDB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Semantic similarity search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Three stores kept in sync — eventual consistency ≤ 60 seconds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7D23" w:sz="1"/>
              <w:left w:val="single" w:color="3B7D23" w:sz="1"/>
              <w:bottom w:val="single" w:color="3B7D23" w:sz="1"/>
              <w:right w:val="single" w:color="3B7D23" w:sz="1"/>
            </w:tcBorders>
            <w:shd w:fill="E2F1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B7D23"/>
                <w:sz w:val="18"/>
                <w:szCs w:val="18"/>
              </w:rPr>
              <w:t xml:space="preserve">Complete knowledge base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Ready for the chatbot to search</w:t>
            </w:r>
          </w:p>
        </w:tc>
      </w:tr>
    </w:tbl>
    <w:p>
      <w:pPr>
        <w:spacing w:before="10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External standards loaded at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6"/>
        <w:gridCol w:w="120"/>
        <w:gridCol w:w="1776"/>
        <w:gridCol w:w="120"/>
        <w:gridCol w:w="1776"/>
        <w:gridCol w:w="120"/>
        <w:gridCol w:w="1776"/>
        <w:gridCol w:w="120"/>
        <w:gridCol w:w="1776"/>
      </w:tblGrid>
      <w:tr>
        <w:tc>
          <w:tcPr>
            <w:tcW w:type="dxa" w:w="17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EF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5"/>
                <w:szCs w:val="15"/>
              </w:rPr>
              <w:t xml:space="preserve">UCO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EF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5"/>
                <w:szCs w:val="15"/>
              </w:rPr>
              <w:t xml:space="preserve">STIX 2.1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EF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5"/>
                <w:szCs w:val="15"/>
              </w:rPr>
              <w:t xml:space="preserve">MITRE D3FEND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EF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5"/>
                <w:szCs w:val="15"/>
              </w:rPr>
              <w:t xml:space="preserve">MITRE ATT&amp;CK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EF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5"/>
                <w:szCs w:val="15"/>
              </w:rPr>
              <w:t xml:space="preserve">DESC extensions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Diagram 2: Question to answer — every stage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happens when a user asks the DESC Digital Cyber Assistant a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BA0" w:sz="1"/>
              <w:left w:val="single" w:color="5B4BA0" w:sz="1"/>
              <w:bottom w:val="single" w:color="5B4BA0" w:sz="1"/>
              <w:right w:val="single" w:color="5B4BA0" w:sz="1"/>
            </w:tcBorders>
            <w:shd w:fill="E4E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4BA0"/>
                <w:sz w:val="18"/>
                <w:szCs w:val="18"/>
              </w:rPr>
              <w:t xml:space="preserve">User asks a question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English or Arabic via chat interface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▼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Phase 1: Understand the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D4F0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Detect language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English or Arabic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2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D4F0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Extract entities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Control codes, asset names, MITRE IDs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D4F0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Classify intent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9 types: risk, threat, remediation...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2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D4F0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Resolve ontology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Map words → known DESC concepts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▼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Phase 2: Retrieve evidence (in parallel)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D18" w:sz="1"/>
              <w:left w:val="single" w:color="C07D18" w:sz="1"/>
              <w:bottom w:val="single" w:color="C07D18" w:sz="1"/>
              <w:right w:val="single" w:color="C07D18" w:sz="1"/>
            </w:tcBorders>
            <w:shd w:fill="FDF0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D18"/>
                <w:sz w:val="18"/>
                <w:szCs w:val="18"/>
              </w:rPr>
              <w:t xml:space="preserve">Build retrieval plan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60% graph / 40% vector weighting (configurable)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↙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Search Neo4j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Relationships up to 3 hops  •  Timeout: 3s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single" w:color="C95433" w:sz="1"/>
              <w:left w:val="single" w:color="C95433" w:sz="1"/>
              <w:bottom w:val="single" w:color="C95433" w:sz="1"/>
              <w:right w:val="single" w:color="C95433" w:sz="1"/>
            </w:tcBorders>
            <w:shd w:fill="FDEAE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95433"/>
                <w:sz w:val="18"/>
                <w:szCs w:val="18"/>
              </w:rPr>
              <w:t xml:space="preserve">Search MongoDB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Top 5 semantic matches  •  Timeout: 2s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↘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↙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Phase 3: Generate grounded answer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D18" w:sz="1"/>
              <w:left w:val="single" w:color="C07D18" w:sz="1"/>
              <w:bottom w:val="single" w:color="C07D18" w:sz="1"/>
              <w:right w:val="single" w:color="C07D18" w:sz="1"/>
            </w:tcBorders>
            <w:shd w:fill="FDF0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D18"/>
                <w:sz w:val="18"/>
                <w:szCs w:val="18"/>
              </w:rPr>
              <w:t xml:space="preserve">Merge and rank evidence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Deduplicate, fit within 6,000 token budget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BA0" w:sz="1"/>
              <w:left w:val="single" w:color="5B4BA0" w:sz="1"/>
              <w:bottom w:val="single" w:color="5B4BA0" w:sz="1"/>
              <w:right w:val="single" w:color="5B4BA0" w:sz="1"/>
            </w:tcBorders>
            <w:shd w:fill="E4E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4BA0"/>
                <w:sz w:val="18"/>
                <w:szCs w:val="18"/>
              </w:rPr>
              <w:t xml:space="preserve">Build prompt and send to LLM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Instructions + evidence + history + question → Azure OpenAI GPT-4o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7D23" w:sz="1"/>
              <w:left w:val="single" w:color="3B7D23" w:sz="1"/>
              <w:bottom w:val="single" w:color="3B7D23" w:sz="1"/>
              <w:right w:val="single" w:color="3B7D23" w:sz="1"/>
            </w:tcBorders>
            <w:shd w:fill="E2F1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B7D23"/>
                <w:sz w:val="18"/>
                <w:szCs w:val="18"/>
              </w:rPr>
              <w:t xml:space="preserve">Verify citations and score confidence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Remove unsupported claims, attach source references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7D23" w:sz="1"/>
              <w:left w:val="single" w:color="3B7D23" w:sz="1"/>
              <w:bottom w:val="single" w:color="3B7D23" w:sz="1"/>
              <w:right w:val="single" w:color="3B7D23" w:sz="1"/>
            </w:tcBorders>
            <w:shd w:fill="E2F1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B7D23"/>
                <w:sz w:val="18"/>
                <w:szCs w:val="18"/>
              </w:rPr>
              <w:t xml:space="preserve">Validate output (6 security layers)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Tenant isolation, RBAC, prompt defense, data leak check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7D23" w:sz="1"/>
              <w:left w:val="single" w:color="3B7D23" w:sz="1"/>
              <w:bottom w:val="single" w:color="3B7D23" w:sz="1"/>
              <w:right w:val="single" w:color="3B7D23" w:sz="1"/>
            </w:tcBorders>
            <w:shd w:fill="E2F1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B7D23"/>
                <w:sz w:val="20"/>
                <w:szCs w:val="20"/>
              </w:rPr>
              <w:t xml:space="preserve">Answer returned to user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With citations  •  confidence score  •  source links  •  in same language as question</w:t>
            </w:r>
          </w:p>
        </w:tc>
      </w:tr>
    </w:tbl>
    <w:p>
      <w:pPr>
        <w:spacing w:before="80" w:after="0"/>
      </w:pP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Typical response time: 2 – 5 seconds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All queries pass through 6 security layers (tenant isolation, RBAC, prompt defense)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2026-03-25T12:46:17.862Z</dcterms:created>
  <dcterms:modified xsi:type="dcterms:W3CDTF">2026-03-25T12:46:17.863Z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