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4A3D3" w14:textId="77777777" w:rsidR="001E0DE3" w:rsidRDefault="00690FD2">
      <w:pPr>
        <w:spacing w:before="3600" w:after="240"/>
        <w:jc w:val="right"/>
      </w:pPr>
      <w:r>
        <w:rPr>
          <w:color w:val="646464"/>
          <w:sz w:val="56"/>
          <w:szCs w:val="56"/>
        </w:rPr>
        <w:t>Threat Scenario Generator</w:t>
      </w:r>
    </w:p>
    <w:p w14:paraId="565DC8BE" w14:textId="77777777" w:rsidR="001E0DE3" w:rsidRDefault="00690FD2">
      <w:pPr>
        <w:spacing w:after="120"/>
        <w:jc w:val="right"/>
      </w:pPr>
      <w:r>
        <w:rPr>
          <w:rFonts w:ascii="EYInterstate" w:eastAsia="EYInterstate" w:hAnsi="EYInterstate" w:cs="EYInterstate"/>
          <w:color w:val="000000"/>
          <w:sz w:val="32"/>
          <w:szCs w:val="32"/>
        </w:rPr>
        <w:t>Solution Design Document</w:t>
      </w:r>
    </w:p>
    <w:p w14:paraId="66EAFADC" w14:textId="77777777" w:rsidR="001E0DE3" w:rsidRDefault="00690FD2">
      <w:pPr>
        <w:spacing w:after="120"/>
        <w:jc w:val="right"/>
      </w:pPr>
      <w:r>
        <w:rPr>
          <w:color w:val="000000"/>
        </w:rPr>
        <w:t>Version 2.0 — 2 September 2026</w:t>
      </w:r>
    </w:p>
    <w:p w14:paraId="5FA6C1F5" w14:textId="77777777" w:rsidR="001E0DE3" w:rsidRDefault="00690FD2">
      <w:r>
        <w:br w:type="page"/>
      </w:r>
    </w:p>
    <w:p w14:paraId="1B6BAD65" w14:textId="77777777" w:rsidR="001E0DE3" w:rsidRDefault="00690FD2">
      <w:pPr>
        <w:spacing w:after="160" w:line="280" w:lineRule="atLeast"/>
      </w:pPr>
      <w:r>
        <w:rPr>
          <w:b/>
          <w:bCs/>
        </w:rPr>
        <w:t>Document version history</w:t>
      </w:r>
    </w:p>
    <w:p w14:paraId="0CE7C9EC" w14:textId="77777777" w:rsidR="001E0DE3" w:rsidRDefault="00690FD2">
      <w:pPr>
        <w:spacing w:after="160" w:line="280" w:lineRule="atLeast"/>
      </w:pPr>
      <w:r>
        <w:t>Revision history by author is indicated below:</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1200"/>
        <w:gridCol w:w="1800"/>
        <w:gridCol w:w="1800"/>
        <w:gridCol w:w="4560"/>
      </w:tblGrid>
      <w:tr w:rsidR="001E0DE3" w14:paraId="65520169" w14:textId="77777777">
        <w:tblPrEx>
          <w:tblCellMar>
            <w:top w:w="0" w:type="dxa"/>
            <w:bottom w:w="0" w:type="dxa"/>
          </w:tblCellMar>
        </w:tblPrEx>
        <w:trPr>
          <w:tblHeader/>
        </w:trPr>
        <w:tc>
          <w:tcPr>
            <w:tcW w:w="1200" w:type="dxa"/>
            <w:shd w:val="clear" w:color="auto" w:fill="D9E2F3"/>
            <w:tcMar>
              <w:top w:w="60" w:type="dxa"/>
              <w:left w:w="100" w:type="dxa"/>
              <w:bottom w:w="60" w:type="dxa"/>
              <w:right w:w="100" w:type="dxa"/>
            </w:tcMar>
          </w:tcPr>
          <w:p w14:paraId="333A0820" w14:textId="77777777" w:rsidR="001E0DE3" w:rsidRDefault="00690FD2">
            <w:r>
              <w:rPr>
                <w:b/>
                <w:bCs/>
                <w:sz w:val="20"/>
                <w:szCs w:val="20"/>
              </w:rPr>
              <w:t>Version</w:t>
            </w:r>
          </w:p>
        </w:tc>
        <w:tc>
          <w:tcPr>
            <w:tcW w:w="1800" w:type="dxa"/>
            <w:shd w:val="clear" w:color="auto" w:fill="D9E2F3"/>
            <w:tcMar>
              <w:top w:w="60" w:type="dxa"/>
              <w:left w:w="100" w:type="dxa"/>
              <w:bottom w:w="60" w:type="dxa"/>
              <w:right w:w="100" w:type="dxa"/>
            </w:tcMar>
          </w:tcPr>
          <w:p w14:paraId="54567F9A" w14:textId="77777777" w:rsidR="001E0DE3" w:rsidRDefault="00690FD2">
            <w:r>
              <w:rPr>
                <w:b/>
                <w:bCs/>
                <w:sz w:val="20"/>
                <w:szCs w:val="20"/>
              </w:rPr>
              <w:t>Date</w:t>
            </w:r>
          </w:p>
        </w:tc>
        <w:tc>
          <w:tcPr>
            <w:tcW w:w="1800" w:type="dxa"/>
            <w:shd w:val="clear" w:color="auto" w:fill="D9E2F3"/>
            <w:tcMar>
              <w:top w:w="60" w:type="dxa"/>
              <w:left w:w="100" w:type="dxa"/>
              <w:bottom w:w="60" w:type="dxa"/>
              <w:right w:w="100" w:type="dxa"/>
            </w:tcMar>
          </w:tcPr>
          <w:p w14:paraId="156A17D5" w14:textId="77777777" w:rsidR="001E0DE3" w:rsidRDefault="00690FD2">
            <w:r>
              <w:rPr>
                <w:b/>
                <w:bCs/>
                <w:sz w:val="20"/>
                <w:szCs w:val="20"/>
              </w:rPr>
              <w:t>Author</w:t>
            </w:r>
          </w:p>
        </w:tc>
        <w:tc>
          <w:tcPr>
            <w:tcW w:w="4560" w:type="dxa"/>
            <w:shd w:val="clear" w:color="auto" w:fill="D9E2F3"/>
            <w:tcMar>
              <w:top w:w="60" w:type="dxa"/>
              <w:left w:w="100" w:type="dxa"/>
              <w:bottom w:w="60" w:type="dxa"/>
              <w:right w:w="100" w:type="dxa"/>
            </w:tcMar>
          </w:tcPr>
          <w:p w14:paraId="2220F489" w14:textId="77777777" w:rsidR="001E0DE3" w:rsidRDefault="00690FD2">
            <w:r>
              <w:rPr>
                <w:b/>
                <w:bCs/>
                <w:sz w:val="20"/>
                <w:szCs w:val="20"/>
              </w:rPr>
              <w:t>Comments</w:t>
            </w:r>
          </w:p>
        </w:tc>
      </w:tr>
      <w:tr w:rsidR="001E0DE3" w14:paraId="7C1313AA" w14:textId="77777777">
        <w:tblPrEx>
          <w:tblCellMar>
            <w:top w:w="0" w:type="dxa"/>
            <w:bottom w:w="0" w:type="dxa"/>
          </w:tblCellMar>
        </w:tblPrEx>
        <w:tc>
          <w:tcPr>
            <w:tcW w:w="1200" w:type="dxa"/>
            <w:tcMar>
              <w:top w:w="60" w:type="dxa"/>
              <w:left w:w="100" w:type="dxa"/>
              <w:bottom w:w="60" w:type="dxa"/>
              <w:right w:w="100" w:type="dxa"/>
            </w:tcMar>
          </w:tcPr>
          <w:p w14:paraId="160D0A97" w14:textId="77777777" w:rsidR="001E0DE3" w:rsidRDefault="00690FD2">
            <w:r>
              <w:rPr>
                <w:sz w:val="20"/>
                <w:szCs w:val="20"/>
              </w:rPr>
              <w:t>1.0</w:t>
            </w:r>
          </w:p>
        </w:tc>
        <w:tc>
          <w:tcPr>
            <w:tcW w:w="1800" w:type="dxa"/>
            <w:tcMar>
              <w:top w:w="60" w:type="dxa"/>
              <w:left w:w="100" w:type="dxa"/>
              <w:bottom w:w="60" w:type="dxa"/>
              <w:right w:w="100" w:type="dxa"/>
            </w:tcMar>
          </w:tcPr>
          <w:p w14:paraId="0D5BF67C" w14:textId="77777777" w:rsidR="001E0DE3" w:rsidRDefault="00690FD2">
            <w:r>
              <w:rPr>
                <w:sz w:val="20"/>
                <w:szCs w:val="20"/>
              </w:rPr>
              <w:t>22 June 2026</w:t>
            </w:r>
          </w:p>
        </w:tc>
        <w:tc>
          <w:tcPr>
            <w:tcW w:w="1800" w:type="dxa"/>
            <w:tcMar>
              <w:top w:w="60" w:type="dxa"/>
              <w:left w:w="100" w:type="dxa"/>
              <w:bottom w:w="60" w:type="dxa"/>
              <w:right w:w="100" w:type="dxa"/>
            </w:tcMar>
          </w:tcPr>
          <w:p w14:paraId="1C0BAC4B" w14:textId="77777777" w:rsidR="001E0DE3" w:rsidRDefault="00690FD2">
            <w:r>
              <w:rPr>
                <w:sz w:val="20"/>
                <w:szCs w:val="20"/>
              </w:rPr>
              <w:t>Gopal Chettri</w:t>
            </w:r>
          </w:p>
        </w:tc>
        <w:tc>
          <w:tcPr>
            <w:tcW w:w="4560" w:type="dxa"/>
            <w:tcMar>
              <w:top w:w="60" w:type="dxa"/>
              <w:left w:w="100" w:type="dxa"/>
              <w:bottom w:w="60" w:type="dxa"/>
              <w:right w:w="100" w:type="dxa"/>
            </w:tcMar>
          </w:tcPr>
          <w:p w14:paraId="06DD8A66" w14:textId="77777777" w:rsidR="001E0DE3" w:rsidRDefault="00690FD2">
            <w:r>
              <w:rPr>
                <w:sz w:val="20"/>
                <w:szCs w:val="20"/>
              </w:rPr>
              <w:t>Initial draft, subject to revision.</w:t>
            </w:r>
          </w:p>
        </w:tc>
      </w:tr>
      <w:tr w:rsidR="001E0DE3" w14:paraId="12BDFBFB" w14:textId="77777777">
        <w:tblPrEx>
          <w:tblCellMar>
            <w:top w:w="0" w:type="dxa"/>
            <w:bottom w:w="0" w:type="dxa"/>
          </w:tblCellMar>
        </w:tblPrEx>
        <w:tc>
          <w:tcPr>
            <w:tcW w:w="1200" w:type="dxa"/>
            <w:tcMar>
              <w:top w:w="60" w:type="dxa"/>
              <w:left w:w="100" w:type="dxa"/>
              <w:bottom w:w="60" w:type="dxa"/>
              <w:right w:w="100" w:type="dxa"/>
            </w:tcMar>
          </w:tcPr>
          <w:p w14:paraId="02E64BD6" w14:textId="77777777" w:rsidR="001E0DE3" w:rsidRDefault="00690FD2">
            <w:r>
              <w:rPr>
                <w:sz w:val="20"/>
                <w:szCs w:val="20"/>
              </w:rPr>
              <w:t>1.1</w:t>
            </w:r>
          </w:p>
        </w:tc>
        <w:tc>
          <w:tcPr>
            <w:tcW w:w="1800" w:type="dxa"/>
            <w:tcMar>
              <w:top w:w="60" w:type="dxa"/>
              <w:left w:w="100" w:type="dxa"/>
              <w:bottom w:w="60" w:type="dxa"/>
              <w:right w:w="100" w:type="dxa"/>
            </w:tcMar>
          </w:tcPr>
          <w:p w14:paraId="57F7F395" w14:textId="77777777" w:rsidR="001E0DE3" w:rsidRDefault="00690FD2">
            <w:r>
              <w:rPr>
                <w:sz w:val="20"/>
                <w:szCs w:val="20"/>
              </w:rPr>
              <w:t>26 August 2026</w:t>
            </w:r>
          </w:p>
        </w:tc>
        <w:tc>
          <w:tcPr>
            <w:tcW w:w="1800" w:type="dxa"/>
            <w:tcMar>
              <w:top w:w="60" w:type="dxa"/>
              <w:left w:w="100" w:type="dxa"/>
              <w:bottom w:w="60" w:type="dxa"/>
              <w:right w:w="100" w:type="dxa"/>
            </w:tcMar>
          </w:tcPr>
          <w:p w14:paraId="5E4886BA" w14:textId="77777777" w:rsidR="001E0DE3" w:rsidRDefault="00690FD2">
            <w:r>
              <w:rPr>
                <w:sz w:val="20"/>
                <w:szCs w:val="20"/>
              </w:rPr>
              <w:t>Gopal Chettri</w:t>
            </w:r>
          </w:p>
        </w:tc>
        <w:tc>
          <w:tcPr>
            <w:tcW w:w="4560" w:type="dxa"/>
            <w:tcMar>
              <w:top w:w="60" w:type="dxa"/>
              <w:left w:w="100" w:type="dxa"/>
              <w:bottom w:w="60" w:type="dxa"/>
              <w:right w:w="100" w:type="dxa"/>
            </w:tcMar>
          </w:tcPr>
          <w:p w14:paraId="1F65781F" w14:textId="77777777" w:rsidR="001E0DE3" w:rsidRDefault="00690FD2">
            <w:r>
              <w:rPr>
                <w:sz w:val="20"/>
                <w:szCs w:val="20"/>
              </w:rPr>
              <w:t>Updated to match the implemented system: deterministic Asset Context Resolution, library-first threat identification, control mapping.</w:t>
            </w:r>
          </w:p>
        </w:tc>
      </w:tr>
      <w:tr w:rsidR="001E0DE3" w14:paraId="3D5FD3F2" w14:textId="77777777">
        <w:tblPrEx>
          <w:tblCellMar>
            <w:top w:w="0" w:type="dxa"/>
            <w:bottom w:w="0" w:type="dxa"/>
          </w:tblCellMar>
        </w:tblPrEx>
        <w:tc>
          <w:tcPr>
            <w:tcW w:w="1200" w:type="dxa"/>
            <w:tcMar>
              <w:top w:w="60" w:type="dxa"/>
              <w:left w:w="100" w:type="dxa"/>
              <w:bottom w:w="60" w:type="dxa"/>
              <w:right w:w="100" w:type="dxa"/>
            </w:tcMar>
          </w:tcPr>
          <w:p w14:paraId="1D7880F0" w14:textId="77777777" w:rsidR="001E0DE3" w:rsidRDefault="00690FD2">
            <w:r>
              <w:rPr>
                <w:sz w:val="20"/>
                <w:szCs w:val="20"/>
              </w:rPr>
              <w:t>2.0</w:t>
            </w:r>
          </w:p>
        </w:tc>
        <w:tc>
          <w:tcPr>
            <w:tcW w:w="1800" w:type="dxa"/>
            <w:tcMar>
              <w:top w:w="60" w:type="dxa"/>
              <w:left w:w="100" w:type="dxa"/>
              <w:bottom w:w="60" w:type="dxa"/>
              <w:right w:w="100" w:type="dxa"/>
            </w:tcMar>
          </w:tcPr>
          <w:p w14:paraId="32F725DE" w14:textId="77777777" w:rsidR="001E0DE3" w:rsidRDefault="00690FD2">
            <w:r>
              <w:rPr>
                <w:sz w:val="20"/>
                <w:szCs w:val="20"/>
              </w:rPr>
              <w:t>2 September 2026</w:t>
            </w:r>
          </w:p>
        </w:tc>
        <w:tc>
          <w:tcPr>
            <w:tcW w:w="1800" w:type="dxa"/>
            <w:tcMar>
              <w:top w:w="60" w:type="dxa"/>
              <w:left w:w="100" w:type="dxa"/>
              <w:bottom w:w="60" w:type="dxa"/>
              <w:right w:w="100" w:type="dxa"/>
            </w:tcMar>
          </w:tcPr>
          <w:p w14:paraId="4E7495B5" w14:textId="77777777" w:rsidR="001E0DE3" w:rsidRDefault="00690FD2">
            <w:r>
              <w:rPr>
                <w:sz w:val="20"/>
                <w:szCs w:val="20"/>
              </w:rPr>
              <w:t>Gopal Chettri</w:t>
            </w:r>
          </w:p>
        </w:tc>
        <w:tc>
          <w:tcPr>
            <w:tcW w:w="4560" w:type="dxa"/>
            <w:tcMar>
              <w:top w:w="60" w:type="dxa"/>
              <w:left w:w="100" w:type="dxa"/>
              <w:bottom w:w="60" w:type="dxa"/>
              <w:right w:w="100" w:type="dxa"/>
            </w:tcMar>
          </w:tcPr>
          <w:p w14:paraId="69A01559" w14:textId="77777777" w:rsidR="001E0DE3" w:rsidRDefault="00690FD2">
            <w:r>
              <w:rPr>
                <w:sz w:val="20"/>
                <w:szCs w:val="20"/>
              </w:rPr>
              <w:t>Full-module edition: six modules with a diagram and step-by-step description each; Remediation Plan, Governance and Administration added.</w:t>
            </w:r>
          </w:p>
        </w:tc>
      </w:tr>
    </w:tbl>
    <w:p w14:paraId="2052B1E0" w14:textId="77777777" w:rsidR="001E0DE3" w:rsidRDefault="00690FD2">
      <w:pPr>
        <w:spacing w:after="240"/>
      </w:pPr>
      <w:r>
        <w:t xml:space="preserve"> </w:t>
      </w:r>
    </w:p>
    <w:p w14:paraId="1F7E9261" w14:textId="77777777" w:rsidR="001E0DE3" w:rsidRDefault="00690FD2">
      <w:pPr>
        <w:spacing w:after="160" w:line="280" w:lineRule="atLeast"/>
      </w:pPr>
      <w:r>
        <w:rPr>
          <w:b/>
          <w:bCs/>
        </w:rPr>
        <w:t>Review &amp; approvals</w:t>
      </w:r>
    </w:p>
    <w:p w14:paraId="55C248F6" w14:textId="77777777" w:rsidR="001E0DE3" w:rsidRDefault="00690FD2">
      <w:pPr>
        <w:spacing w:after="160" w:line="280" w:lineRule="atLeast"/>
      </w:pPr>
      <w:r>
        <w:t>All design documents must be reviewed and signed off:</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1000"/>
        <w:gridCol w:w="1700"/>
        <w:gridCol w:w="1700"/>
        <w:gridCol w:w="1700"/>
        <w:gridCol w:w="2060"/>
        <w:gridCol w:w="1200"/>
      </w:tblGrid>
      <w:tr w:rsidR="001E0DE3" w14:paraId="4D08B72F" w14:textId="77777777">
        <w:tblPrEx>
          <w:tblCellMar>
            <w:top w:w="0" w:type="dxa"/>
            <w:bottom w:w="0" w:type="dxa"/>
          </w:tblCellMar>
        </w:tblPrEx>
        <w:trPr>
          <w:tblHeader/>
        </w:trPr>
        <w:tc>
          <w:tcPr>
            <w:tcW w:w="1000" w:type="dxa"/>
            <w:shd w:val="clear" w:color="auto" w:fill="D9E2F3"/>
            <w:tcMar>
              <w:top w:w="60" w:type="dxa"/>
              <w:left w:w="100" w:type="dxa"/>
              <w:bottom w:w="60" w:type="dxa"/>
              <w:right w:w="100" w:type="dxa"/>
            </w:tcMar>
          </w:tcPr>
          <w:p w14:paraId="1975E846" w14:textId="77777777" w:rsidR="001E0DE3" w:rsidRDefault="00690FD2">
            <w:r>
              <w:rPr>
                <w:b/>
                <w:bCs/>
                <w:sz w:val="20"/>
                <w:szCs w:val="20"/>
              </w:rPr>
              <w:t>Version</w:t>
            </w:r>
          </w:p>
        </w:tc>
        <w:tc>
          <w:tcPr>
            <w:tcW w:w="1700" w:type="dxa"/>
            <w:shd w:val="clear" w:color="auto" w:fill="D9E2F3"/>
            <w:tcMar>
              <w:top w:w="60" w:type="dxa"/>
              <w:left w:w="100" w:type="dxa"/>
              <w:bottom w:w="60" w:type="dxa"/>
              <w:right w:w="100" w:type="dxa"/>
            </w:tcMar>
          </w:tcPr>
          <w:p w14:paraId="5B5C9647" w14:textId="77777777" w:rsidR="001E0DE3" w:rsidRDefault="00690FD2">
            <w:r>
              <w:rPr>
                <w:b/>
                <w:bCs/>
                <w:sz w:val="20"/>
                <w:szCs w:val="20"/>
              </w:rPr>
              <w:t>Date</w:t>
            </w:r>
          </w:p>
        </w:tc>
        <w:tc>
          <w:tcPr>
            <w:tcW w:w="1700" w:type="dxa"/>
            <w:shd w:val="clear" w:color="auto" w:fill="D9E2F3"/>
            <w:tcMar>
              <w:top w:w="60" w:type="dxa"/>
              <w:left w:w="100" w:type="dxa"/>
              <w:bottom w:w="60" w:type="dxa"/>
              <w:right w:w="100" w:type="dxa"/>
            </w:tcMar>
          </w:tcPr>
          <w:p w14:paraId="09FDFB43" w14:textId="77777777" w:rsidR="001E0DE3" w:rsidRDefault="00690FD2">
            <w:r>
              <w:rPr>
                <w:b/>
                <w:bCs/>
                <w:sz w:val="20"/>
                <w:szCs w:val="20"/>
              </w:rPr>
              <w:t>Preparer</w:t>
            </w:r>
          </w:p>
        </w:tc>
        <w:tc>
          <w:tcPr>
            <w:tcW w:w="1700" w:type="dxa"/>
            <w:shd w:val="clear" w:color="auto" w:fill="D9E2F3"/>
            <w:tcMar>
              <w:top w:w="60" w:type="dxa"/>
              <w:left w:w="100" w:type="dxa"/>
              <w:bottom w:w="60" w:type="dxa"/>
              <w:right w:w="100" w:type="dxa"/>
            </w:tcMar>
          </w:tcPr>
          <w:p w14:paraId="6F9CE82B" w14:textId="77777777" w:rsidR="001E0DE3" w:rsidRDefault="00690FD2">
            <w:r>
              <w:rPr>
                <w:b/>
                <w:bCs/>
                <w:sz w:val="20"/>
                <w:szCs w:val="20"/>
              </w:rPr>
              <w:t>Reviewer</w:t>
            </w:r>
          </w:p>
        </w:tc>
        <w:tc>
          <w:tcPr>
            <w:tcW w:w="2060" w:type="dxa"/>
            <w:shd w:val="clear" w:color="auto" w:fill="D9E2F3"/>
            <w:tcMar>
              <w:top w:w="60" w:type="dxa"/>
              <w:left w:w="100" w:type="dxa"/>
              <w:bottom w:w="60" w:type="dxa"/>
              <w:right w:w="100" w:type="dxa"/>
            </w:tcMar>
          </w:tcPr>
          <w:p w14:paraId="7183A79D" w14:textId="77777777" w:rsidR="001E0DE3" w:rsidRDefault="00690FD2">
            <w:r>
              <w:rPr>
                <w:b/>
                <w:bCs/>
                <w:sz w:val="20"/>
                <w:szCs w:val="20"/>
              </w:rPr>
              <w:t>Comments</w:t>
            </w:r>
          </w:p>
        </w:tc>
        <w:tc>
          <w:tcPr>
            <w:tcW w:w="1200" w:type="dxa"/>
            <w:shd w:val="clear" w:color="auto" w:fill="D9E2F3"/>
            <w:tcMar>
              <w:top w:w="60" w:type="dxa"/>
              <w:left w:w="100" w:type="dxa"/>
              <w:bottom w:w="60" w:type="dxa"/>
              <w:right w:w="100" w:type="dxa"/>
            </w:tcMar>
          </w:tcPr>
          <w:p w14:paraId="62C224C0" w14:textId="77777777" w:rsidR="001E0DE3" w:rsidRDefault="00690FD2">
            <w:r>
              <w:rPr>
                <w:b/>
                <w:bCs/>
                <w:sz w:val="20"/>
                <w:szCs w:val="20"/>
              </w:rPr>
              <w:t>Sign Off</w:t>
            </w:r>
          </w:p>
        </w:tc>
      </w:tr>
      <w:tr w:rsidR="001E0DE3" w14:paraId="6882EE19" w14:textId="77777777">
        <w:tblPrEx>
          <w:tblCellMar>
            <w:top w:w="0" w:type="dxa"/>
            <w:bottom w:w="0" w:type="dxa"/>
          </w:tblCellMar>
        </w:tblPrEx>
        <w:tc>
          <w:tcPr>
            <w:tcW w:w="1000" w:type="dxa"/>
            <w:tcMar>
              <w:top w:w="60" w:type="dxa"/>
              <w:left w:w="100" w:type="dxa"/>
              <w:bottom w:w="60" w:type="dxa"/>
              <w:right w:w="100" w:type="dxa"/>
            </w:tcMar>
          </w:tcPr>
          <w:p w14:paraId="62687351" w14:textId="77777777" w:rsidR="001E0DE3" w:rsidRDefault="00690FD2">
            <w:r>
              <w:rPr>
                <w:sz w:val="20"/>
                <w:szCs w:val="20"/>
              </w:rPr>
              <w:t>1.0</w:t>
            </w:r>
          </w:p>
        </w:tc>
        <w:tc>
          <w:tcPr>
            <w:tcW w:w="1700" w:type="dxa"/>
            <w:tcMar>
              <w:top w:w="60" w:type="dxa"/>
              <w:left w:w="100" w:type="dxa"/>
              <w:bottom w:w="60" w:type="dxa"/>
              <w:right w:w="100" w:type="dxa"/>
            </w:tcMar>
          </w:tcPr>
          <w:p w14:paraId="5C1CE42F" w14:textId="77777777" w:rsidR="001E0DE3" w:rsidRDefault="00690FD2">
            <w:r>
              <w:rPr>
                <w:sz w:val="20"/>
                <w:szCs w:val="20"/>
              </w:rPr>
              <w:t>22 June 2026</w:t>
            </w:r>
          </w:p>
        </w:tc>
        <w:tc>
          <w:tcPr>
            <w:tcW w:w="1700" w:type="dxa"/>
            <w:tcMar>
              <w:top w:w="60" w:type="dxa"/>
              <w:left w:w="100" w:type="dxa"/>
              <w:bottom w:w="60" w:type="dxa"/>
              <w:right w:w="100" w:type="dxa"/>
            </w:tcMar>
          </w:tcPr>
          <w:p w14:paraId="5B6ABF48" w14:textId="77777777" w:rsidR="001E0DE3" w:rsidRDefault="00690FD2">
            <w:r>
              <w:rPr>
                <w:sz w:val="20"/>
                <w:szCs w:val="20"/>
              </w:rPr>
              <w:t>Gopal Chettri</w:t>
            </w:r>
          </w:p>
        </w:tc>
        <w:tc>
          <w:tcPr>
            <w:tcW w:w="1700" w:type="dxa"/>
            <w:tcMar>
              <w:top w:w="60" w:type="dxa"/>
              <w:left w:w="100" w:type="dxa"/>
              <w:bottom w:w="60" w:type="dxa"/>
              <w:right w:w="100" w:type="dxa"/>
            </w:tcMar>
          </w:tcPr>
          <w:p w14:paraId="29390FB0" w14:textId="77777777" w:rsidR="001E0DE3" w:rsidRDefault="001E0DE3"/>
        </w:tc>
        <w:tc>
          <w:tcPr>
            <w:tcW w:w="2060" w:type="dxa"/>
            <w:tcMar>
              <w:top w:w="60" w:type="dxa"/>
              <w:left w:w="100" w:type="dxa"/>
              <w:bottom w:w="60" w:type="dxa"/>
              <w:right w:w="100" w:type="dxa"/>
            </w:tcMar>
          </w:tcPr>
          <w:p w14:paraId="0D1BA74F" w14:textId="77777777" w:rsidR="001E0DE3" w:rsidRDefault="001E0DE3"/>
        </w:tc>
        <w:tc>
          <w:tcPr>
            <w:tcW w:w="1200" w:type="dxa"/>
            <w:tcMar>
              <w:top w:w="60" w:type="dxa"/>
              <w:left w:w="100" w:type="dxa"/>
              <w:bottom w:w="60" w:type="dxa"/>
              <w:right w:w="100" w:type="dxa"/>
            </w:tcMar>
          </w:tcPr>
          <w:p w14:paraId="78EE4967" w14:textId="77777777" w:rsidR="001E0DE3" w:rsidRDefault="001E0DE3"/>
        </w:tc>
      </w:tr>
      <w:tr w:rsidR="001E0DE3" w14:paraId="0EDBB964" w14:textId="77777777">
        <w:tblPrEx>
          <w:tblCellMar>
            <w:top w:w="0" w:type="dxa"/>
            <w:bottom w:w="0" w:type="dxa"/>
          </w:tblCellMar>
        </w:tblPrEx>
        <w:tc>
          <w:tcPr>
            <w:tcW w:w="1000" w:type="dxa"/>
            <w:tcMar>
              <w:top w:w="60" w:type="dxa"/>
              <w:left w:w="100" w:type="dxa"/>
              <w:bottom w:w="60" w:type="dxa"/>
              <w:right w:w="100" w:type="dxa"/>
            </w:tcMar>
          </w:tcPr>
          <w:p w14:paraId="01F534B0" w14:textId="77777777" w:rsidR="001E0DE3" w:rsidRDefault="00690FD2">
            <w:r>
              <w:rPr>
                <w:sz w:val="20"/>
                <w:szCs w:val="20"/>
              </w:rPr>
              <w:t>1.1</w:t>
            </w:r>
          </w:p>
        </w:tc>
        <w:tc>
          <w:tcPr>
            <w:tcW w:w="1700" w:type="dxa"/>
            <w:tcMar>
              <w:top w:w="60" w:type="dxa"/>
              <w:left w:w="100" w:type="dxa"/>
              <w:bottom w:w="60" w:type="dxa"/>
              <w:right w:w="100" w:type="dxa"/>
            </w:tcMar>
          </w:tcPr>
          <w:p w14:paraId="36F3043A" w14:textId="77777777" w:rsidR="001E0DE3" w:rsidRDefault="00690FD2">
            <w:r>
              <w:rPr>
                <w:sz w:val="20"/>
                <w:szCs w:val="20"/>
              </w:rPr>
              <w:t>26 August 2026</w:t>
            </w:r>
          </w:p>
        </w:tc>
        <w:tc>
          <w:tcPr>
            <w:tcW w:w="1700" w:type="dxa"/>
            <w:tcMar>
              <w:top w:w="60" w:type="dxa"/>
              <w:left w:w="100" w:type="dxa"/>
              <w:bottom w:w="60" w:type="dxa"/>
              <w:right w:w="100" w:type="dxa"/>
            </w:tcMar>
          </w:tcPr>
          <w:p w14:paraId="23F5F912" w14:textId="77777777" w:rsidR="001E0DE3" w:rsidRDefault="00690FD2">
            <w:r>
              <w:rPr>
                <w:sz w:val="20"/>
                <w:szCs w:val="20"/>
              </w:rPr>
              <w:t>Gopal Chettri</w:t>
            </w:r>
          </w:p>
        </w:tc>
        <w:tc>
          <w:tcPr>
            <w:tcW w:w="1700" w:type="dxa"/>
            <w:tcMar>
              <w:top w:w="60" w:type="dxa"/>
              <w:left w:w="100" w:type="dxa"/>
              <w:bottom w:w="60" w:type="dxa"/>
              <w:right w:w="100" w:type="dxa"/>
            </w:tcMar>
          </w:tcPr>
          <w:p w14:paraId="2E60E368" w14:textId="77777777" w:rsidR="001E0DE3" w:rsidRDefault="001E0DE3"/>
        </w:tc>
        <w:tc>
          <w:tcPr>
            <w:tcW w:w="2060" w:type="dxa"/>
            <w:tcMar>
              <w:top w:w="60" w:type="dxa"/>
              <w:left w:w="100" w:type="dxa"/>
              <w:bottom w:w="60" w:type="dxa"/>
              <w:right w:w="100" w:type="dxa"/>
            </w:tcMar>
          </w:tcPr>
          <w:p w14:paraId="5600EBA4" w14:textId="77777777" w:rsidR="001E0DE3" w:rsidRDefault="001E0DE3"/>
        </w:tc>
        <w:tc>
          <w:tcPr>
            <w:tcW w:w="1200" w:type="dxa"/>
            <w:tcMar>
              <w:top w:w="60" w:type="dxa"/>
              <w:left w:w="100" w:type="dxa"/>
              <w:bottom w:w="60" w:type="dxa"/>
              <w:right w:w="100" w:type="dxa"/>
            </w:tcMar>
          </w:tcPr>
          <w:p w14:paraId="7C5CCAC4" w14:textId="77777777" w:rsidR="001E0DE3" w:rsidRDefault="001E0DE3"/>
        </w:tc>
      </w:tr>
      <w:tr w:rsidR="001E0DE3" w14:paraId="62652C5E" w14:textId="77777777">
        <w:tblPrEx>
          <w:tblCellMar>
            <w:top w:w="0" w:type="dxa"/>
            <w:bottom w:w="0" w:type="dxa"/>
          </w:tblCellMar>
        </w:tblPrEx>
        <w:tc>
          <w:tcPr>
            <w:tcW w:w="1000" w:type="dxa"/>
            <w:tcMar>
              <w:top w:w="60" w:type="dxa"/>
              <w:left w:w="100" w:type="dxa"/>
              <w:bottom w:w="60" w:type="dxa"/>
              <w:right w:w="100" w:type="dxa"/>
            </w:tcMar>
          </w:tcPr>
          <w:p w14:paraId="1E63F24B" w14:textId="77777777" w:rsidR="001E0DE3" w:rsidRDefault="00690FD2">
            <w:r>
              <w:rPr>
                <w:sz w:val="20"/>
                <w:szCs w:val="20"/>
              </w:rPr>
              <w:t>2.0</w:t>
            </w:r>
          </w:p>
        </w:tc>
        <w:tc>
          <w:tcPr>
            <w:tcW w:w="1700" w:type="dxa"/>
            <w:tcMar>
              <w:top w:w="60" w:type="dxa"/>
              <w:left w:w="100" w:type="dxa"/>
              <w:bottom w:w="60" w:type="dxa"/>
              <w:right w:w="100" w:type="dxa"/>
            </w:tcMar>
          </w:tcPr>
          <w:p w14:paraId="7B52ED3A" w14:textId="77777777" w:rsidR="001E0DE3" w:rsidRDefault="00690FD2">
            <w:r>
              <w:rPr>
                <w:sz w:val="20"/>
                <w:szCs w:val="20"/>
              </w:rPr>
              <w:t>2 September 2026</w:t>
            </w:r>
          </w:p>
        </w:tc>
        <w:tc>
          <w:tcPr>
            <w:tcW w:w="1700" w:type="dxa"/>
            <w:tcMar>
              <w:top w:w="60" w:type="dxa"/>
              <w:left w:w="100" w:type="dxa"/>
              <w:bottom w:w="60" w:type="dxa"/>
              <w:right w:w="100" w:type="dxa"/>
            </w:tcMar>
          </w:tcPr>
          <w:p w14:paraId="3763BCF0" w14:textId="77777777" w:rsidR="001E0DE3" w:rsidRDefault="00690FD2">
            <w:r>
              <w:rPr>
                <w:sz w:val="20"/>
                <w:szCs w:val="20"/>
              </w:rPr>
              <w:t>Gopal Chettri</w:t>
            </w:r>
          </w:p>
        </w:tc>
        <w:tc>
          <w:tcPr>
            <w:tcW w:w="1700" w:type="dxa"/>
            <w:tcMar>
              <w:top w:w="60" w:type="dxa"/>
              <w:left w:w="100" w:type="dxa"/>
              <w:bottom w:w="60" w:type="dxa"/>
              <w:right w:w="100" w:type="dxa"/>
            </w:tcMar>
          </w:tcPr>
          <w:p w14:paraId="08540833" w14:textId="77777777" w:rsidR="001E0DE3" w:rsidRDefault="001E0DE3"/>
        </w:tc>
        <w:tc>
          <w:tcPr>
            <w:tcW w:w="2060" w:type="dxa"/>
            <w:tcMar>
              <w:top w:w="60" w:type="dxa"/>
              <w:left w:w="100" w:type="dxa"/>
              <w:bottom w:w="60" w:type="dxa"/>
              <w:right w:w="100" w:type="dxa"/>
            </w:tcMar>
          </w:tcPr>
          <w:p w14:paraId="1ACB4B2C" w14:textId="77777777" w:rsidR="001E0DE3" w:rsidRDefault="001E0DE3"/>
        </w:tc>
        <w:tc>
          <w:tcPr>
            <w:tcW w:w="1200" w:type="dxa"/>
            <w:tcMar>
              <w:top w:w="60" w:type="dxa"/>
              <w:left w:w="100" w:type="dxa"/>
              <w:bottom w:w="60" w:type="dxa"/>
              <w:right w:w="100" w:type="dxa"/>
            </w:tcMar>
          </w:tcPr>
          <w:p w14:paraId="040F84C5" w14:textId="77777777" w:rsidR="001E0DE3" w:rsidRDefault="001E0DE3"/>
        </w:tc>
      </w:tr>
    </w:tbl>
    <w:p w14:paraId="5E63F1D5" w14:textId="77777777" w:rsidR="001E0DE3" w:rsidRDefault="00690FD2">
      <w:r>
        <w:br w:type="page"/>
      </w:r>
    </w:p>
    <w:p w14:paraId="3B41507F" w14:textId="77777777" w:rsidR="001E0DE3" w:rsidRDefault="00690FD2">
      <w:pPr>
        <w:spacing w:after="160" w:line="280" w:lineRule="atLeast"/>
      </w:pPr>
      <w:r>
        <w:rPr>
          <w:b/>
          <w:bCs/>
        </w:rPr>
        <w:t>Acronyms and abbreviations</w:t>
      </w:r>
    </w:p>
    <w:p w14:paraId="53B9E2FD" w14:textId="77777777" w:rsidR="001E0DE3" w:rsidRDefault="00690FD2">
      <w:pPr>
        <w:spacing w:after="160" w:line="280" w:lineRule="atLeast"/>
      </w:pPr>
      <w:r>
        <w:t>Acronyms and abbreviations used in this document are defined below:</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2000"/>
        <w:gridCol w:w="7360"/>
      </w:tblGrid>
      <w:tr w:rsidR="001E0DE3" w14:paraId="53499CEE" w14:textId="77777777">
        <w:tblPrEx>
          <w:tblCellMar>
            <w:top w:w="0" w:type="dxa"/>
            <w:bottom w:w="0" w:type="dxa"/>
          </w:tblCellMar>
        </w:tblPrEx>
        <w:trPr>
          <w:tblHeader/>
        </w:trPr>
        <w:tc>
          <w:tcPr>
            <w:tcW w:w="2000" w:type="dxa"/>
            <w:shd w:val="clear" w:color="auto" w:fill="D9E2F3"/>
            <w:tcMar>
              <w:top w:w="60" w:type="dxa"/>
              <w:left w:w="100" w:type="dxa"/>
              <w:bottom w:w="60" w:type="dxa"/>
              <w:right w:w="100" w:type="dxa"/>
            </w:tcMar>
          </w:tcPr>
          <w:p w14:paraId="1D45EF5C" w14:textId="77777777" w:rsidR="001E0DE3" w:rsidRDefault="00690FD2">
            <w:r>
              <w:rPr>
                <w:b/>
                <w:bCs/>
                <w:sz w:val="20"/>
                <w:szCs w:val="20"/>
              </w:rPr>
              <w:t>Acronym</w:t>
            </w:r>
          </w:p>
        </w:tc>
        <w:tc>
          <w:tcPr>
            <w:tcW w:w="7360" w:type="dxa"/>
            <w:shd w:val="clear" w:color="auto" w:fill="D9E2F3"/>
            <w:tcMar>
              <w:top w:w="60" w:type="dxa"/>
              <w:left w:w="100" w:type="dxa"/>
              <w:bottom w:w="60" w:type="dxa"/>
              <w:right w:w="100" w:type="dxa"/>
            </w:tcMar>
          </w:tcPr>
          <w:p w14:paraId="1EFC6208" w14:textId="77777777" w:rsidR="001E0DE3" w:rsidRDefault="00690FD2">
            <w:r>
              <w:rPr>
                <w:b/>
                <w:bCs/>
                <w:sz w:val="20"/>
                <w:szCs w:val="20"/>
              </w:rPr>
              <w:t>Definition</w:t>
            </w:r>
          </w:p>
        </w:tc>
      </w:tr>
      <w:tr w:rsidR="001E0DE3" w14:paraId="3442AAC5" w14:textId="77777777">
        <w:tblPrEx>
          <w:tblCellMar>
            <w:top w:w="0" w:type="dxa"/>
            <w:bottom w:w="0" w:type="dxa"/>
          </w:tblCellMar>
        </w:tblPrEx>
        <w:tc>
          <w:tcPr>
            <w:tcW w:w="2000" w:type="dxa"/>
            <w:tcMar>
              <w:top w:w="60" w:type="dxa"/>
              <w:left w:w="100" w:type="dxa"/>
              <w:bottom w:w="60" w:type="dxa"/>
              <w:right w:w="100" w:type="dxa"/>
            </w:tcMar>
          </w:tcPr>
          <w:p w14:paraId="4A163000" w14:textId="77777777" w:rsidR="001E0DE3" w:rsidRDefault="00690FD2">
            <w:r>
              <w:rPr>
                <w:sz w:val="20"/>
                <w:szCs w:val="20"/>
              </w:rPr>
              <w:t>AI</w:t>
            </w:r>
          </w:p>
        </w:tc>
        <w:tc>
          <w:tcPr>
            <w:tcW w:w="7360" w:type="dxa"/>
            <w:tcMar>
              <w:top w:w="60" w:type="dxa"/>
              <w:left w:w="100" w:type="dxa"/>
              <w:bottom w:w="60" w:type="dxa"/>
              <w:right w:w="100" w:type="dxa"/>
            </w:tcMar>
          </w:tcPr>
          <w:p w14:paraId="503C4C29" w14:textId="77777777" w:rsidR="001E0DE3" w:rsidRDefault="00690FD2">
            <w:r>
              <w:rPr>
                <w:sz w:val="20"/>
                <w:szCs w:val="20"/>
              </w:rPr>
              <w:t>Artificial Intelligence</w:t>
            </w:r>
          </w:p>
        </w:tc>
      </w:tr>
      <w:tr w:rsidR="001E0DE3" w14:paraId="7F1C2CBC" w14:textId="77777777">
        <w:tblPrEx>
          <w:tblCellMar>
            <w:top w:w="0" w:type="dxa"/>
            <w:bottom w:w="0" w:type="dxa"/>
          </w:tblCellMar>
        </w:tblPrEx>
        <w:tc>
          <w:tcPr>
            <w:tcW w:w="2000" w:type="dxa"/>
            <w:tcMar>
              <w:top w:w="60" w:type="dxa"/>
              <w:left w:w="100" w:type="dxa"/>
              <w:bottom w:w="60" w:type="dxa"/>
              <w:right w:w="100" w:type="dxa"/>
            </w:tcMar>
          </w:tcPr>
          <w:p w14:paraId="7C9E144A" w14:textId="77777777" w:rsidR="001E0DE3" w:rsidRDefault="00690FD2">
            <w:r>
              <w:rPr>
                <w:sz w:val="20"/>
                <w:szCs w:val="20"/>
              </w:rPr>
              <w:t>API</w:t>
            </w:r>
          </w:p>
        </w:tc>
        <w:tc>
          <w:tcPr>
            <w:tcW w:w="7360" w:type="dxa"/>
            <w:tcMar>
              <w:top w:w="60" w:type="dxa"/>
              <w:left w:w="100" w:type="dxa"/>
              <w:bottom w:w="60" w:type="dxa"/>
              <w:right w:w="100" w:type="dxa"/>
            </w:tcMar>
          </w:tcPr>
          <w:p w14:paraId="577D5B16" w14:textId="77777777" w:rsidR="001E0DE3" w:rsidRDefault="00690FD2">
            <w:r>
              <w:rPr>
                <w:sz w:val="20"/>
                <w:szCs w:val="20"/>
              </w:rPr>
              <w:t>Application Programming Interface</w:t>
            </w:r>
          </w:p>
        </w:tc>
      </w:tr>
      <w:tr w:rsidR="001E0DE3" w14:paraId="7E6395AD" w14:textId="77777777">
        <w:tblPrEx>
          <w:tblCellMar>
            <w:top w:w="0" w:type="dxa"/>
            <w:bottom w:w="0" w:type="dxa"/>
          </w:tblCellMar>
        </w:tblPrEx>
        <w:tc>
          <w:tcPr>
            <w:tcW w:w="2000" w:type="dxa"/>
            <w:tcMar>
              <w:top w:w="60" w:type="dxa"/>
              <w:left w:w="100" w:type="dxa"/>
              <w:bottom w:w="60" w:type="dxa"/>
              <w:right w:w="100" w:type="dxa"/>
            </w:tcMar>
          </w:tcPr>
          <w:p w14:paraId="76ED2F04" w14:textId="77777777" w:rsidR="001E0DE3" w:rsidRDefault="00690FD2">
            <w:r>
              <w:rPr>
                <w:sz w:val="20"/>
                <w:szCs w:val="20"/>
              </w:rPr>
              <w:t>BM25</w:t>
            </w:r>
          </w:p>
        </w:tc>
        <w:tc>
          <w:tcPr>
            <w:tcW w:w="7360" w:type="dxa"/>
            <w:tcMar>
              <w:top w:w="60" w:type="dxa"/>
              <w:left w:w="100" w:type="dxa"/>
              <w:bottom w:w="60" w:type="dxa"/>
              <w:right w:w="100" w:type="dxa"/>
            </w:tcMar>
          </w:tcPr>
          <w:p w14:paraId="04319D13" w14:textId="77777777" w:rsidR="001E0DE3" w:rsidRDefault="00690FD2">
            <w:r>
              <w:rPr>
                <w:sz w:val="20"/>
                <w:szCs w:val="20"/>
              </w:rPr>
              <w:t>Best Match 25, a keyword ranking function</w:t>
            </w:r>
          </w:p>
        </w:tc>
      </w:tr>
      <w:tr w:rsidR="001E0DE3" w14:paraId="52FCEF0C" w14:textId="77777777">
        <w:tblPrEx>
          <w:tblCellMar>
            <w:top w:w="0" w:type="dxa"/>
            <w:bottom w:w="0" w:type="dxa"/>
          </w:tblCellMar>
        </w:tblPrEx>
        <w:tc>
          <w:tcPr>
            <w:tcW w:w="2000" w:type="dxa"/>
            <w:tcMar>
              <w:top w:w="60" w:type="dxa"/>
              <w:left w:w="100" w:type="dxa"/>
              <w:bottom w:w="60" w:type="dxa"/>
              <w:right w:w="100" w:type="dxa"/>
            </w:tcMar>
          </w:tcPr>
          <w:p w14:paraId="4D71FB64" w14:textId="77777777" w:rsidR="001E0DE3" w:rsidRDefault="00690FD2">
            <w:r>
              <w:rPr>
                <w:sz w:val="20"/>
                <w:szCs w:val="20"/>
              </w:rPr>
              <w:t>CII</w:t>
            </w:r>
          </w:p>
        </w:tc>
        <w:tc>
          <w:tcPr>
            <w:tcW w:w="7360" w:type="dxa"/>
            <w:tcMar>
              <w:top w:w="60" w:type="dxa"/>
              <w:left w:w="100" w:type="dxa"/>
              <w:bottom w:w="60" w:type="dxa"/>
              <w:right w:w="100" w:type="dxa"/>
            </w:tcMar>
          </w:tcPr>
          <w:p w14:paraId="28C61AC0" w14:textId="77777777" w:rsidR="001E0DE3" w:rsidRDefault="00690FD2">
            <w:r>
              <w:rPr>
                <w:sz w:val="20"/>
                <w:szCs w:val="20"/>
              </w:rPr>
              <w:t>Critical Information Infrastructure</w:t>
            </w:r>
          </w:p>
        </w:tc>
      </w:tr>
      <w:tr w:rsidR="001E0DE3" w14:paraId="4DE51E13" w14:textId="77777777">
        <w:tblPrEx>
          <w:tblCellMar>
            <w:top w:w="0" w:type="dxa"/>
            <w:bottom w:w="0" w:type="dxa"/>
          </w:tblCellMar>
        </w:tblPrEx>
        <w:tc>
          <w:tcPr>
            <w:tcW w:w="2000" w:type="dxa"/>
            <w:tcMar>
              <w:top w:w="60" w:type="dxa"/>
              <w:left w:w="100" w:type="dxa"/>
              <w:bottom w:w="60" w:type="dxa"/>
              <w:right w:w="100" w:type="dxa"/>
            </w:tcMar>
          </w:tcPr>
          <w:p w14:paraId="4C6B7B25" w14:textId="77777777" w:rsidR="001E0DE3" w:rsidRDefault="00690FD2">
            <w:r>
              <w:rPr>
                <w:sz w:val="20"/>
                <w:szCs w:val="20"/>
              </w:rPr>
              <w:t>CVE</w:t>
            </w:r>
          </w:p>
        </w:tc>
        <w:tc>
          <w:tcPr>
            <w:tcW w:w="7360" w:type="dxa"/>
            <w:tcMar>
              <w:top w:w="60" w:type="dxa"/>
              <w:left w:w="100" w:type="dxa"/>
              <w:bottom w:w="60" w:type="dxa"/>
              <w:right w:w="100" w:type="dxa"/>
            </w:tcMar>
          </w:tcPr>
          <w:p w14:paraId="526027D6" w14:textId="77777777" w:rsidR="001E0DE3" w:rsidRDefault="00690FD2">
            <w:r>
              <w:rPr>
                <w:sz w:val="20"/>
                <w:szCs w:val="20"/>
              </w:rPr>
              <w:t>Common Vulnerabilities and Exposures</w:t>
            </w:r>
          </w:p>
        </w:tc>
      </w:tr>
      <w:tr w:rsidR="001E0DE3" w14:paraId="37E968CA" w14:textId="77777777">
        <w:tblPrEx>
          <w:tblCellMar>
            <w:top w:w="0" w:type="dxa"/>
            <w:bottom w:w="0" w:type="dxa"/>
          </w:tblCellMar>
        </w:tblPrEx>
        <w:tc>
          <w:tcPr>
            <w:tcW w:w="2000" w:type="dxa"/>
            <w:tcMar>
              <w:top w:w="60" w:type="dxa"/>
              <w:left w:w="100" w:type="dxa"/>
              <w:bottom w:w="60" w:type="dxa"/>
              <w:right w:w="100" w:type="dxa"/>
            </w:tcMar>
          </w:tcPr>
          <w:p w14:paraId="69BF96DE" w14:textId="77777777" w:rsidR="001E0DE3" w:rsidRDefault="00690FD2">
            <w:r>
              <w:rPr>
                <w:sz w:val="20"/>
                <w:szCs w:val="20"/>
              </w:rPr>
              <w:t>DR</w:t>
            </w:r>
          </w:p>
        </w:tc>
        <w:tc>
          <w:tcPr>
            <w:tcW w:w="7360" w:type="dxa"/>
            <w:tcMar>
              <w:top w:w="60" w:type="dxa"/>
              <w:left w:w="100" w:type="dxa"/>
              <w:bottom w:w="60" w:type="dxa"/>
              <w:right w:w="100" w:type="dxa"/>
            </w:tcMar>
          </w:tcPr>
          <w:p w14:paraId="760BA5ED" w14:textId="77777777" w:rsidR="001E0DE3" w:rsidRDefault="00690FD2">
            <w:r>
              <w:rPr>
                <w:sz w:val="20"/>
                <w:szCs w:val="20"/>
              </w:rPr>
              <w:t>Disaster Recovery</w:t>
            </w:r>
          </w:p>
        </w:tc>
      </w:tr>
      <w:tr w:rsidR="001E0DE3" w14:paraId="750F5C3D" w14:textId="77777777">
        <w:tblPrEx>
          <w:tblCellMar>
            <w:top w:w="0" w:type="dxa"/>
            <w:bottom w:w="0" w:type="dxa"/>
          </w:tblCellMar>
        </w:tblPrEx>
        <w:tc>
          <w:tcPr>
            <w:tcW w:w="2000" w:type="dxa"/>
            <w:tcMar>
              <w:top w:w="60" w:type="dxa"/>
              <w:left w:w="100" w:type="dxa"/>
              <w:bottom w:w="60" w:type="dxa"/>
              <w:right w:w="100" w:type="dxa"/>
            </w:tcMar>
          </w:tcPr>
          <w:p w14:paraId="1065D23F" w14:textId="77777777" w:rsidR="001E0DE3" w:rsidRDefault="00690FD2">
            <w:r>
              <w:rPr>
                <w:sz w:val="20"/>
                <w:szCs w:val="20"/>
              </w:rPr>
              <w:t>ICS</w:t>
            </w:r>
          </w:p>
        </w:tc>
        <w:tc>
          <w:tcPr>
            <w:tcW w:w="7360" w:type="dxa"/>
            <w:tcMar>
              <w:top w:w="60" w:type="dxa"/>
              <w:left w:w="100" w:type="dxa"/>
              <w:bottom w:w="60" w:type="dxa"/>
              <w:right w:w="100" w:type="dxa"/>
            </w:tcMar>
          </w:tcPr>
          <w:p w14:paraId="2D3F6B97" w14:textId="77777777" w:rsidR="001E0DE3" w:rsidRDefault="00690FD2">
            <w:r>
              <w:rPr>
                <w:sz w:val="20"/>
                <w:szCs w:val="20"/>
              </w:rPr>
              <w:t>Industrial Control Systems</w:t>
            </w:r>
          </w:p>
        </w:tc>
      </w:tr>
      <w:tr w:rsidR="001E0DE3" w14:paraId="5365B2F8" w14:textId="77777777">
        <w:tblPrEx>
          <w:tblCellMar>
            <w:top w:w="0" w:type="dxa"/>
            <w:bottom w:w="0" w:type="dxa"/>
          </w:tblCellMar>
        </w:tblPrEx>
        <w:tc>
          <w:tcPr>
            <w:tcW w:w="2000" w:type="dxa"/>
            <w:tcMar>
              <w:top w:w="60" w:type="dxa"/>
              <w:left w:w="100" w:type="dxa"/>
              <w:bottom w:w="60" w:type="dxa"/>
              <w:right w:w="100" w:type="dxa"/>
            </w:tcMar>
          </w:tcPr>
          <w:p w14:paraId="69528EF0" w14:textId="77777777" w:rsidR="001E0DE3" w:rsidRDefault="00690FD2">
            <w:r>
              <w:rPr>
                <w:sz w:val="20"/>
                <w:szCs w:val="20"/>
              </w:rPr>
              <w:t>IT</w:t>
            </w:r>
          </w:p>
        </w:tc>
        <w:tc>
          <w:tcPr>
            <w:tcW w:w="7360" w:type="dxa"/>
            <w:tcMar>
              <w:top w:w="60" w:type="dxa"/>
              <w:left w:w="100" w:type="dxa"/>
              <w:bottom w:w="60" w:type="dxa"/>
              <w:right w:w="100" w:type="dxa"/>
            </w:tcMar>
          </w:tcPr>
          <w:p w14:paraId="1F4273EB" w14:textId="77777777" w:rsidR="001E0DE3" w:rsidRDefault="00690FD2">
            <w:r>
              <w:rPr>
                <w:sz w:val="20"/>
                <w:szCs w:val="20"/>
              </w:rPr>
              <w:t>Information Technology</w:t>
            </w:r>
          </w:p>
        </w:tc>
      </w:tr>
      <w:tr w:rsidR="001E0DE3" w14:paraId="5D6EEFE1" w14:textId="77777777">
        <w:tblPrEx>
          <w:tblCellMar>
            <w:top w:w="0" w:type="dxa"/>
            <w:bottom w:w="0" w:type="dxa"/>
          </w:tblCellMar>
        </w:tblPrEx>
        <w:tc>
          <w:tcPr>
            <w:tcW w:w="2000" w:type="dxa"/>
            <w:tcMar>
              <w:top w:w="60" w:type="dxa"/>
              <w:left w:w="100" w:type="dxa"/>
              <w:bottom w:w="60" w:type="dxa"/>
              <w:right w:w="100" w:type="dxa"/>
            </w:tcMar>
          </w:tcPr>
          <w:p w14:paraId="7F8FC18F" w14:textId="77777777" w:rsidR="001E0DE3" w:rsidRDefault="00690FD2">
            <w:r>
              <w:rPr>
                <w:sz w:val="20"/>
                <w:szCs w:val="20"/>
              </w:rPr>
              <w:t>JSON</w:t>
            </w:r>
          </w:p>
        </w:tc>
        <w:tc>
          <w:tcPr>
            <w:tcW w:w="7360" w:type="dxa"/>
            <w:tcMar>
              <w:top w:w="60" w:type="dxa"/>
              <w:left w:w="100" w:type="dxa"/>
              <w:bottom w:w="60" w:type="dxa"/>
              <w:right w:w="100" w:type="dxa"/>
            </w:tcMar>
          </w:tcPr>
          <w:p w14:paraId="4901999D" w14:textId="77777777" w:rsidR="001E0DE3" w:rsidRDefault="00690FD2">
            <w:r>
              <w:rPr>
                <w:sz w:val="20"/>
                <w:szCs w:val="20"/>
              </w:rPr>
              <w:t>JavaScript Object Notation</w:t>
            </w:r>
          </w:p>
        </w:tc>
      </w:tr>
      <w:tr w:rsidR="001E0DE3" w14:paraId="7935F8C0" w14:textId="77777777">
        <w:tblPrEx>
          <w:tblCellMar>
            <w:top w:w="0" w:type="dxa"/>
            <w:bottom w:w="0" w:type="dxa"/>
          </w:tblCellMar>
        </w:tblPrEx>
        <w:tc>
          <w:tcPr>
            <w:tcW w:w="2000" w:type="dxa"/>
            <w:tcMar>
              <w:top w:w="60" w:type="dxa"/>
              <w:left w:w="100" w:type="dxa"/>
              <w:bottom w:w="60" w:type="dxa"/>
              <w:right w:w="100" w:type="dxa"/>
            </w:tcMar>
          </w:tcPr>
          <w:p w14:paraId="03F56E66" w14:textId="77777777" w:rsidR="001E0DE3" w:rsidRDefault="00690FD2">
            <w:r>
              <w:rPr>
                <w:sz w:val="20"/>
                <w:szCs w:val="20"/>
              </w:rPr>
              <w:t>KEV</w:t>
            </w:r>
          </w:p>
        </w:tc>
        <w:tc>
          <w:tcPr>
            <w:tcW w:w="7360" w:type="dxa"/>
            <w:tcMar>
              <w:top w:w="60" w:type="dxa"/>
              <w:left w:w="100" w:type="dxa"/>
              <w:bottom w:w="60" w:type="dxa"/>
              <w:right w:w="100" w:type="dxa"/>
            </w:tcMar>
          </w:tcPr>
          <w:p w14:paraId="7998E27E" w14:textId="77777777" w:rsidR="001E0DE3" w:rsidRDefault="00690FD2">
            <w:r>
              <w:rPr>
                <w:sz w:val="20"/>
                <w:szCs w:val="20"/>
              </w:rPr>
              <w:t>Known Exploited Vulnerabilities (CISA catalogue)</w:t>
            </w:r>
          </w:p>
        </w:tc>
      </w:tr>
      <w:tr w:rsidR="001E0DE3" w14:paraId="3A55DEA3" w14:textId="77777777">
        <w:tblPrEx>
          <w:tblCellMar>
            <w:top w:w="0" w:type="dxa"/>
            <w:bottom w:w="0" w:type="dxa"/>
          </w:tblCellMar>
        </w:tblPrEx>
        <w:tc>
          <w:tcPr>
            <w:tcW w:w="2000" w:type="dxa"/>
            <w:tcMar>
              <w:top w:w="60" w:type="dxa"/>
              <w:left w:w="100" w:type="dxa"/>
              <w:bottom w:w="60" w:type="dxa"/>
              <w:right w:w="100" w:type="dxa"/>
            </w:tcMar>
          </w:tcPr>
          <w:p w14:paraId="2694DD0E" w14:textId="77777777" w:rsidR="001E0DE3" w:rsidRDefault="00690FD2">
            <w:r>
              <w:rPr>
                <w:sz w:val="20"/>
                <w:szCs w:val="20"/>
              </w:rPr>
              <w:t>LLM</w:t>
            </w:r>
          </w:p>
        </w:tc>
        <w:tc>
          <w:tcPr>
            <w:tcW w:w="7360" w:type="dxa"/>
            <w:tcMar>
              <w:top w:w="60" w:type="dxa"/>
              <w:left w:w="100" w:type="dxa"/>
              <w:bottom w:w="60" w:type="dxa"/>
              <w:right w:w="100" w:type="dxa"/>
            </w:tcMar>
          </w:tcPr>
          <w:p w14:paraId="37F12CF1" w14:textId="77777777" w:rsidR="001E0DE3" w:rsidRDefault="00690FD2">
            <w:r>
              <w:rPr>
                <w:sz w:val="20"/>
                <w:szCs w:val="20"/>
              </w:rPr>
              <w:t>Large Language Model</w:t>
            </w:r>
          </w:p>
        </w:tc>
      </w:tr>
      <w:tr w:rsidR="001E0DE3" w14:paraId="59DA5463" w14:textId="77777777">
        <w:tblPrEx>
          <w:tblCellMar>
            <w:top w:w="0" w:type="dxa"/>
            <w:bottom w:w="0" w:type="dxa"/>
          </w:tblCellMar>
        </w:tblPrEx>
        <w:tc>
          <w:tcPr>
            <w:tcW w:w="2000" w:type="dxa"/>
            <w:tcMar>
              <w:top w:w="60" w:type="dxa"/>
              <w:left w:w="100" w:type="dxa"/>
              <w:bottom w:w="60" w:type="dxa"/>
              <w:right w:w="100" w:type="dxa"/>
            </w:tcMar>
          </w:tcPr>
          <w:p w14:paraId="0B4AD8D4" w14:textId="77777777" w:rsidR="001E0DE3" w:rsidRDefault="00690FD2">
            <w:r>
              <w:rPr>
                <w:sz w:val="20"/>
                <w:szCs w:val="20"/>
              </w:rPr>
              <w:t>OT</w:t>
            </w:r>
          </w:p>
        </w:tc>
        <w:tc>
          <w:tcPr>
            <w:tcW w:w="7360" w:type="dxa"/>
            <w:tcMar>
              <w:top w:w="60" w:type="dxa"/>
              <w:left w:w="100" w:type="dxa"/>
              <w:bottom w:w="60" w:type="dxa"/>
              <w:right w:w="100" w:type="dxa"/>
            </w:tcMar>
          </w:tcPr>
          <w:p w14:paraId="516CE6AD" w14:textId="77777777" w:rsidR="001E0DE3" w:rsidRDefault="00690FD2">
            <w:r>
              <w:rPr>
                <w:sz w:val="20"/>
                <w:szCs w:val="20"/>
              </w:rPr>
              <w:t>Operational Technology</w:t>
            </w:r>
          </w:p>
        </w:tc>
      </w:tr>
      <w:tr w:rsidR="001E0DE3" w14:paraId="2979223A" w14:textId="77777777">
        <w:tblPrEx>
          <w:tblCellMar>
            <w:top w:w="0" w:type="dxa"/>
            <w:bottom w:w="0" w:type="dxa"/>
          </w:tblCellMar>
        </w:tblPrEx>
        <w:tc>
          <w:tcPr>
            <w:tcW w:w="2000" w:type="dxa"/>
            <w:tcMar>
              <w:top w:w="60" w:type="dxa"/>
              <w:left w:w="100" w:type="dxa"/>
              <w:bottom w:w="60" w:type="dxa"/>
              <w:right w:w="100" w:type="dxa"/>
            </w:tcMar>
          </w:tcPr>
          <w:p w14:paraId="27E43621" w14:textId="77777777" w:rsidR="001E0DE3" w:rsidRDefault="00690FD2">
            <w:r>
              <w:rPr>
                <w:sz w:val="20"/>
                <w:szCs w:val="20"/>
              </w:rPr>
              <w:t>OTX</w:t>
            </w:r>
          </w:p>
        </w:tc>
        <w:tc>
          <w:tcPr>
            <w:tcW w:w="7360" w:type="dxa"/>
            <w:tcMar>
              <w:top w:w="60" w:type="dxa"/>
              <w:left w:w="100" w:type="dxa"/>
              <w:bottom w:w="60" w:type="dxa"/>
              <w:right w:w="100" w:type="dxa"/>
            </w:tcMar>
          </w:tcPr>
          <w:p w14:paraId="78FD537F" w14:textId="77777777" w:rsidR="001E0DE3" w:rsidRDefault="00690FD2">
            <w:r>
              <w:rPr>
                <w:sz w:val="20"/>
                <w:szCs w:val="20"/>
              </w:rPr>
              <w:t>Open Threat Exchange (AlienVault)</w:t>
            </w:r>
          </w:p>
        </w:tc>
      </w:tr>
      <w:tr w:rsidR="001E0DE3" w14:paraId="2A114CD1" w14:textId="77777777">
        <w:tblPrEx>
          <w:tblCellMar>
            <w:top w:w="0" w:type="dxa"/>
            <w:bottom w:w="0" w:type="dxa"/>
          </w:tblCellMar>
        </w:tblPrEx>
        <w:tc>
          <w:tcPr>
            <w:tcW w:w="2000" w:type="dxa"/>
            <w:tcMar>
              <w:top w:w="60" w:type="dxa"/>
              <w:left w:w="100" w:type="dxa"/>
              <w:bottom w:w="60" w:type="dxa"/>
              <w:right w:w="100" w:type="dxa"/>
            </w:tcMar>
          </w:tcPr>
          <w:p w14:paraId="2722E4E9" w14:textId="77777777" w:rsidR="001E0DE3" w:rsidRDefault="00690FD2">
            <w:r>
              <w:rPr>
                <w:sz w:val="20"/>
                <w:szCs w:val="20"/>
              </w:rPr>
              <w:t>RCSI</w:t>
            </w:r>
          </w:p>
        </w:tc>
        <w:tc>
          <w:tcPr>
            <w:tcW w:w="7360" w:type="dxa"/>
            <w:tcMar>
              <w:top w:w="60" w:type="dxa"/>
              <w:left w:w="100" w:type="dxa"/>
              <w:bottom w:w="60" w:type="dxa"/>
              <w:right w:w="100" w:type="dxa"/>
            </w:tcMar>
          </w:tcPr>
          <w:p w14:paraId="00B49052" w14:textId="77777777" w:rsidR="001E0DE3" w:rsidRDefault="00690FD2">
            <w:r>
              <w:rPr>
                <w:sz w:val="20"/>
                <w:szCs w:val="20"/>
              </w:rPr>
              <w:t>Read Committed Snapshot Isolation</w:t>
            </w:r>
          </w:p>
        </w:tc>
      </w:tr>
      <w:tr w:rsidR="001E0DE3" w14:paraId="79DC38F8" w14:textId="77777777">
        <w:tblPrEx>
          <w:tblCellMar>
            <w:top w:w="0" w:type="dxa"/>
            <w:bottom w:w="0" w:type="dxa"/>
          </w:tblCellMar>
        </w:tblPrEx>
        <w:tc>
          <w:tcPr>
            <w:tcW w:w="2000" w:type="dxa"/>
            <w:tcMar>
              <w:top w:w="60" w:type="dxa"/>
              <w:left w:w="100" w:type="dxa"/>
              <w:bottom w:w="60" w:type="dxa"/>
              <w:right w:w="100" w:type="dxa"/>
            </w:tcMar>
          </w:tcPr>
          <w:p w14:paraId="74BCBC26" w14:textId="77777777" w:rsidR="001E0DE3" w:rsidRDefault="00690FD2">
            <w:r>
              <w:rPr>
                <w:sz w:val="20"/>
                <w:szCs w:val="20"/>
              </w:rPr>
              <w:t>RRF</w:t>
            </w:r>
          </w:p>
        </w:tc>
        <w:tc>
          <w:tcPr>
            <w:tcW w:w="7360" w:type="dxa"/>
            <w:tcMar>
              <w:top w:w="60" w:type="dxa"/>
              <w:left w:w="100" w:type="dxa"/>
              <w:bottom w:w="60" w:type="dxa"/>
              <w:right w:w="100" w:type="dxa"/>
            </w:tcMar>
          </w:tcPr>
          <w:p w14:paraId="078AFB6D" w14:textId="77777777" w:rsidR="001E0DE3" w:rsidRDefault="00690FD2">
            <w:r>
              <w:rPr>
                <w:sz w:val="20"/>
                <w:szCs w:val="20"/>
              </w:rPr>
              <w:t>Reciprocal Rank Fusion</w:t>
            </w:r>
          </w:p>
        </w:tc>
      </w:tr>
      <w:tr w:rsidR="001E0DE3" w14:paraId="068BAE26" w14:textId="77777777">
        <w:tblPrEx>
          <w:tblCellMar>
            <w:top w:w="0" w:type="dxa"/>
            <w:bottom w:w="0" w:type="dxa"/>
          </w:tblCellMar>
        </w:tblPrEx>
        <w:tc>
          <w:tcPr>
            <w:tcW w:w="2000" w:type="dxa"/>
            <w:tcMar>
              <w:top w:w="60" w:type="dxa"/>
              <w:left w:w="100" w:type="dxa"/>
              <w:bottom w:w="60" w:type="dxa"/>
              <w:right w:w="100" w:type="dxa"/>
            </w:tcMar>
          </w:tcPr>
          <w:p w14:paraId="10828107" w14:textId="77777777" w:rsidR="001E0DE3" w:rsidRDefault="00690FD2">
            <w:r>
              <w:rPr>
                <w:sz w:val="20"/>
                <w:szCs w:val="20"/>
              </w:rPr>
              <w:t>RTO / RPO</w:t>
            </w:r>
          </w:p>
        </w:tc>
        <w:tc>
          <w:tcPr>
            <w:tcW w:w="7360" w:type="dxa"/>
            <w:tcMar>
              <w:top w:w="60" w:type="dxa"/>
              <w:left w:w="100" w:type="dxa"/>
              <w:bottom w:w="60" w:type="dxa"/>
              <w:right w:w="100" w:type="dxa"/>
            </w:tcMar>
          </w:tcPr>
          <w:p w14:paraId="799C91A0" w14:textId="77777777" w:rsidR="001E0DE3" w:rsidRDefault="00690FD2">
            <w:r>
              <w:rPr>
                <w:sz w:val="20"/>
                <w:szCs w:val="20"/>
              </w:rPr>
              <w:t>Recovery Time Objective / Recovery Point Objective</w:t>
            </w:r>
          </w:p>
        </w:tc>
      </w:tr>
      <w:tr w:rsidR="001E0DE3" w14:paraId="748A7679" w14:textId="77777777">
        <w:tblPrEx>
          <w:tblCellMar>
            <w:top w:w="0" w:type="dxa"/>
            <w:bottom w:w="0" w:type="dxa"/>
          </w:tblCellMar>
        </w:tblPrEx>
        <w:tc>
          <w:tcPr>
            <w:tcW w:w="2000" w:type="dxa"/>
            <w:tcMar>
              <w:top w:w="60" w:type="dxa"/>
              <w:left w:w="100" w:type="dxa"/>
              <w:bottom w:w="60" w:type="dxa"/>
              <w:right w:w="100" w:type="dxa"/>
            </w:tcMar>
          </w:tcPr>
          <w:p w14:paraId="37A4A792" w14:textId="77777777" w:rsidR="001E0DE3" w:rsidRDefault="00690FD2">
            <w:r>
              <w:rPr>
                <w:sz w:val="20"/>
                <w:szCs w:val="20"/>
              </w:rPr>
              <w:t>SSE</w:t>
            </w:r>
          </w:p>
        </w:tc>
        <w:tc>
          <w:tcPr>
            <w:tcW w:w="7360" w:type="dxa"/>
            <w:tcMar>
              <w:top w:w="60" w:type="dxa"/>
              <w:left w:w="100" w:type="dxa"/>
              <w:bottom w:w="60" w:type="dxa"/>
              <w:right w:w="100" w:type="dxa"/>
            </w:tcMar>
          </w:tcPr>
          <w:p w14:paraId="42BD559E" w14:textId="77777777" w:rsidR="001E0DE3" w:rsidRDefault="00690FD2">
            <w:r>
              <w:rPr>
                <w:sz w:val="20"/>
                <w:szCs w:val="20"/>
              </w:rPr>
              <w:t>Server-Sent Events</w:t>
            </w:r>
          </w:p>
        </w:tc>
      </w:tr>
      <w:tr w:rsidR="001E0DE3" w14:paraId="773B7364" w14:textId="77777777">
        <w:tblPrEx>
          <w:tblCellMar>
            <w:top w:w="0" w:type="dxa"/>
            <w:bottom w:w="0" w:type="dxa"/>
          </w:tblCellMar>
        </w:tblPrEx>
        <w:tc>
          <w:tcPr>
            <w:tcW w:w="2000" w:type="dxa"/>
            <w:tcMar>
              <w:top w:w="60" w:type="dxa"/>
              <w:left w:w="100" w:type="dxa"/>
              <w:bottom w:w="60" w:type="dxa"/>
              <w:right w:w="100" w:type="dxa"/>
            </w:tcMar>
          </w:tcPr>
          <w:p w14:paraId="7EEFE542" w14:textId="77777777" w:rsidR="001E0DE3" w:rsidRDefault="00690FD2">
            <w:r>
              <w:rPr>
                <w:sz w:val="20"/>
                <w:szCs w:val="20"/>
              </w:rPr>
              <w:t>STRIDE</w:t>
            </w:r>
          </w:p>
        </w:tc>
        <w:tc>
          <w:tcPr>
            <w:tcW w:w="7360" w:type="dxa"/>
            <w:tcMar>
              <w:top w:w="60" w:type="dxa"/>
              <w:left w:w="100" w:type="dxa"/>
              <w:bottom w:w="60" w:type="dxa"/>
              <w:right w:w="100" w:type="dxa"/>
            </w:tcMar>
          </w:tcPr>
          <w:p w14:paraId="543B04FE" w14:textId="77777777" w:rsidR="001E0DE3" w:rsidRDefault="00690FD2">
            <w:r>
              <w:rPr>
                <w:sz w:val="20"/>
                <w:szCs w:val="20"/>
              </w:rPr>
              <w:t>Spoofing, Tampering, Repudiation, Information Disclosure, Denial of Service, Elevation of Privilege</w:t>
            </w:r>
          </w:p>
        </w:tc>
      </w:tr>
      <w:tr w:rsidR="001E0DE3" w14:paraId="2272737F" w14:textId="77777777">
        <w:tblPrEx>
          <w:tblCellMar>
            <w:top w:w="0" w:type="dxa"/>
            <w:bottom w:w="0" w:type="dxa"/>
          </w:tblCellMar>
        </w:tblPrEx>
        <w:tc>
          <w:tcPr>
            <w:tcW w:w="2000" w:type="dxa"/>
            <w:tcMar>
              <w:top w:w="60" w:type="dxa"/>
              <w:left w:w="100" w:type="dxa"/>
              <w:bottom w:w="60" w:type="dxa"/>
              <w:right w:w="100" w:type="dxa"/>
            </w:tcMar>
          </w:tcPr>
          <w:p w14:paraId="3EC6AB7B" w14:textId="77777777" w:rsidR="001E0DE3" w:rsidRDefault="00690FD2">
            <w:r>
              <w:rPr>
                <w:sz w:val="20"/>
                <w:szCs w:val="20"/>
              </w:rPr>
              <w:t>TAXII</w:t>
            </w:r>
          </w:p>
        </w:tc>
        <w:tc>
          <w:tcPr>
            <w:tcW w:w="7360" w:type="dxa"/>
            <w:tcMar>
              <w:top w:w="60" w:type="dxa"/>
              <w:left w:w="100" w:type="dxa"/>
              <w:bottom w:w="60" w:type="dxa"/>
              <w:right w:w="100" w:type="dxa"/>
            </w:tcMar>
          </w:tcPr>
          <w:p w14:paraId="66AD53BD" w14:textId="77777777" w:rsidR="001E0DE3" w:rsidRDefault="00690FD2">
            <w:r>
              <w:rPr>
                <w:sz w:val="20"/>
                <w:szCs w:val="20"/>
              </w:rPr>
              <w:t>Trusted Automated Exchange of Intelligence Information</w:t>
            </w:r>
          </w:p>
        </w:tc>
      </w:tr>
      <w:tr w:rsidR="001E0DE3" w14:paraId="266EA3AF" w14:textId="77777777">
        <w:tblPrEx>
          <w:tblCellMar>
            <w:top w:w="0" w:type="dxa"/>
            <w:bottom w:w="0" w:type="dxa"/>
          </w:tblCellMar>
        </w:tblPrEx>
        <w:tc>
          <w:tcPr>
            <w:tcW w:w="2000" w:type="dxa"/>
            <w:tcMar>
              <w:top w:w="60" w:type="dxa"/>
              <w:left w:w="100" w:type="dxa"/>
              <w:bottom w:w="60" w:type="dxa"/>
              <w:right w:w="100" w:type="dxa"/>
            </w:tcMar>
          </w:tcPr>
          <w:p w14:paraId="1BC58FF4" w14:textId="77777777" w:rsidR="001E0DE3" w:rsidRDefault="00690FD2">
            <w:r>
              <w:rPr>
                <w:sz w:val="20"/>
                <w:szCs w:val="20"/>
              </w:rPr>
              <w:t>TLS</w:t>
            </w:r>
          </w:p>
        </w:tc>
        <w:tc>
          <w:tcPr>
            <w:tcW w:w="7360" w:type="dxa"/>
            <w:tcMar>
              <w:top w:w="60" w:type="dxa"/>
              <w:left w:w="100" w:type="dxa"/>
              <w:bottom w:w="60" w:type="dxa"/>
              <w:right w:w="100" w:type="dxa"/>
            </w:tcMar>
          </w:tcPr>
          <w:p w14:paraId="05303BB1" w14:textId="77777777" w:rsidR="001E0DE3" w:rsidRDefault="00690FD2">
            <w:r>
              <w:rPr>
                <w:sz w:val="20"/>
                <w:szCs w:val="20"/>
              </w:rPr>
              <w:t>Transport Layer Security</w:t>
            </w:r>
          </w:p>
        </w:tc>
      </w:tr>
      <w:tr w:rsidR="001E0DE3" w14:paraId="19F1B1C7" w14:textId="77777777">
        <w:tblPrEx>
          <w:tblCellMar>
            <w:top w:w="0" w:type="dxa"/>
            <w:bottom w:w="0" w:type="dxa"/>
          </w:tblCellMar>
        </w:tblPrEx>
        <w:tc>
          <w:tcPr>
            <w:tcW w:w="2000" w:type="dxa"/>
            <w:tcMar>
              <w:top w:w="60" w:type="dxa"/>
              <w:left w:w="100" w:type="dxa"/>
              <w:bottom w:w="60" w:type="dxa"/>
              <w:right w:w="100" w:type="dxa"/>
            </w:tcMar>
          </w:tcPr>
          <w:p w14:paraId="7D8A34C1" w14:textId="77777777" w:rsidR="001E0DE3" w:rsidRDefault="00690FD2">
            <w:r>
              <w:rPr>
                <w:sz w:val="20"/>
                <w:szCs w:val="20"/>
              </w:rPr>
              <w:t>TTL</w:t>
            </w:r>
          </w:p>
        </w:tc>
        <w:tc>
          <w:tcPr>
            <w:tcW w:w="7360" w:type="dxa"/>
            <w:tcMar>
              <w:top w:w="60" w:type="dxa"/>
              <w:left w:w="100" w:type="dxa"/>
              <w:bottom w:w="60" w:type="dxa"/>
              <w:right w:w="100" w:type="dxa"/>
            </w:tcMar>
          </w:tcPr>
          <w:p w14:paraId="3A16DB8E" w14:textId="77777777" w:rsidR="001E0DE3" w:rsidRDefault="00690FD2">
            <w:r>
              <w:rPr>
                <w:sz w:val="20"/>
                <w:szCs w:val="20"/>
              </w:rPr>
              <w:t>Time To Live</w:t>
            </w:r>
          </w:p>
        </w:tc>
      </w:tr>
      <w:tr w:rsidR="001E0DE3" w14:paraId="6AEF7960" w14:textId="77777777">
        <w:tblPrEx>
          <w:tblCellMar>
            <w:top w:w="0" w:type="dxa"/>
            <w:bottom w:w="0" w:type="dxa"/>
          </w:tblCellMar>
        </w:tblPrEx>
        <w:tc>
          <w:tcPr>
            <w:tcW w:w="2000" w:type="dxa"/>
            <w:tcMar>
              <w:top w:w="60" w:type="dxa"/>
              <w:left w:w="100" w:type="dxa"/>
              <w:bottom w:w="60" w:type="dxa"/>
              <w:right w:w="100" w:type="dxa"/>
            </w:tcMar>
          </w:tcPr>
          <w:p w14:paraId="683DD4F1" w14:textId="77777777" w:rsidR="001E0DE3" w:rsidRDefault="00690FD2">
            <w:r>
              <w:rPr>
                <w:sz w:val="20"/>
                <w:szCs w:val="20"/>
              </w:rPr>
              <w:t>UTC</w:t>
            </w:r>
          </w:p>
        </w:tc>
        <w:tc>
          <w:tcPr>
            <w:tcW w:w="7360" w:type="dxa"/>
            <w:tcMar>
              <w:top w:w="60" w:type="dxa"/>
              <w:left w:w="100" w:type="dxa"/>
              <w:bottom w:w="60" w:type="dxa"/>
              <w:right w:w="100" w:type="dxa"/>
            </w:tcMar>
          </w:tcPr>
          <w:p w14:paraId="271EFD7D" w14:textId="77777777" w:rsidR="001E0DE3" w:rsidRDefault="00690FD2">
            <w:r>
              <w:rPr>
                <w:sz w:val="20"/>
                <w:szCs w:val="20"/>
              </w:rPr>
              <w:t>Coordinated Universal Time</w:t>
            </w:r>
          </w:p>
        </w:tc>
      </w:tr>
    </w:tbl>
    <w:p w14:paraId="00105755" w14:textId="77777777" w:rsidR="001E0DE3" w:rsidRDefault="00690FD2">
      <w:r>
        <w:br w:type="page"/>
      </w:r>
    </w:p>
    <w:p w14:paraId="0DF30A4F" w14:textId="77777777" w:rsidR="001E0DE3" w:rsidRDefault="00690FD2">
      <w:pPr>
        <w:spacing w:after="160" w:line="280" w:lineRule="atLeast"/>
      </w:pPr>
      <w:r>
        <w:rPr>
          <w:b/>
          <w:bCs/>
        </w:rPr>
        <w:t>Table of Contents</w:t>
      </w:r>
    </w:p>
    <w:sdt>
      <w:sdtPr>
        <w:alias w:val="Table of Contents"/>
        <w:id w:val="393023178"/>
      </w:sdtPr>
      <w:sdtEndPr/>
      <w:sdtContent>
        <w:p w14:paraId="662E80E2" w14:textId="62E4E5AA" w:rsidR="00EF6EA6" w:rsidRDefault="00690FD2">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39232623" w:history="1">
            <w:r w:rsidR="00EF6EA6" w:rsidRPr="006315F9">
              <w:rPr>
                <w:rStyle w:val="Hyperlink"/>
                <w:noProof/>
              </w:rPr>
              <w:t>Overview</w:t>
            </w:r>
            <w:r w:rsidR="00EF6EA6">
              <w:rPr>
                <w:noProof/>
              </w:rPr>
              <w:tab/>
            </w:r>
            <w:r w:rsidR="00EF6EA6">
              <w:rPr>
                <w:noProof/>
              </w:rPr>
              <w:fldChar w:fldCharType="begin"/>
            </w:r>
            <w:r w:rsidR="00EF6EA6">
              <w:rPr>
                <w:noProof/>
              </w:rPr>
              <w:instrText xml:space="preserve"> PAGEREF _Toc239232623 \h </w:instrText>
            </w:r>
            <w:r w:rsidR="00EF6EA6">
              <w:rPr>
                <w:noProof/>
              </w:rPr>
            </w:r>
            <w:r w:rsidR="00EF6EA6">
              <w:rPr>
                <w:noProof/>
              </w:rPr>
              <w:fldChar w:fldCharType="separate"/>
            </w:r>
            <w:r w:rsidR="00EF6EA6">
              <w:rPr>
                <w:noProof/>
              </w:rPr>
              <w:t>5</w:t>
            </w:r>
            <w:r w:rsidR="00EF6EA6">
              <w:rPr>
                <w:noProof/>
              </w:rPr>
              <w:fldChar w:fldCharType="end"/>
            </w:r>
          </w:hyperlink>
        </w:p>
        <w:p w14:paraId="21134BB9" w14:textId="29412FB1" w:rsidR="00EF6EA6" w:rsidRDefault="00EF6EA6">
          <w:pPr>
            <w:pStyle w:val="TOC1"/>
            <w:tabs>
              <w:tab w:val="right" w:leader="dot" w:pos="9350"/>
            </w:tabs>
            <w:rPr>
              <w:rFonts w:asciiTheme="minorHAnsi" w:eastAsiaTheme="minorEastAsia" w:hAnsiTheme="minorHAnsi" w:cstheme="minorBidi"/>
              <w:noProof/>
              <w:kern w:val="2"/>
              <w14:ligatures w14:val="standardContextual"/>
            </w:rPr>
          </w:pPr>
          <w:hyperlink w:anchor="_Toc239232624" w:history="1">
            <w:r w:rsidRPr="006315F9">
              <w:rPr>
                <w:rStyle w:val="Hyperlink"/>
                <w:noProof/>
              </w:rPr>
              <w:t>1. Asset Context Resolution</w:t>
            </w:r>
            <w:r>
              <w:rPr>
                <w:noProof/>
              </w:rPr>
              <w:tab/>
            </w:r>
            <w:r>
              <w:rPr>
                <w:noProof/>
              </w:rPr>
              <w:fldChar w:fldCharType="begin"/>
            </w:r>
            <w:r>
              <w:rPr>
                <w:noProof/>
              </w:rPr>
              <w:instrText xml:space="preserve"> PAGEREF _Toc239232624 \h </w:instrText>
            </w:r>
            <w:r>
              <w:rPr>
                <w:noProof/>
              </w:rPr>
            </w:r>
            <w:r>
              <w:rPr>
                <w:noProof/>
              </w:rPr>
              <w:fldChar w:fldCharType="separate"/>
            </w:r>
            <w:r>
              <w:rPr>
                <w:noProof/>
              </w:rPr>
              <w:t>5</w:t>
            </w:r>
            <w:r>
              <w:rPr>
                <w:noProof/>
              </w:rPr>
              <w:fldChar w:fldCharType="end"/>
            </w:r>
          </w:hyperlink>
        </w:p>
        <w:p w14:paraId="7C4CC814" w14:textId="6253995A" w:rsidR="00EF6EA6" w:rsidRDefault="00EF6EA6">
          <w:pPr>
            <w:pStyle w:val="TOC2"/>
            <w:tabs>
              <w:tab w:val="right" w:leader="dot" w:pos="9350"/>
            </w:tabs>
            <w:rPr>
              <w:rFonts w:asciiTheme="minorHAnsi" w:eastAsiaTheme="minorEastAsia" w:hAnsiTheme="minorHAnsi" w:cstheme="minorBidi"/>
              <w:noProof/>
              <w:kern w:val="2"/>
              <w14:ligatures w14:val="standardContextual"/>
            </w:rPr>
          </w:pPr>
          <w:hyperlink w:anchor="_Toc239232625" w:history="1">
            <w:r w:rsidRPr="006315F9">
              <w:rPr>
                <w:rStyle w:val="Hyperlink"/>
                <w:noProof/>
              </w:rPr>
              <w:t>How it works</w:t>
            </w:r>
            <w:r>
              <w:rPr>
                <w:noProof/>
              </w:rPr>
              <w:tab/>
            </w:r>
            <w:r>
              <w:rPr>
                <w:noProof/>
              </w:rPr>
              <w:fldChar w:fldCharType="begin"/>
            </w:r>
            <w:r>
              <w:rPr>
                <w:noProof/>
              </w:rPr>
              <w:instrText xml:space="preserve"> PAGEREF _Toc239232625 \h </w:instrText>
            </w:r>
            <w:r>
              <w:rPr>
                <w:noProof/>
              </w:rPr>
            </w:r>
            <w:r>
              <w:rPr>
                <w:noProof/>
              </w:rPr>
              <w:fldChar w:fldCharType="separate"/>
            </w:r>
            <w:r>
              <w:rPr>
                <w:noProof/>
              </w:rPr>
              <w:t>6</w:t>
            </w:r>
            <w:r>
              <w:rPr>
                <w:noProof/>
              </w:rPr>
              <w:fldChar w:fldCharType="end"/>
            </w:r>
          </w:hyperlink>
        </w:p>
        <w:p w14:paraId="28A4993C" w14:textId="6FEEEE5A" w:rsidR="00EF6EA6" w:rsidRDefault="00EF6EA6">
          <w:pPr>
            <w:pStyle w:val="TOC2"/>
            <w:tabs>
              <w:tab w:val="right" w:leader="dot" w:pos="9350"/>
            </w:tabs>
            <w:rPr>
              <w:rFonts w:asciiTheme="minorHAnsi" w:eastAsiaTheme="minorEastAsia" w:hAnsiTheme="minorHAnsi" w:cstheme="minorBidi"/>
              <w:noProof/>
              <w:kern w:val="2"/>
              <w14:ligatures w14:val="standardContextual"/>
            </w:rPr>
          </w:pPr>
          <w:hyperlink w:anchor="_Toc239232626" w:history="1">
            <w:r w:rsidRPr="006315F9">
              <w:rPr>
                <w:rStyle w:val="Hyperlink"/>
                <w:noProof/>
              </w:rPr>
              <w:t>Key rules</w:t>
            </w:r>
            <w:r>
              <w:rPr>
                <w:noProof/>
              </w:rPr>
              <w:tab/>
            </w:r>
            <w:r>
              <w:rPr>
                <w:noProof/>
              </w:rPr>
              <w:fldChar w:fldCharType="begin"/>
            </w:r>
            <w:r>
              <w:rPr>
                <w:noProof/>
              </w:rPr>
              <w:instrText xml:space="preserve"> PAGEREF _Toc239232626 \h </w:instrText>
            </w:r>
            <w:r>
              <w:rPr>
                <w:noProof/>
              </w:rPr>
            </w:r>
            <w:r>
              <w:rPr>
                <w:noProof/>
              </w:rPr>
              <w:fldChar w:fldCharType="separate"/>
            </w:r>
            <w:r>
              <w:rPr>
                <w:noProof/>
              </w:rPr>
              <w:t>7</w:t>
            </w:r>
            <w:r>
              <w:rPr>
                <w:noProof/>
              </w:rPr>
              <w:fldChar w:fldCharType="end"/>
            </w:r>
          </w:hyperlink>
        </w:p>
        <w:p w14:paraId="4D9750E9" w14:textId="3A464D2B" w:rsidR="00EF6EA6" w:rsidRDefault="00EF6EA6">
          <w:pPr>
            <w:pStyle w:val="TOC1"/>
            <w:tabs>
              <w:tab w:val="right" w:leader="dot" w:pos="9350"/>
            </w:tabs>
            <w:rPr>
              <w:rFonts w:asciiTheme="minorHAnsi" w:eastAsiaTheme="minorEastAsia" w:hAnsiTheme="minorHAnsi" w:cstheme="minorBidi"/>
              <w:noProof/>
              <w:kern w:val="2"/>
              <w14:ligatures w14:val="standardContextual"/>
            </w:rPr>
          </w:pPr>
          <w:hyperlink w:anchor="_Toc239232627" w:history="1">
            <w:r w:rsidRPr="006315F9">
              <w:rPr>
                <w:rStyle w:val="Hyperlink"/>
                <w:noProof/>
              </w:rPr>
              <w:t>2. STRIDE Threat Identification</w:t>
            </w:r>
            <w:r>
              <w:rPr>
                <w:noProof/>
              </w:rPr>
              <w:tab/>
            </w:r>
            <w:r>
              <w:rPr>
                <w:noProof/>
              </w:rPr>
              <w:fldChar w:fldCharType="begin"/>
            </w:r>
            <w:r>
              <w:rPr>
                <w:noProof/>
              </w:rPr>
              <w:instrText xml:space="preserve"> PAGEREF _Toc239232627 \h </w:instrText>
            </w:r>
            <w:r>
              <w:rPr>
                <w:noProof/>
              </w:rPr>
            </w:r>
            <w:r>
              <w:rPr>
                <w:noProof/>
              </w:rPr>
              <w:fldChar w:fldCharType="separate"/>
            </w:r>
            <w:r>
              <w:rPr>
                <w:noProof/>
              </w:rPr>
              <w:t>7</w:t>
            </w:r>
            <w:r>
              <w:rPr>
                <w:noProof/>
              </w:rPr>
              <w:fldChar w:fldCharType="end"/>
            </w:r>
          </w:hyperlink>
        </w:p>
        <w:p w14:paraId="4107EABD" w14:textId="67516B6D" w:rsidR="00EF6EA6" w:rsidRDefault="00EF6EA6">
          <w:pPr>
            <w:pStyle w:val="TOC2"/>
            <w:tabs>
              <w:tab w:val="right" w:leader="dot" w:pos="9350"/>
            </w:tabs>
            <w:rPr>
              <w:rFonts w:asciiTheme="minorHAnsi" w:eastAsiaTheme="minorEastAsia" w:hAnsiTheme="minorHAnsi" w:cstheme="minorBidi"/>
              <w:noProof/>
              <w:kern w:val="2"/>
              <w14:ligatures w14:val="standardContextual"/>
            </w:rPr>
          </w:pPr>
          <w:hyperlink w:anchor="_Toc239232628" w:history="1">
            <w:r w:rsidRPr="006315F9">
              <w:rPr>
                <w:rStyle w:val="Hyperlink"/>
                <w:noProof/>
              </w:rPr>
              <w:t>How it works</w:t>
            </w:r>
            <w:r>
              <w:rPr>
                <w:noProof/>
              </w:rPr>
              <w:tab/>
            </w:r>
            <w:r>
              <w:rPr>
                <w:noProof/>
              </w:rPr>
              <w:fldChar w:fldCharType="begin"/>
            </w:r>
            <w:r>
              <w:rPr>
                <w:noProof/>
              </w:rPr>
              <w:instrText xml:space="preserve"> PAGEREF _Toc239232628 \h </w:instrText>
            </w:r>
            <w:r>
              <w:rPr>
                <w:noProof/>
              </w:rPr>
            </w:r>
            <w:r>
              <w:rPr>
                <w:noProof/>
              </w:rPr>
              <w:fldChar w:fldCharType="separate"/>
            </w:r>
            <w:r>
              <w:rPr>
                <w:noProof/>
              </w:rPr>
              <w:t>8</w:t>
            </w:r>
            <w:r>
              <w:rPr>
                <w:noProof/>
              </w:rPr>
              <w:fldChar w:fldCharType="end"/>
            </w:r>
          </w:hyperlink>
        </w:p>
        <w:p w14:paraId="67C5244F" w14:textId="5F604E03" w:rsidR="00EF6EA6" w:rsidRDefault="00EF6EA6">
          <w:pPr>
            <w:pStyle w:val="TOC2"/>
            <w:tabs>
              <w:tab w:val="right" w:leader="dot" w:pos="9350"/>
            </w:tabs>
            <w:rPr>
              <w:rFonts w:asciiTheme="minorHAnsi" w:eastAsiaTheme="minorEastAsia" w:hAnsiTheme="minorHAnsi" w:cstheme="minorBidi"/>
              <w:noProof/>
              <w:kern w:val="2"/>
              <w14:ligatures w14:val="standardContextual"/>
            </w:rPr>
          </w:pPr>
          <w:hyperlink w:anchor="_Toc239232629" w:history="1">
            <w:r w:rsidRPr="006315F9">
              <w:rPr>
                <w:rStyle w:val="Hyperlink"/>
                <w:noProof/>
              </w:rPr>
              <w:t>Key rules</w:t>
            </w:r>
            <w:r>
              <w:rPr>
                <w:noProof/>
              </w:rPr>
              <w:tab/>
            </w:r>
            <w:r>
              <w:rPr>
                <w:noProof/>
              </w:rPr>
              <w:fldChar w:fldCharType="begin"/>
            </w:r>
            <w:r>
              <w:rPr>
                <w:noProof/>
              </w:rPr>
              <w:instrText xml:space="preserve"> PAGEREF _Toc239232629 \h </w:instrText>
            </w:r>
            <w:r>
              <w:rPr>
                <w:noProof/>
              </w:rPr>
            </w:r>
            <w:r>
              <w:rPr>
                <w:noProof/>
              </w:rPr>
              <w:fldChar w:fldCharType="separate"/>
            </w:r>
            <w:r>
              <w:rPr>
                <w:noProof/>
              </w:rPr>
              <w:t>9</w:t>
            </w:r>
            <w:r>
              <w:rPr>
                <w:noProof/>
              </w:rPr>
              <w:fldChar w:fldCharType="end"/>
            </w:r>
          </w:hyperlink>
        </w:p>
        <w:p w14:paraId="110EC7C3" w14:textId="1B90BBCF" w:rsidR="00EF6EA6" w:rsidRDefault="00EF6EA6">
          <w:pPr>
            <w:pStyle w:val="TOC1"/>
            <w:tabs>
              <w:tab w:val="right" w:leader="dot" w:pos="9350"/>
            </w:tabs>
            <w:rPr>
              <w:rFonts w:asciiTheme="minorHAnsi" w:eastAsiaTheme="minorEastAsia" w:hAnsiTheme="minorHAnsi" w:cstheme="minorBidi"/>
              <w:noProof/>
              <w:kern w:val="2"/>
              <w14:ligatures w14:val="standardContextual"/>
            </w:rPr>
          </w:pPr>
          <w:hyperlink w:anchor="_Toc239232630" w:history="1">
            <w:r w:rsidRPr="006315F9">
              <w:rPr>
                <w:rStyle w:val="Hyperlink"/>
                <w:noProof/>
              </w:rPr>
              <w:t>3. Threat Scenario Generation</w:t>
            </w:r>
            <w:r>
              <w:rPr>
                <w:noProof/>
              </w:rPr>
              <w:tab/>
            </w:r>
            <w:r>
              <w:rPr>
                <w:noProof/>
              </w:rPr>
              <w:fldChar w:fldCharType="begin"/>
            </w:r>
            <w:r>
              <w:rPr>
                <w:noProof/>
              </w:rPr>
              <w:instrText xml:space="preserve"> PAGEREF _Toc239232630 \h </w:instrText>
            </w:r>
            <w:r>
              <w:rPr>
                <w:noProof/>
              </w:rPr>
            </w:r>
            <w:r>
              <w:rPr>
                <w:noProof/>
              </w:rPr>
              <w:fldChar w:fldCharType="separate"/>
            </w:r>
            <w:r>
              <w:rPr>
                <w:noProof/>
              </w:rPr>
              <w:t>10</w:t>
            </w:r>
            <w:r>
              <w:rPr>
                <w:noProof/>
              </w:rPr>
              <w:fldChar w:fldCharType="end"/>
            </w:r>
          </w:hyperlink>
        </w:p>
        <w:p w14:paraId="7F124E3D" w14:textId="7E26A5B1" w:rsidR="00EF6EA6" w:rsidRDefault="00EF6EA6">
          <w:pPr>
            <w:pStyle w:val="TOC2"/>
            <w:tabs>
              <w:tab w:val="right" w:leader="dot" w:pos="9350"/>
            </w:tabs>
            <w:rPr>
              <w:rFonts w:asciiTheme="minorHAnsi" w:eastAsiaTheme="minorEastAsia" w:hAnsiTheme="minorHAnsi" w:cstheme="minorBidi"/>
              <w:noProof/>
              <w:kern w:val="2"/>
              <w14:ligatures w14:val="standardContextual"/>
            </w:rPr>
          </w:pPr>
          <w:hyperlink w:anchor="_Toc239232631" w:history="1">
            <w:r w:rsidRPr="006315F9">
              <w:rPr>
                <w:rStyle w:val="Hyperlink"/>
                <w:noProof/>
              </w:rPr>
              <w:t>How it works</w:t>
            </w:r>
            <w:r>
              <w:rPr>
                <w:noProof/>
              </w:rPr>
              <w:tab/>
            </w:r>
            <w:r>
              <w:rPr>
                <w:noProof/>
              </w:rPr>
              <w:fldChar w:fldCharType="begin"/>
            </w:r>
            <w:r>
              <w:rPr>
                <w:noProof/>
              </w:rPr>
              <w:instrText xml:space="preserve"> PAGEREF _Toc239232631 \h </w:instrText>
            </w:r>
            <w:r>
              <w:rPr>
                <w:noProof/>
              </w:rPr>
            </w:r>
            <w:r>
              <w:rPr>
                <w:noProof/>
              </w:rPr>
              <w:fldChar w:fldCharType="separate"/>
            </w:r>
            <w:r>
              <w:rPr>
                <w:noProof/>
              </w:rPr>
              <w:t>10</w:t>
            </w:r>
            <w:r>
              <w:rPr>
                <w:noProof/>
              </w:rPr>
              <w:fldChar w:fldCharType="end"/>
            </w:r>
          </w:hyperlink>
        </w:p>
        <w:p w14:paraId="7C508885" w14:textId="06DE724D" w:rsidR="00EF6EA6" w:rsidRDefault="00EF6EA6">
          <w:pPr>
            <w:pStyle w:val="TOC2"/>
            <w:tabs>
              <w:tab w:val="right" w:leader="dot" w:pos="9350"/>
            </w:tabs>
            <w:rPr>
              <w:rFonts w:asciiTheme="minorHAnsi" w:eastAsiaTheme="minorEastAsia" w:hAnsiTheme="minorHAnsi" w:cstheme="minorBidi"/>
              <w:noProof/>
              <w:kern w:val="2"/>
              <w14:ligatures w14:val="standardContextual"/>
            </w:rPr>
          </w:pPr>
          <w:hyperlink w:anchor="_Toc239232632" w:history="1">
            <w:r w:rsidRPr="006315F9">
              <w:rPr>
                <w:rStyle w:val="Hyperlink"/>
                <w:noProof/>
              </w:rPr>
              <w:t>Key rules</w:t>
            </w:r>
            <w:r>
              <w:rPr>
                <w:noProof/>
              </w:rPr>
              <w:tab/>
            </w:r>
            <w:r>
              <w:rPr>
                <w:noProof/>
              </w:rPr>
              <w:fldChar w:fldCharType="begin"/>
            </w:r>
            <w:r>
              <w:rPr>
                <w:noProof/>
              </w:rPr>
              <w:instrText xml:space="preserve"> PAGEREF _Toc239232632 \h </w:instrText>
            </w:r>
            <w:r>
              <w:rPr>
                <w:noProof/>
              </w:rPr>
            </w:r>
            <w:r>
              <w:rPr>
                <w:noProof/>
              </w:rPr>
              <w:fldChar w:fldCharType="separate"/>
            </w:r>
            <w:r>
              <w:rPr>
                <w:noProof/>
              </w:rPr>
              <w:t>12</w:t>
            </w:r>
            <w:r>
              <w:rPr>
                <w:noProof/>
              </w:rPr>
              <w:fldChar w:fldCharType="end"/>
            </w:r>
          </w:hyperlink>
        </w:p>
        <w:p w14:paraId="38925B04" w14:textId="36507508" w:rsidR="00EF6EA6" w:rsidRDefault="00EF6EA6">
          <w:pPr>
            <w:pStyle w:val="TOC1"/>
            <w:tabs>
              <w:tab w:val="right" w:leader="dot" w:pos="9350"/>
            </w:tabs>
            <w:rPr>
              <w:rFonts w:asciiTheme="minorHAnsi" w:eastAsiaTheme="minorEastAsia" w:hAnsiTheme="minorHAnsi" w:cstheme="minorBidi"/>
              <w:noProof/>
              <w:kern w:val="2"/>
              <w14:ligatures w14:val="standardContextual"/>
            </w:rPr>
          </w:pPr>
          <w:hyperlink w:anchor="_Toc239232633" w:history="1">
            <w:r w:rsidRPr="006315F9">
              <w:rPr>
                <w:rStyle w:val="Hyperlink"/>
                <w:noProof/>
              </w:rPr>
              <w:t>4. Remediation Plan</w:t>
            </w:r>
            <w:r>
              <w:rPr>
                <w:noProof/>
              </w:rPr>
              <w:tab/>
            </w:r>
            <w:r>
              <w:rPr>
                <w:noProof/>
              </w:rPr>
              <w:fldChar w:fldCharType="begin"/>
            </w:r>
            <w:r>
              <w:rPr>
                <w:noProof/>
              </w:rPr>
              <w:instrText xml:space="preserve"> PAGEREF _Toc239232633 \h </w:instrText>
            </w:r>
            <w:r>
              <w:rPr>
                <w:noProof/>
              </w:rPr>
            </w:r>
            <w:r>
              <w:rPr>
                <w:noProof/>
              </w:rPr>
              <w:fldChar w:fldCharType="separate"/>
            </w:r>
            <w:r>
              <w:rPr>
                <w:noProof/>
              </w:rPr>
              <w:t>12</w:t>
            </w:r>
            <w:r>
              <w:rPr>
                <w:noProof/>
              </w:rPr>
              <w:fldChar w:fldCharType="end"/>
            </w:r>
          </w:hyperlink>
        </w:p>
        <w:p w14:paraId="61BA764D" w14:textId="5A091C09" w:rsidR="00EF6EA6" w:rsidRDefault="00EF6EA6">
          <w:pPr>
            <w:pStyle w:val="TOC2"/>
            <w:tabs>
              <w:tab w:val="right" w:leader="dot" w:pos="9350"/>
            </w:tabs>
            <w:rPr>
              <w:rFonts w:asciiTheme="minorHAnsi" w:eastAsiaTheme="minorEastAsia" w:hAnsiTheme="minorHAnsi" w:cstheme="minorBidi"/>
              <w:noProof/>
              <w:kern w:val="2"/>
              <w14:ligatures w14:val="standardContextual"/>
            </w:rPr>
          </w:pPr>
          <w:hyperlink w:anchor="_Toc239232634" w:history="1">
            <w:r w:rsidRPr="006315F9">
              <w:rPr>
                <w:rStyle w:val="Hyperlink"/>
                <w:noProof/>
              </w:rPr>
              <w:t>How it works</w:t>
            </w:r>
            <w:r>
              <w:rPr>
                <w:noProof/>
              </w:rPr>
              <w:tab/>
            </w:r>
            <w:r>
              <w:rPr>
                <w:noProof/>
              </w:rPr>
              <w:fldChar w:fldCharType="begin"/>
            </w:r>
            <w:r>
              <w:rPr>
                <w:noProof/>
              </w:rPr>
              <w:instrText xml:space="preserve"> PAGEREF _Toc239232634 \h </w:instrText>
            </w:r>
            <w:r>
              <w:rPr>
                <w:noProof/>
              </w:rPr>
            </w:r>
            <w:r>
              <w:rPr>
                <w:noProof/>
              </w:rPr>
              <w:fldChar w:fldCharType="separate"/>
            </w:r>
            <w:r>
              <w:rPr>
                <w:noProof/>
              </w:rPr>
              <w:t>12</w:t>
            </w:r>
            <w:r>
              <w:rPr>
                <w:noProof/>
              </w:rPr>
              <w:fldChar w:fldCharType="end"/>
            </w:r>
          </w:hyperlink>
        </w:p>
        <w:p w14:paraId="49595D9C" w14:textId="5928AC25" w:rsidR="00EF6EA6" w:rsidRDefault="00EF6EA6">
          <w:pPr>
            <w:pStyle w:val="TOC1"/>
            <w:tabs>
              <w:tab w:val="right" w:leader="dot" w:pos="9350"/>
            </w:tabs>
            <w:rPr>
              <w:rFonts w:asciiTheme="minorHAnsi" w:eastAsiaTheme="minorEastAsia" w:hAnsiTheme="minorHAnsi" w:cstheme="minorBidi"/>
              <w:noProof/>
              <w:kern w:val="2"/>
              <w14:ligatures w14:val="standardContextual"/>
            </w:rPr>
          </w:pPr>
          <w:hyperlink w:anchor="_Toc239232635" w:history="1">
            <w:r w:rsidRPr="006315F9">
              <w:rPr>
                <w:rStyle w:val="Hyperlink"/>
                <w:noProof/>
              </w:rPr>
              <w:t>5. Governance</w:t>
            </w:r>
            <w:r>
              <w:rPr>
                <w:noProof/>
              </w:rPr>
              <w:tab/>
            </w:r>
            <w:r>
              <w:rPr>
                <w:noProof/>
              </w:rPr>
              <w:fldChar w:fldCharType="begin"/>
            </w:r>
            <w:r>
              <w:rPr>
                <w:noProof/>
              </w:rPr>
              <w:instrText xml:space="preserve"> PAGEREF _Toc239232635 \h </w:instrText>
            </w:r>
            <w:r>
              <w:rPr>
                <w:noProof/>
              </w:rPr>
            </w:r>
            <w:r>
              <w:rPr>
                <w:noProof/>
              </w:rPr>
              <w:fldChar w:fldCharType="separate"/>
            </w:r>
            <w:r>
              <w:rPr>
                <w:noProof/>
              </w:rPr>
              <w:t>14</w:t>
            </w:r>
            <w:r>
              <w:rPr>
                <w:noProof/>
              </w:rPr>
              <w:fldChar w:fldCharType="end"/>
            </w:r>
          </w:hyperlink>
        </w:p>
        <w:p w14:paraId="04690A42" w14:textId="09F11ED6" w:rsidR="00EF6EA6" w:rsidRDefault="00EF6EA6">
          <w:pPr>
            <w:pStyle w:val="TOC2"/>
            <w:tabs>
              <w:tab w:val="right" w:leader="dot" w:pos="9350"/>
            </w:tabs>
            <w:rPr>
              <w:rFonts w:asciiTheme="minorHAnsi" w:eastAsiaTheme="minorEastAsia" w:hAnsiTheme="minorHAnsi" w:cstheme="minorBidi"/>
              <w:noProof/>
              <w:kern w:val="2"/>
              <w14:ligatures w14:val="standardContextual"/>
            </w:rPr>
          </w:pPr>
          <w:hyperlink w:anchor="_Toc239232636" w:history="1">
            <w:r w:rsidRPr="006315F9">
              <w:rPr>
                <w:rStyle w:val="Hyperlink"/>
                <w:noProof/>
              </w:rPr>
              <w:t>How it works</w:t>
            </w:r>
            <w:r>
              <w:rPr>
                <w:noProof/>
              </w:rPr>
              <w:tab/>
            </w:r>
            <w:r>
              <w:rPr>
                <w:noProof/>
              </w:rPr>
              <w:fldChar w:fldCharType="begin"/>
            </w:r>
            <w:r>
              <w:rPr>
                <w:noProof/>
              </w:rPr>
              <w:instrText xml:space="preserve"> PAGEREF _Toc239232636 \h </w:instrText>
            </w:r>
            <w:r>
              <w:rPr>
                <w:noProof/>
              </w:rPr>
            </w:r>
            <w:r>
              <w:rPr>
                <w:noProof/>
              </w:rPr>
              <w:fldChar w:fldCharType="separate"/>
            </w:r>
            <w:r>
              <w:rPr>
                <w:noProof/>
              </w:rPr>
              <w:t>14</w:t>
            </w:r>
            <w:r>
              <w:rPr>
                <w:noProof/>
              </w:rPr>
              <w:fldChar w:fldCharType="end"/>
            </w:r>
          </w:hyperlink>
        </w:p>
        <w:p w14:paraId="4CBB3E9F" w14:textId="5554DAC3" w:rsidR="00EF6EA6" w:rsidRDefault="00EF6EA6">
          <w:pPr>
            <w:pStyle w:val="TOC1"/>
            <w:tabs>
              <w:tab w:val="right" w:leader="dot" w:pos="9350"/>
            </w:tabs>
            <w:rPr>
              <w:rFonts w:asciiTheme="minorHAnsi" w:eastAsiaTheme="minorEastAsia" w:hAnsiTheme="minorHAnsi" w:cstheme="minorBidi"/>
              <w:noProof/>
              <w:kern w:val="2"/>
              <w14:ligatures w14:val="standardContextual"/>
            </w:rPr>
          </w:pPr>
          <w:hyperlink w:anchor="_Toc239232637" w:history="1">
            <w:r w:rsidRPr="006315F9">
              <w:rPr>
                <w:rStyle w:val="Hyperlink"/>
                <w:noProof/>
              </w:rPr>
              <w:t>6. Administration</w:t>
            </w:r>
            <w:r>
              <w:rPr>
                <w:noProof/>
              </w:rPr>
              <w:tab/>
            </w:r>
            <w:r>
              <w:rPr>
                <w:noProof/>
              </w:rPr>
              <w:fldChar w:fldCharType="begin"/>
            </w:r>
            <w:r>
              <w:rPr>
                <w:noProof/>
              </w:rPr>
              <w:instrText xml:space="preserve"> PAGEREF _Toc239232637 \h </w:instrText>
            </w:r>
            <w:r>
              <w:rPr>
                <w:noProof/>
              </w:rPr>
            </w:r>
            <w:r>
              <w:rPr>
                <w:noProof/>
              </w:rPr>
              <w:fldChar w:fldCharType="separate"/>
            </w:r>
            <w:r>
              <w:rPr>
                <w:noProof/>
              </w:rPr>
              <w:t>15</w:t>
            </w:r>
            <w:r>
              <w:rPr>
                <w:noProof/>
              </w:rPr>
              <w:fldChar w:fldCharType="end"/>
            </w:r>
          </w:hyperlink>
        </w:p>
        <w:p w14:paraId="465E3FE4" w14:textId="03B803DD" w:rsidR="00EF6EA6" w:rsidRDefault="00EF6EA6">
          <w:pPr>
            <w:pStyle w:val="TOC2"/>
            <w:tabs>
              <w:tab w:val="right" w:leader="dot" w:pos="9350"/>
            </w:tabs>
            <w:rPr>
              <w:rFonts w:asciiTheme="minorHAnsi" w:eastAsiaTheme="minorEastAsia" w:hAnsiTheme="minorHAnsi" w:cstheme="minorBidi"/>
              <w:noProof/>
              <w:kern w:val="2"/>
              <w14:ligatures w14:val="standardContextual"/>
            </w:rPr>
          </w:pPr>
          <w:hyperlink w:anchor="_Toc239232638" w:history="1">
            <w:r w:rsidRPr="006315F9">
              <w:rPr>
                <w:rStyle w:val="Hyperlink"/>
                <w:noProof/>
              </w:rPr>
              <w:t>How it works</w:t>
            </w:r>
            <w:r>
              <w:rPr>
                <w:noProof/>
              </w:rPr>
              <w:tab/>
            </w:r>
            <w:r>
              <w:rPr>
                <w:noProof/>
              </w:rPr>
              <w:fldChar w:fldCharType="begin"/>
            </w:r>
            <w:r>
              <w:rPr>
                <w:noProof/>
              </w:rPr>
              <w:instrText xml:space="preserve"> PAGEREF _Toc239232638 \h </w:instrText>
            </w:r>
            <w:r>
              <w:rPr>
                <w:noProof/>
              </w:rPr>
            </w:r>
            <w:r>
              <w:rPr>
                <w:noProof/>
              </w:rPr>
              <w:fldChar w:fldCharType="separate"/>
            </w:r>
            <w:r>
              <w:rPr>
                <w:noProof/>
              </w:rPr>
              <w:t>16</w:t>
            </w:r>
            <w:r>
              <w:rPr>
                <w:noProof/>
              </w:rPr>
              <w:fldChar w:fldCharType="end"/>
            </w:r>
          </w:hyperlink>
        </w:p>
        <w:p w14:paraId="28C5D769" w14:textId="4927A24A" w:rsidR="00EF6EA6" w:rsidRDefault="00EF6EA6">
          <w:pPr>
            <w:pStyle w:val="TOC2"/>
            <w:tabs>
              <w:tab w:val="right" w:leader="dot" w:pos="9350"/>
            </w:tabs>
            <w:rPr>
              <w:rFonts w:asciiTheme="minorHAnsi" w:eastAsiaTheme="minorEastAsia" w:hAnsiTheme="minorHAnsi" w:cstheme="minorBidi"/>
              <w:noProof/>
              <w:kern w:val="2"/>
              <w14:ligatures w14:val="standardContextual"/>
            </w:rPr>
          </w:pPr>
          <w:hyperlink w:anchor="_Toc239232639" w:history="1">
            <w:r w:rsidRPr="006315F9">
              <w:rPr>
                <w:rStyle w:val="Hyperlink"/>
                <w:noProof/>
              </w:rPr>
              <w:t>Data stores</w:t>
            </w:r>
            <w:r>
              <w:rPr>
                <w:noProof/>
              </w:rPr>
              <w:tab/>
            </w:r>
            <w:r>
              <w:rPr>
                <w:noProof/>
              </w:rPr>
              <w:fldChar w:fldCharType="begin"/>
            </w:r>
            <w:r>
              <w:rPr>
                <w:noProof/>
              </w:rPr>
              <w:instrText xml:space="preserve"> PAGEREF _Toc239232639 \h </w:instrText>
            </w:r>
            <w:r>
              <w:rPr>
                <w:noProof/>
              </w:rPr>
            </w:r>
            <w:r>
              <w:rPr>
                <w:noProof/>
              </w:rPr>
              <w:fldChar w:fldCharType="separate"/>
            </w:r>
            <w:r>
              <w:rPr>
                <w:noProof/>
              </w:rPr>
              <w:t>17</w:t>
            </w:r>
            <w:r>
              <w:rPr>
                <w:noProof/>
              </w:rPr>
              <w:fldChar w:fldCharType="end"/>
            </w:r>
          </w:hyperlink>
        </w:p>
        <w:p w14:paraId="48E598DB" w14:textId="11BCE6AD" w:rsidR="00EF6EA6" w:rsidRDefault="00EF6EA6">
          <w:pPr>
            <w:pStyle w:val="TOC1"/>
            <w:tabs>
              <w:tab w:val="right" w:leader="dot" w:pos="9350"/>
            </w:tabs>
            <w:rPr>
              <w:rFonts w:asciiTheme="minorHAnsi" w:eastAsiaTheme="minorEastAsia" w:hAnsiTheme="minorHAnsi" w:cstheme="minorBidi"/>
              <w:noProof/>
              <w:kern w:val="2"/>
              <w14:ligatures w14:val="standardContextual"/>
            </w:rPr>
          </w:pPr>
          <w:hyperlink w:anchor="_Toc239232640" w:history="1">
            <w:r w:rsidRPr="006315F9">
              <w:rPr>
                <w:rStyle w:val="Hyperlink"/>
                <w:noProof/>
              </w:rPr>
              <w:t>Appendix A — Module to source map</w:t>
            </w:r>
            <w:r>
              <w:rPr>
                <w:noProof/>
              </w:rPr>
              <w:tab/>
            </w:r>
            <w:r>
              <w:rPr>
                <w:noProof/>
              </w:rPr>
              <w:fldChar w:fldCharType="begin"/>
            </w:r>
            <w:r>
              <w:rPr>
                <w:noProof/>
              </w:rPr>
              <w:instrText xml:space="preserve"> PAGEREF _Toc239232640 \h </w:instrText>
            </w:r>
            <w:r>
              <w:rPr>
                <w:noProof/>
              </w:rPr>
            </w:r>
            <w:r>
              <w:rPr>
                <w:noProof/>
              </w:rPr>
              <w:fldChar w:fldCharType="separate"/>
            </w:r>
            <w:r>
              <w:rPr>
                <w:noProof/>
              </w:rPr>
              <w:t>17</w:t>
            </w:r>
            <w:r>
              <w:rPr>
                <w:noProof/>
              </w:rPr>
              <w:fldChar w:fldCharType="end"/>
            </w:r>
          </w:hyperlink>
        </w:p>
        <w:p w14:paraId="15367E68" w14:textId="2B25EEDD" w:rsidR="001E0DE3" w:rsidRDefault="00690FD2">
          <w:r>
            <w:fldChar w:fldCharType="end"/>
          </w:r>
        </w:p>
      </w:sdtContent>
    </w:sdt>
    <w:p w14:paraId="669C16D3" w14:textId="77777777" w:rsidR="001E0DE3" w:rsidRDefault="00690FD2">
      <w:r>
        <w:br w:type="page"/>
      </w:r>
    </w:p>
    <w:p w14:paraId="0D247B97" w14:textId="77777777" w:rsidR="001E0DE3" w:rsidRDefault="00690FD2">
      <w:pPr>
        <w:pStyle w:val="Heading1"/>
        <w:keepNext/>
      </w:pPr>
      <w:bookmarkStart w:id="0" w:name="_Toc239232623"/>
      <w:r>
        <w:t>Overview</w:t>
      </w:r>
      <w:bookmarkEnd w:id="0"/>
    </w:p>
    <w:p w14:paraId="4BA608A7" w14:textId="77777777" w:rsidR="001E0DE3" w:rsidRDefault="00690FD2">
      <w:pPr>
        <w:spacing w:after="160" w:line="280" w:lineRule="atLeast"/>
      </w:pPr>
      <w:r>
        <w:t>The Threat Scenario Generator (TSG) is an AI-assisted capability that produces consistent, reviewable STRIDE threat scenarios for one Critical Information Infrastructure (CII) asset at a time. It resolves the asset's context from platform data, identifies threats library-first, writes one scenario per selected threat, maps approved controls to each scenario, records every human decision, and can produce a remediation plan for each accepted scenario. AI output never becomes final on its own: a person accepts</w:t>
      </w:r>
      <w:r>
        <w:t xml:space="preserve"> or rejects each scenario, and only accepted content is carried downstream.</w:t>
      </w:r>
    </w:p>
    <w:p w14:paraId="3BA6BC5F" w14:textId="77777777" w:rsidR="001E0DE3" w:rsidRDefault="00690FD2">
      <w:pPr>
        <w:spacing w:after="160" w:line="280" w:lineRule="atLeast"/>
      </w:pPr>
      <w:r>
        <w:t>The solution runs as three processes: an API that accepts requests and answers immediately, a background worker that performs the AI and database work, and a scheduler that runs periodic maintenance. Application state lives in SQL Server. Embedding vectors and threat-intelligence items are cached in MongoDB. Redis carries the job queue, the live-update messages, and a shared limit on concurrent AI calls. Every setting is read from an environment file, and both the API and the worker refuse to start if the s</w:t>
      </w:r>
      <w:r>
        <w:t>ecurity posture, the database invariants, or the local model paths are wrong.</w:t>
      </w:r>
    </w:p>
    <w:p w14:paraId="069549DA" w14:textId="77777777" w:rsidR="001E0DE3" w:rsidRDefault="00690FD2">
      <w:pPr>
        <w:spacing w:after="160" w:line="280" w:lineRule="atLeast"/>
      </w:pPr>
      <w:r>
        <w:t>This document describes the six modules below. Each module section gives its purpose, a logical diagram, and the exact steps the system runs, in order.</w:t>
      </w:r>
    </w:p>
    <w:p w14:paraId="283EF2A9"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POST /v1/sessions</w:t>
      </w:r>
    </w:p>
    <w:p w14:paraId="11EFF54B"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w:t>
      </w:r>
    </w:p>
    <w:p w14:paraId="3DA2050E"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w:t>
      </w:r>
    </w:p>
    <w:p w14:paraId="0BA8B684"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[1] ASSET CONTEXT RESOLUTION ── read platform tables, seal the context, queue the job; answer 202</w:t>
      </w:r>
    </w:p>
    <w:p w14:paraId="626EA3EB"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w:t>
      </w:r>
    </w:p>
    <w:p w14:paraId="49935087"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w:t>
      </w:r>
    </w:p>
    <w:p w14:paraId="338522EF"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[2] STRIDE THREAT IDENTIFICATION ── library first; AI fills only the gap; every threat grounded</w:t>
      </w:r>
    </w:p>
    <w:p w14:paraId="159A0724"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w:t>
      </w:r>
    </w:p>
    <w:p w14:paraId="51109B29"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w:t>
      </w:r>
    </w:p>
    <w:p w14:paraId="051D5EBF"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[3] THREAT SCENARIO GENERATION ── one AI narrative per threat, then controls mapped from library</w:t>
      </w:r>
    </w:p>
    <w:p w14:paraId="52C8799C"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w:t>
      </w:r>
    </w:p>
    <w:p w14:paraId="6FEE46A9"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w:t>
      </w:r>
    </w:p>
    <w:p w14:paraId="2319BE4D"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REVIEW ── session parked; a person accepts / rejects / regenerates / asks for a next set,</w:t>
      </w:r>
    </w:p>
    <w:p w14:paraId="2DA66205"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and may promote an accepted threat to the shared library</w:t>
      </w:r>
    </w:p>
    <w:p w14:paraId="630B2FAF"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w:t>
      </w:r>
    </w:p>
    <w:p w14:paraId="3F312C8F"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w:t>
      </w:r>
    </w:p>
    <w:p w14:paraId="5C873793"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[4] REMEDIATION PLAN ── per accepted scenario, on request; validated, reviewed, versioned</w:t>
      </w:r>
    </w:p>
    <w:p w14:paraId="4A6BE322"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w:t>
      </w:r>
    </w:p>
    <w:p w14:paraId="27F57C4D"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[5] GOVERNANCE ── security, auditability, reliability, start-up safeguards on every step above</w:t>
      </w:r>
    </w:p>
    <w:p w14:paraId="0FAE4D7F" w14:textId="77777777" w:rsidR="001E0DE3" w:rsidRDefault="00690FD2">
      <w:pPr>
        <w:keepLines/>
        <w:shd w:val="clear" w:color="auto" w:fill="F2F2F2"/>
        <w:spacing w:line="200" w:lineRule="exact"/>
        <w:ind w:left="60" w:right="60"/>
      </w:pPr>
      <w:r>
        <w:rPr>
          <w:rFonts w:ascii="Consolas" w:eastAsia="Consolas" w:hAnsi="Consolas" w:cs="Consolas"/>
          <w:sz w:val="16"/>
          <w:szCs w:val="16"/>
        </w:rPr>
        <w:t>[6] ADMINISTRATION ── AI gateway, caches, threat-intelligence feeds, calibration, API keys</w:t>
      </w:r>
    </w:p>
    <w:p w14:paraId="2CDFCB78" w14:textId="77777777" w:rsidR="001E0DE3" w:rsidRDefault="00690FD2">
      <w:pPr>
        <w:spacing w:before="60" w:after="240"/>
        <w:jc w:val="center"/>
      </w:pPr>
      <w:r>
        <w:rPr>
          <w:i/>
          <w:iCs/>
          <w:sz w:val="20"/>
          <w:szCs w:val="20"/>
        </w:rPr>
        <w:t>Fig 1: End-to-end flow of the Threat Scenario Generator</w:t>
      </w:r>
    </w:p>
    <w:p w14:paraId="208D7544" w14:textId="77777777" w:rsidR="001E0DE3" w:rsidRDefault="00690FD2">
      <w:pPr>
        <w:pStyle w:val="Heading1"/>
        <w:keepNext/>
      </w:pPr>
      <w:bookmarkStart w:id="1" w:name="_Toc239232624"/>
      <w:r>
        <w:t>1. Asset Context Resolution</w:t>
      </w:r>
      <w:bookmarkEnd w:id="1"/>
    </w:p>
    <w:p w14:paraId="6DD86DCB" w14:textId="77777777" w:rsidR="001E0DE3" w:rsidRDefault="00690FD2">
      <w:pPr>
        <w:spacing w:after="160" w:line="280" w:lineRule="atLeast"/>
      </w:pPr>
      <w:r>
        <w:t>Asset Context Resolution turns a request that names one asset and its supporting systems into a sealed context and a session that is ready to run. It is deterministic code with no AI involved. It reads the platform's own tables, freezes what it read onto the session, creates the stage rows the worker will claim, and queues the background job. Every later stage reads the sealed snapshot, never the live tables, so a change to platform data cannot alter an assessment already in flight and the record of what th</w:t>
      </w:r>
      <w:r>
        <w:t>e AI saw is exact.</w:t>
      </w:r>
    </w:p>
    <w:p w14:paraId="22F8F883"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POST /v1/sessions {asset_id, entity_id, supporting_system_id[], subsector_id}</w:t>
      </w:r>
    </w:p>
    <w:p w14:paraId="4462857E"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w:t>
      </w:r>
    </w:p>
    <w:p w14:paraId="12A80CB1"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 authenticate X-API-Key · entity scope · asset owned by this entity?</w:t>
      </w:r>
    </w:p>
    <w:p w14:paraId="53FB9494"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 Idempotency-Key already used for this asset? ──&gt; return the existing session</w:t>
      </w:r>
    </w:p>
    <w:p w14:paraId="757FC708"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 active-session ceiling reached? ────────────&gt; 503 with Retry-After</w:t>
      </w:r>
    </w:p>
    <w:p w14:paraId="420372DF"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w:t>
      </w:r>
    </w:p>
    <w:p w14:paraId="195A9D52"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RESOLVER (platform tables, read-only)</w:t>
      </w:r>
    </w:p>
    <w:p w14:paraId="44521121"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 ctm_scan_entity ............... name, type, criticality, description, RTO, RPO</w:t>
      </w:r>
    </w:p>
    <w:p w14:paraId="1B67FDA0"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 ctm_scan_entity_bu ............ owning entity, critical service names</w:t>
      </w:r>
    </w:p>
    <w:p w14:paraId="7F79A668"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 onboarding_sectors ............ sub-sector and its parent sector</w:t>
      </w:r>
    </w:p>
    <w:p w14:paraId="78F1E854"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 onboarding_supporting_systems . technology, hosting, vendor, backup, DR fields</w:t>
      </w:r>
    </w:p>
    <w:p w14:paraId="736AC4CA"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 option / option_value ......... coded fields translated to display names</w:t>
      </w:r>
    </w:p>
    <w:p w14:paraId="620C7756"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w:t>
      </w:r>
    </w:p>
    <w:p w14:paraId="134B051F"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SEALED SNAPSHOT on Scenario_Session</w:t>
      </w:r>
    </w:p>
    <w:p w14:paraId="401038CC"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 SubsystemsJSON · AssetContextJSON · ScoringRulesSnapshotJSON</w:t>
      </w:r>
    </w:p>
    <w:p w14:paraId="495FCF56"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 Subsystem_Stage_State rows: THREATS (IDLE) · SCENARIOS (IDLE) · _LOCK (IDLE)</w:t>
      </w:r>
    </w:p>
    <w:p w14:paraId="7BA1FF4A"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 Scenario_Audit: session_started</w:t>
      </w:r>
    </w:p>
    <w:p w14:paraId="10CBAD0D"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w:t>
      </w:r>
    </w:p>
    <w:p w14:paraId="70BA863D"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queue tsg.run_pipeline ──&gt; API answers 202 {session_id}</w:t>
      </w:r>
    </w:p>
    <w:p w14:paraId="3EBCCD0B" w14:textId="77777777" w:rsidR="001E0DE3" w:rsidRDefault="00690FD2">
      <w:pPr>
        <w:keepLines/>
        <w:shd w:val="clear" w:color="auto" w:fill="F2F2F2"/>
        <w:spacing w:line="200" w:lineRule="exact"/>
        <w:ind w:left="60" w:right="60"/>
      </w:pPr>
      <w:r>
        <w:rPr>
          <w:rFonts w:ascii="Consolas" w:eastAsia="Consolas" w:hAnsi="Consolas" w:cs="Consolas"/>
          <w:sz w:val="16"/>
          <w:szCs w:val="16"/>
        </w:rPr>
        <w:t xml:space="preserve">      (queue unreachable ──&gt; session cancelled at once, caller receives 503)</w:t>
      </w:r>
    </w:p>
    <w:p w14:paraId="6C12F4A3" w14:textId="77777777" w:rsidR="001E0DE3" w:rsidRDefault="00690FD2">
      <w:pPr>
        <w:spacing w:before="60" w:after="240"/>
        <w:jc w:val="center"/>
      </w:pPr>
      <w:r>
        <w:rPr>
          <w:i/>
          <w:iCs/>
          <w:sz w:val="20"/>
          <w:szCs w:val="20"/>
        </w:rPr>
        <w:t>Fig 2: Asset Context Resolution</w:t>
      </w:r>
    </w:p>
    <w:p w14:paraId="2E4002A8" w14:textId="77777777" w:rsidR="001E0DE3" w:rsidRDefault="00690FD2">
      <w:pPr>
        <w:pStyle w:val="Heading2"/>
        <w:keepNext/>
      </w:pPr>
      <w:bookmarkStart w:id="2" w:name="_Toc239232625"/>
      <w:r>
        <w:t>How it works</w:t>
      </w:r>
      <w:bookmarkEnd w:id="2"/>
    </w:p>
    <w:p w14:paraId="68B2C12B" w14:textId="77777777" w:rsidR="001E0DE3" w:rsidRDefault="00690FD2">
      <w:pPr>
        <w:pStyle w:val="ListParagraph"/>
        <w:numPr>
          <w:ilvl w:val="0"/>
          <w:numId w:val="2"/>
        </w:numPr>
        <w:spacing w:after="100" w:line="260" w:lineRule="atLeast"/>
      </w:pPr>
      <w:r>
        <w:t>The API authenticates the caller's X-API-Key against the stored key hash and reads the acting user, entity and tenant from the identity headers; a missing or unknown key is refused with 401.</w:t>
      </w:r>
    </w:p>
    <w:p w14:paraId="2CA97C2B" w14:textId="77777777" w:rsidR="001E0DE3" w:rsidRDefault="00690FD2">
      <w:pPr>
        <w:pStyle w:val="ListParagraph"/>
        <w:numPr>
          <w:ilvl w:val="0"/>
          <w:numId w:val="2"/>
        </w:numPr>
        <w:spacing w:after="100" w:line="260" w:lineRule="atLeast"/>
      </w:pPr>
      <w:r>
        <w:t>The API checks that the requested entity is the caller's entity and that the asset belongs to that entity (ctm_scan_entity_bu); a mismatch is refused with 403.</w:t>
      </w:r>
    </w:p>
    <w:p w14:paraId="7D0D4686" w14:textId="77777777" w:rsidR="001E0DE3" w:rsidRDefault="00690FD2">
      <w:pPr>
        <w:pStyle w:val="ListParagraph"/>
        <w:numPr>
          <w:ilvl w:val="0"/>
          <w:numId w:val="2"/>
        </w:numPr>
        <w:spacing w:after="100" w:line="260" w:lineRule="atLeast"/>
      </w:pPr>
      <w:r>
        <w:t>If an Idempotency-Key header was sent and the same key already created a session for this asset, the API returns that session with 200; the same key with a different asset is refused with 409.</w:t>
      </w:r>
    </w:p>
    <w:p w14:paraId="015778C5" w14:textId="77777777" w:rsidR="001E0DE3" w:rsidRDefault="00690FD2">
      <w:pPr>
        <w:pStyle w:val="ListParagraph"/>
        <w:numPr>
          <w:ilvl w:val="0"/>
          <w:numId w:val="2"/>
        </w:numPr>
        <w:spacing w:after="100" w:line="260" w:lineRule="atLeast"/>
      </w:pPr>
      <w:r>
        <w:t>The API checks the active-session ceilings (global and per entity); at or over a limit it answers 503 with a Retry-After header.</w:t>
      </w:r>
    </w:p>
    <w:p w14:paraId="13C0DB3C" w14:textId="77777777" w:rsidR="001E0DE3" w:rsidRDefault="00690FD2">
      <w:pPr>
        <w:pStyle w:val="ListParagraph"/>
        <w:numPr>
          <w:ilvl w:val="0"/>
          <w:numId w:val="2"/>
        </w:numPr>
        <w:spacing w:after="100" w:line="260" w:lineRule="atLeast"/>
      </w:pPr>
      <w:r>
        <w:t>The resolver loads the asset row, its critical service names, the sub-sector and its parent sector, and only those supporting systems that are linked to the asset; an unlinked or unknown supporting-system id is refused with 403.</w:t>
      </w:r>
    </w:p>
    <w:p w14:paraId="68A75314" w14:textId="77777777" w:rsidR="001E0DE3" w:rsidRDefault="00690FD2">
      <w:pPr>
        <w:pStyle w:val="ListParagraph"/>
        <w:numPr>
          <w:ilvl w:val="0"/>
          <w:numId w:val="2"/>
        </w:numPr>
        <w:spacing w:after="100" w:line="260" w:lineRule="atLeast"/>
      </w:pPr>
      <w:r>
        <w:t>Coded fields on each supporting system (technology used, hosting location, DR drill frequency, targeted users, and so on) are translated from option codes to their display names; a code that does not resolve is dropped rather than shown as a raw number.</w:t>
      </w:r>
    </w:p>
    <w:p w14:paraId="762B1A24" w14:textId="77777777" w:rsidR="001E0DE3" w:rsidRDefault="00690FD2">
      <w:pPr>
        <w:pStyle w:val="ListParagraph"/>
        <w:numPr>
          <w:ilvl w:val="0"/>
          <w:numId w:val="2"/>
        </w:numPr>
        <w:spacing w:after="100" w:line="260" w:lineRule="atLeast"/>
      </w:pPr>
      <w:r>
        <w:t>The API resolves the business calibration for this session: configuration defaults overridden by active Config_Tuning rows, re-validated as a whole; an invalid override fails the request with 422 naming the field.</w:t>
      </w:r>
    </w:p>
    <w:p w14:paraId="6E96C093" w14:textId="77777777" w:rsidR="001E0DE3" w:rsidRDefault="00690FD2">
      <w:pPr>
        <w:pStyle w:val="ListParagraph"/>
        <w:numPr>
          <w:ilvl w:val="0"/>
          <w:numId w:val="2"/>
        </w:numPr>
        <w:spacing w:after="100" w:line="260" w:lineRule="atLeast"/>
      </w:pPr>
      <w:r>
        <w:t>The API inserts the Scenario_Session row with the three sealed JSON snapshots, status active and stage THREAT_IDENTIFICATION; the unique index on (entity, asset, active) turns a concurrent duplicate into 409 carrying the existing session id.</w:t>
      </w:r>
    </w:p>
    <w:p w14:paraId="2866BE04" w14:textId="77777777" w:rsidR="001E0DE3" w:rsidRDefault="00690FD2">
      <w:pPr>
        <w:pStyle w:val="ListParagraph"/>
        <w:numPr>
          <w:ilvl w:val="0"/>
          <w:numId w:val="2"/>
        </w:numPr>
        <w:spacing w:after="100" w:line="260" w:lineRule="atLeast"/>
      </w:pPr>
      <w:r>
        <w:t>The API inserts three Subsystem_Stage_State rows for the asset unit, THREATS, SCENARIOS and the _LOCK mutex row, all IDLE at epoch 1, and writes a session_started audit row with the acting user.</w:t>
      </w:r>
    </w:p>
    <w:p w14:paraId="0894679D" w14:textId="77777777" w:rsidR="001E0DE3" w:rsidRDefault="00690FD2">
      <w:pPr>
        <w:pStyle w:val="ListParagraph"/>
        <w:numPr>
          <w:ilvl w:val="0"/>
          <w:numId w:val="2"/>
        </w:numPr>
        <w:spacing w:after="100" w:line="260" w:lineRule="atLeast"/>
      </w:pPr>
      <w:r>
        <w:t>The API queues the tsg.run_pipeline job and responds 202 with the session id; if the queue is unreachable the session is cancelled at once and the caller receives 503 so it can retry.</w:t>
      </w:r>
    </w:p>
    <w:p w14:paraId="4057A270" w14:textId="77777777" w:rsidR="001E0DE3" w:rsidRDefault="00690FD2">
      <w:pPr>
        <w:pStyle w:val="Heading2"/>
        <w:keepNext/>
      </w:pPr>
      <w:bookmarkStart w:id="3" w:name="_Toc239232626"/>
      <w:r>
        <w:t>Key rules</w:t>
      </w:r>
      <w:bookmarkEnd w:id="3"/>
    </w:p>
    <w:p w14:paraId="7CFF8990" w14:textId="77777777" w:rsidR="001E0DE3" w:rsidRDefault="00690FD2">
      <w:pPr>
        <w:pStyle w:val="ListParagraph"/>
        <w:numPr>
          <w:ilvl w:val="0"/>
          <w:numId w:val="3"/>
        </w:numPr>
        <w:spacing w:after="100" w:line="260" w:lineRule="atLeast"/>
      </w:pPr>
      <w:r>
        <w:t>Stage rows are claimed by compare-and-swap: a claim succeeds only if the row is IDLE or ERROR at the expected epoch and under the attempt cap, and it stamps the task id and a lease. Finishing a stage is fenced on the same epoch and task id, so a stale worker can never overwrite a newer result.</w:t>
      </w:r>
    </w:p>
    <w:p w14:paraId="724D4236" w14:textId="77777777" w:rsidR="001E0DE3" w:rsidRDefault="00690FD2">
      <w:pPr>
        <w:pStyle w:val="ListParagraph"/>
        <w:numPr>
          <w:ilvl w:val="0"/>
          <w:numId w:val="3"/>
        </w:numPr>
        <w:spacing w:after="100" w:line="260" w:lineRule="atLeast"/>
      </w:pPr>
      <w:r>
        <w:t>The _LOCK row serialises all work on the asset; a worker renews its lease before every AI call, and the reaper reclaims a lock whose lease has expired.</w:t>
      </w:r>
    </w:p>
    <w:p w14:paraId="18F1F6D9" w14:textId="77777777" w:rsidR="001E0DE3" w:rsidRDefault="00690FD2">
      <w:pPr>
        <w:pStyle w:val="ListParagraph"/>
        <w:numPr>
          <w:ilvl w:val="0"/>
          <w:numId w:val="3"/>
        </w:numPr>
        <w:spacing w:after="100" w:line="260" w:lineRule="atLeast"/>
      </w:pPr>
      <w:r>
        <w:t>Generation completes the session at the review barrier (status completed, stage REVIEW). That releases the asset for a new session while each scenario stays individually decidable for as long as the reviewer needs.</w:t>
      </w:r>
    </w:p>
    <w:p w14:paraId="1597A599" w14:textId="77777777" w:rsidR="001E0DE3" w:rsidRDefault="00690FD2">
      <w:pPr>
        <w:pStyle w:val="Heading1"/>
        <w:keepNext/>
      </w:pPr>
      <w:bookmarkStart w:id="4" w:name="_Toc239232627"/>
      <w:r>
        <w:t>2. STRIDE Threat Identification</w:t>
      </w:r>
      <w:bookmarkEnd w:id="4"/>
    </w:p>
    <w:p w14:paraId="75B88BFC" w14:textId="77777777" w:rsidR="001E0DE3" w:rsidRDefault="00690FD2">
      <w:pPr>
        <w:spacing w:after="160" w:line="280" w:lineRule="atLeast"/>
      </w:pPr>
      <w:r>
        <w:t>STRIDE Threat Identification produces the asset's threat set library-first. The approved Threat Library is searched and ranked by local models, the AI is asked only for what the library could not supply, every AI proposal is grounded back to the library, and the result is balanced across the six STRIDE categories before it is written and audited. The relevance decision is made by a local reranker, never by the AI, so its failure mode is a visible extra candidate rather than a silent omission.</w:t>
      </w:r>
    </w:p>
    <w:p w14:paraId="43DF4599"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sealed context ──&gt; one retrieval query per supporting system + one for the asset (embedded once)</w:t>
      </w:r>
    </w:p>
    <w:p w14:paraId="677DCC95"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w:t>
      </w:r>
    </w:p>
    <w:p w14:paraId="601E4D57"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LIBRARY RETRIEVAL ── all active Threat_Catalogue rows; BM25 keyword + cosine meaning, rank-fused</w:t>
      </w:r>
    </w:p>
    <w:p w14:paraId="0589DAF3"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 top-K pool (default 100)</w:t>
      </w:r>
    </w:p>
    <w:p w14:paraId="14A155AD"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w:t>
      </w:r>
    </w:p>
    <w:p w14:paraId="0C608692"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RELEVANCE GATE ── local reranker scores each candidate 0-100</w:t>
      </w:r>
    </w:p>
    <w:p w14:paraId="6E1755C5"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 at / above threshold ──&gt; relevant pool</w:t>
      </w:r>
    </w:p>
    <w:p w14:paraId="10425264"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 below threshold ───────&gt; backfill pool (kept, flagged)</w:t>
      </w:r>
    </w:p>
    <w:p w14:paraId="5B5F887D"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 reranker outage ──────&gt; whole pool passes; run marked "ranking degraded"</w:t>
      </w:r>
    </w:p>
    <w:p w14:paraId="7B040C28"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w:t>
      </w:r>
    </w:p>
    <w:p w14:paraId="6553582F"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STRIDE QUOTA ── allocate the requested count round-robin over the six categories;</w:t>
      </w:r>
    </w:p>
    <w:p w14:paraId="496AF471"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            assign each slot a candidate that genuinely carries that category</w:t>
      </w:r>
    </w:p>
    <w:p w14:paraId="27306613"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w:t>
      </w:r>
    </w:p>
    <w:p w14:paraId="06C8A446"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GAP = larger of (count still short, category slots still empty)</w:t>
      </w:r>
    </w:p>
    <w:p w14:paraId="5A52BBD6"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 zero ──&gt; the AI is not called</w:t>
      </w:r>
    </w:p>
    <w:p w14:paraId="32FCF99A"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 &gt; 0 ───&gt; ONE AI call: "write exactly this many per category"; held threats excluded</w:t>
      </w:r>
    </w:p>
    <w:p w14:paraId="2E006243"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w:t>
      </w:r>
    </w:p>
    <w:p w14:paraId="5FC66B98"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GROUNDING per proposal ── category → type → name against the library</w:t>
      </w:r>
    </w:p>
    <w:p w14:paraId="5A1A9C74"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 score ≥ calibrated cutoff ──&gt; verified: library ids and wording adopted</w:t>
      </w:r>
    </w:p>
    <w:p w14:paraId="49F1001B"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 below the cutoff ───────────&gt; unverified: AI wording kept; nearest library actors</w:t>
      </w:r>
    </w:p>
    <w:p w14:paraId="3D9DF037"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w:t>
      </w:r>
    </w:p>
    <w:p w14:paraId="6F1530BD"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DEDUP ── identity hash, then meaning similarity ≥ 0.98 vs prior + library threats; drops audited</w:t>
      </w:r>
    </w:p>
    <w:p w14:paraId="1AFBBCCC"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w:t>
      </w:r>
    </w:p>
    <w:p w14:paraId="46869495"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FINAL STRIDE ASSIGNMENT ──&gt; BACKFILL to the requested count (flagged)</w:t>
      </w:r>
    </w:p>
    <w:p w14:paraId="33FEF3FE"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w:t>
      </w:r>
    </w:p>
    <w:p w14:paraId="56E32546"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one copy of each threat per supporting system (coverage grid) ──&gt; Identified_Threat rows</w:t>
      </w:r>
    </w:p>
    <w:p w14:paraId="6319CBA3"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w:t>
      </w:r>
    </w:p>
    <w:p w14:paraId="6FA62AEA" w14:textId="77777777" w:rsidR="001E0DE3" w:rsidRDefault="00690FD2">
      <w:pPr>
        <w:keepLines/>
        <w:shd w:val="clear" w:color="auto" w:fill="F2F2F2"/>
        <w:spacing w:line="200" w:lineRule="exact"/>
        <w:ind w:left="60" w:right="60"/>
      </w:pPr>
      <w:r>
        <w:rPr>
          <w:rFonts w:ascii="Consolas" w:eastAsia="Consolas" w:hAnsi="Consolas" w:cs="Consolas"/>
          <w:sz w:val="16"/>
          <w:szCs w:val="16"/>
        </w:rPr>
        <w:t>stage COMPLETE · Scenario_Audit grounding_summary (COMPLETE or PARTIAL)</w:t>
      </w:r>
    </w:p>
    <w:p w14:paraId="54C95921" w14:textId="77777777" w:rsidR="001E0DE3" w:rsidRDefault="00690FD2">
      <w:pPr>
        <w:spacing w:before="60" w:after="240"/>
        <w:jc w:val="center"/>
      </w:pPr>
      <w:r>
        <w:rPr>
          <w:i/>
          <w:iCs/>
          <w:sz w:val="20"/>
          <w:szCs w:val="20"/>
        </w:rPr>
        <w:t>Fig 3: STRIDE Threat Identification — the library-first funnel</w:t>
      </w:r>
    </w:p>
    <w:p w14:paraId="4B6D2639" w14:textId="77777777" w:rsidR="001E0DE3" w:rsidRDefault="00690FD2">
      <w:pPr>
        <w:pStyle w:val="Heading2"/>
        <w:keepNext/>
      </w:pPr>
      <w:bookmarkStart w:id="5" w:name="_Toc239232628"/>
      <w:r>
        <w:t>How it works</w:t>
      </w:r>
      <w:bookmarkEnd w:id="5"/>
    </w:p>
    <w:p w14:paraId="35602D61" w14:textId="77777777" w:rsidR="001E0DE3" w:rsidRDefault="00690FD2">
      <w:pPr>
        <w:pStyle w:val="ListParagraph"/>
        <w:numPr>
          <w:ilvl w:val="0"/>
          <w:numId w:val="4"/>
        </w:numPr>
        <w:spacing w:after="100" w:line="260" w:lineRule="atLeast"/>
      </w:pPr>
      <w:r>
        <w:t>The worker claims the THREATS stage row by compare-and-swap with a lease and publishes stage_started; a failed claim means another worker owns the stage, and the task exits.</w:t>
      </w:r>
    </w:p>
    <w:p w14:paraId="45B99F74" w14:textId="77777777" w:rsidR="001E0DE3" w:rsidRDefault="00690FD2">
      <w:pPr>
        <w:pStyle w:val="ListParagraph"/>
        <w:numPr>
          <w:ilvl w:val="0"/>
          <w:numId w:val="4"/>
        </w:numPr>
        <w:spacing w:after="100" w:line="260" w:lineRule="atLeast"/>
      </w:pPr>
      <w:r>
        <w:t>The worker builds one retrieval query per supporting system and one for the asset from every text field of the sealed snapshot, and embeds them once with the embedding model.</w:t>
      </w:r>
    </w:p>
    <w:p w14:paraId="7D270E56" w14:textId="77777777" w:rsidR="001E0DE3" w:rsidRDefault="00690FD2">
      <w:pPr>
        <w:pStyle w:val="ListParagraph"/>
        <w:numPr>
          <w:ilvl w:val="0"/>
          <w:numId w:val="4"/>
        </w:numPr>
        <w:spacing w:after="100" w:line="260" w:lineRule="atLeast"/>
      </w:pPr>
      <w:r>
        <w:t>The worker loads every active Threat_Catalogue row whose threat type is also active, with its STRIDE categories from the category map, and ranks the rows per query by keyword score and cosine similarity fused by reciprocal rank; each candidate keeps its best score across queries, and only the top-K go forward.</w:t>
      </w:r>
    </w:p>
    <w:p w14:paraId="5E5DFA58" w14:textId="77777777" w:rsidR="001E0DE3" w:rsidRDefault="00690FD2">
      <w:pPr>
        <w:pStyle w:val="ListParagraph"/>
        <w:numPr>
          <w:ilvl w:val="0"/>
          <w:numId w:val="4"/>
        </w:numPr>
        <w:spacing w:after="100" w:line="260" w:lineRule="atLeast"/>
      </w:pPr>
      <w:r>
        <w:t>The local reranker scores each top-K candidate against the queries; candidates at or above the relevance threshold form the relevant pool and the rest form the backfill pool. If the reranker fails outright the whole pool passes ungated and the run is recorded as ranking-degraded.</w:t>
      </w:r>
    </w:p>
    <w:p w14:paraId="5659DA9C" w14:textId="77777777" w:rsidR="001E0DE3" w:rsidRDefault="00690FD2">
      <w:pPr>
        <w:pStyle w:val="ListParagraph"/>
        <w:numPr>
          <w:ilvl w:val="0"/>
          <w:numId w:val="4"/>
        </w:numPr>
        <w:spacing w:after="100" w:line="260" w:lineRule="atLeast"/>
      </w:pPr>
      <w:r>
        <w:t>The worker allocates the requested count (default 10) across the six STRIDE categories round-robin, topping up what the session already holds on an additive round, and assigns each slot the best candidate that genuinely carries that category; the assigned category is the one stored on the threat.</w:t>
      </w:r>
    </w:p>
    <w:p w14:paraId="502467F1" w14:textId="77777777" w:rsidR="001E0DE3" w:rsidRDefault="00690FD2">
      <w:pPr>
        <w:pStyle w:val="ListParagraph"/>
        <w:numPr>
          <w:ilvl w:val="0"/>
          <w:numId w:val="4"/>
        </w:numPr>
        <w:spacing w:after="100" w:line="260" w:lineRule="atLeast"/>
      </w:pPr>
      <w:r>
        <w:t>On an additive round the selected library candidates are compared by meaning against the session's prior threats; a paraphrase of a prior threat is dropped and recorded in Identified_Duplicate_Threat.</w:t>
      </w:r>
    </w:p>
    <w:p w14:paraId="1FB45727" w14:textId="77777777" w:rsidR="001E0DE3" w:rsidRDefault="00690FD2">
      <w:pPr>
        <w:pStyle w:val="ListParagraph"/>
        <w:numPr>
          <w:ilvl w:val="0"/>
          <w:numId w:val="4"/>
        </w:numPr>
        <w:spacing w:after="100" w:line="260" w:lineRule="atLeast"/>
      </w:pPr>
      <w:r>
        <w:t>The worker computes the gap as the larger of the count shortfall and the sum of still-empty category slots; when the gap is zero the AI is not called.</w:t>
      </w:r>
    </w:p>
    <w:p w14:paraId="64803B66" w14:textId="77777777" w:rsidR="001E0DE3" w:rsidRDefault="00690FD2">
      <w:pPr>
        <w:pStyle w:val="ListParagraph"/>
        <w:numPr>
          <w:ilvl w:val="0"/>
          <w:numId w:val="4"/>
        </w:numPr>
        <w:spacing w:after="100" w:line="260" w:lineRule="atLeast"/>
      </w:pPr>
      <w:r>
        <w:t>Otherwise the worker makes one AI call with the sealed context, the per-category quota for the gap, and the list of threats already held, asking for a buffered number (gap × 2, capped at 15) of {category, type, name, generic_name, description}; a provider failure keeps the library results and the round continues.</w:t>
      </w:r>
    </w:p>
    <w:p w14:paraId="267395CB" w14:textId="77777777" w:rsidR="001E0DE3" w:rsidRDefault="00690FD2">
      <w:pPr>
        <w:pStyle w:val="ListParagraph"/>
        <w:numPr>
          <w:ilvl w:val="0"/>
          <w:numId w:val="4"/>
        </w:numPr>
        <w:spacing w:after="100" w:line="260" w:lineRule="atLeast"/>
      </w:pPr>
      <w:r>
        <w:t>Each usable proposal is grounded: the category text is matched to Threat_Category; the candidate types in that category are shortlisted by cosine and reranked; if the type score clears the calibrated cutoff, the catalogue names under that type are matched the same way. Catalogue id and library wording are adopted only when the name also clears the cutoff; otherwise the threat is stored unverified with the AI's wording and the nearest library actors.</w:t>
      </w:r>
    </w:p>
    <w:p w14:paraId="3B464924" w14:textId="77777777" w:rsidR="001E0DE3" w:rsidRDefault="00690FD2">
      <w:pPr>
        <w:pStyle w:val="ListParagraph"/>
        <w:numPr>
          <w:ilvl w:val="0"/>
          <w:numId w:val="4"/>
        </w:numPr>
        <w:spacing w:after="100" w:line="260" w:lineRule="atLeast"/>
      </w:pPr>
      <w:r>
        <w:t>A proposal whose identity (catalogue id, or type id plus name, or normalised text) already exists is dropped as an identity duplicate; generated threats are then compared by meaning against prior and library threats and dropped at or above the 0.98 bar. Every dropped proposal is written to Identified_Duplicate_Threat with its reason and the threat it matched.</w:t>
      </w:r>
    </w:p>
    <w:p w14:paraId="1270ACFE" w14:textId="77777777" w:rsidR="001E0DE3" w:rsidRDefault="00690FD2">
      <w:pPr>
        <w:pStyle w:val="ListParagraph"/>
        <w:numPr>
          <w:ilvl w:val="0"/>
          <w:numId w:val="4"/>
        </w:numPr>
        <w:spacing w:after="100" w:line="260" w:lineRule="atLeast"/>
      </w:pPr>
      <w:r>
        <w:t>The worker runs a final STRIDE assignment over library and generated threats together, so a generated threat in a thin category can displace a surplus library one; both category columns are relabelled accordingly. Trimmed surplus, then unused library candidates, backfill the requested count, each flagged as backfill.</w:t>
      </w:r>
    </w:p>
    <w:p w14:paraId="07A9479F" w14:textId="77777777" w:rsidR="001E0DE3" w:rsidRDefault="00690FD2">
      <w:pPr>
        <w:pStyle w:val="ListParagraph"/>
        <w:numPr>
          <w:ilvl w:val="0"/>
          <w:numId w:val="4"/>
        </w:numPr>
        <w:spacing w:after="100" w:line="260" w:lineRule="atLeast"/>
      </w:pPr>
      <w:r>
        <w:t>The worker writes one Identified_Threat row per kept threat on the asset unit plus a copy per supporting system for the coverage grid, storing the actors with their ids, the grounding score, and which cutoff origin judged the row, then finishes the stage COMPLETE fenced on its own claim.</w:t>
      </w:r>
    </w:p>
    <w:p w14:paraId="042D4CD9" w14:textId="77777777" w:rsidR="001E0DE3" w:rsidRDefault="00690FD2">
      <w:pPr>
        <w:pStyle w:val="ListParagraph"/>
        <w:numPr>
          <w:ilvl w:val="0"/>
          <w:numId w:val="4"/>
        </w:numPr>
        <w:spacing w:after="100" w:line="260" w:lineRule="atLeast"/>
      </w:pPr>
      <w:r>
        <w:t>The worker writes a grounding_summary audit row recording COMPLETE or PARTIAL, the retrieved and generated counts, gate statistics, AI usage, duplicates dropped, the STRIDE target and the achieved distribution, and publishes stage_completed.</w:t>
      </w:r>
    </w:p>
    <w:p w14:paraId="58E9C924" w14:textId="77777777" w:rsidR="001E0DE3" w:rsidRDefault="00690FD2">
      <w:pPr>
        <w:pStyle w:val="Heading2"/>
        <w:keepNext/>
      </w:pPr>
      <w:bookmarkStart w:id="6" w:name="_Toc239232629"/>
      <w:r>
        <w:t>Key rules</w:t>
      </w:r>
      <w:bookmarkEnd w:id="6"/>
    </w:p>
    <w:p w14:paraId="1BD65FA5" w14:textId="77777777" w:rsidR="001E0DE3" w:rsidRDefault="00690FD2">
      <w:pPr>
        <w:pStyle w:val="ListParagraph"/>
        <w:numPr>
          <w:ilvl w:val="0"/>
          <w:numId w:val="3"/>
        </w:numPr>
        <w:spacing w:after="100" w:line="260" w:lineRule="atLeast"/>
      </w:pPr>
      <w:r>
        <w:t>Selection scoring is deterministic: base 50 plus 20 for a verified threat or 15 for an unverified one, ranked by score with a stable tie-break and an optional floor. Every scoped row records its selection kind or rejection kind.</w:t>
      </w:r>
    </w:p>
    <w:p w14:paraId="0A1FF032" w14:textId="77777777" w:rsidR="001E0DE3" w:rsidRDefault="00690FD2">
      <w:pPr>
        <w:pStyle w:val="ListParagraph"/>
        <w:numPr>
          <w:ilvl w:val="0"/>
          <w:numId w:val="3"/>
        </w:numPr>
        <w:spacing w:after="100" w:line="260" w:lineRule="atLeast"/>
      </w:pPr>
      <w:r>
        <w:t>The grounding cutoff is measured per embedding-and-reranker pair by an administrator's calibration and stored on the calibration ledger; the environment value only bootstraps before the first calibration, and each threat records which origin judged it.</w:t>
      </w:r>
    </w:p>
    <w:p w14:paraId="064E6AEF" w14:textId="77777777" w:rsidR="001E0DE3" w:rsidRDefault="00690FD2">
      <w:pPr>
        <w:pStyle w:val="ListParagraph"/>
        <w:numPr>
          <w:ilvl w:val="0"/>
          <w:numId w:val="3"/>
        </w:numPr>
        <w:spacing w:after="100" w:line="260" w:lineRule="atLeast"/>
      </w:pPr>
      <w:r>
        <w:t>Unverified threats still receive scenarios. They enter the shared library only through the explicit promote action described in section 3.</w:t>
      </w:r>
    </w:p>
    <w:p w14:paraId="09691238" w14:textId="77777777" w:rsidR="001E0DE3" w:rsidRDefault="00690FD2">
      <w:pPr>
        <w:pStyle w:val="Heading1"/>
        <w:keepNext/>
      </w:pPr>
      <w:bookmarkStart w:id="7" w:name="_Toc239232630"/>
      <w:r>
        <w:t>3. Threat Scenario Generation</w:t>
      </w:r>
      <w:bookmarkEnd w:id="7"/>
    </w:p>
    <w:p w14:paraId="1EEC9516" w14:textId="77777777" w:rsidR="001E0DE3" w:rsidRDefault="00690FD2">
      <w:pPr>
        <w:spacing w:after="160" w:line="280" w:lineRule="atLeast"/>
      </w:pPr>
      <w:r>
        <w:t>Threat Scenario Generation writes one narrative per selected threat, attaches approved controls to each scenario, parks the session for review, and carries the reviewer's decisions: accept, reject, regenerate, request a next set, and promote a threat to the library. Each scenario is stored with its own identity, version number and link to the version it replaced, so history is never lost.</w:t>
      </w:r>
    </w:p>
    <w:p w14:paraId="75201CF2"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selected threats (scored, unique)</w:t>
      </w:r>
    </w:p>
    <w:p w14:paraId="6C035357"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w:t>
      </w:r>
    </w:p>
    <w:p w14:paraId="56A1324E"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GENERATION ── up to 5 AI calls in parallel; fixed JSON: title, statement, risk statement, systems</w:t>
      </w:r>
    </w:p>
    <w:p w14:paraId="0113C45D"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 validate: required fields; names threat, asset, critical service; no invented ids</w:t>
      </w:r>
    </w:p>
    <w:p w14:paraId="6E60D815"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 one repair call for missing fields only ── merged field by field, never replaced</w:t>
      </w:r>
    </w:p>
    <w:p w14:paraId="144E9598"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 moderation (advisory) · entry points resolved to real supporting-system ids</w:t>
      </w:r>
    </w:p>
    <w:p w14:paraId="25CD9FE4"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 persist per threat: Scoped_Threat + Threat_Scenario (identity hash, number, version link)</w:t>
      </w:r>
    </w:p>
    <w:p w14:paraId="5C7BC618"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generation failure ──&gt; error card row; the threat stays retryable</w:t>
      </w:r>
    </w:p>
    <w:p w14:paraId="136B5F83"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w:t>
      </w:r>
    </w:p>
    <w:p w14:paraId="193BE16F"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stage SCENARIOS_AWAITING_DECISION · session completed at REVIEW (asset released)</w:t>
      </w:r>
    </w:p>
    <w:p w14:paraId="294425AF"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w:t>
      </w:r>
    </w:p>
    <w:p w14:paraId="3666738E"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CONTROL MAPPING (tail) ── query = threat name + type + scenario title + statement</w:t>
      </w:r>
    </w:p>
    <w:p w14:paraId="136BE548"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 Control_Library filtered to the IT / OT labels of the asset's categories</w:t>
      </w:r>
    </w:p>
    <w:p w14:paraId="2D47B4B4"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 hybrid shortlist (60) ──&gt; reranker ──&gt; keep ≥ minimum score, top 5, ranked</w:t>
      </w:r>
    </w:p>
    <w:p w14:paraId="32EC240D"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 ControlsMappedAt stamped only for answered outputs; the rest retried by the sweep</w:t>
      </w:r>
    </w:p>
    <w:p w14:paraId="282FC537"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w:t>
      </w:r>
    </w:p>
    <w:p w14:paraId="4BAD9530"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REVIEW ── GET /results · SSE /events · GET /sessions/{id}</w:t>
      </w:r>
    </w:p>
    <w:p w14:paraId="5D4133D8"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 accept (all / subset) ────&gt; Accepted, AcceptedBy / At; scenario_accepted audit</w:t>
      </w:r>
    </w:p>
    <w:p w14:paraId="296EC468"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 reject (subset) ─────────&gt; RejectedBy / At; scenario_rejected audit</w:t>
      </w:r>
    </w:p>
    <w:p w14:paraId="19718294"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 regenerate (ids) ────────&gt; new version at a new epoch; old version retired and linked</w:t>
      </w:r>
    </w:p>
    <w:p w14:paraId="32AB3578"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 next set ────────────────&gt; unserved threats → one additive identification → variants</w:t>
      </w:r>
    </w:p>
    <w:p w14:paraId="6D2EFDEE" w14:textId="77777777" w:rsidR="001E0DE3" w:rsidRDefault="00690FD2">
      <w:pPr>
        <w:keepLines/>
        <w:shd w:val="clear" w:color="auto" w:fill="F2F2F2"/>
        <w:spacing w:line="200" w:lineRule="exact"/>
        <w:ind w:left="60" w:right="60"/>
      </w:pPr>
      <w:r>
        <w:rPr>
          <w:rFonts w:ascii="Consolas" w:eastAsia="Consolas" w:hAnsi="Consolas" w:cs="Consolas"/>
          <w:sz w:val="16"/>
          <w:szCs w:val="16"/>
        </w:rPr>
        <w:t xml:space="preserve">      └── promote-to-library ──────&gt; Threat_Type / Threat_Catalogue / category and actor links</w:t>
      </w:r>
    </w:p>
    <w:p w14:paraId="3ED07C49" w14:textId="77777777" w:rsidR="001E0DE3" w:rsidRDefault="00690FD2">
      <w:pPr>
        <w:spacing w:before="60" w:after="240"/>
        <w:jc w:val="center"/>
      </w:pPr>
      <w:r>
        <w:rPr>
          <w:i/>
          <w:iCs/>
          <w:sz w:val="20"/>
          <w:szCs w:val="20"/>
        </w:rPr>
        <w:t>Fig 4: Threat Scenario Generation, control mapping and review</w:t>
      </w:r>
    </w:p>
    <w:p w14:paraId="5F3CDADA" w14:textId="77777777" w:rsidR="001E0DE3" w:rsidRDefault="00690FD2">
      <w:pPr>
        <w:pStyle w:val="Heading2"/>
        <w:keepNext/>
      </w:pPr>
      <w:bookmarkStart w:id="8" w:name="_Toc239232631"/>
      <w:r>
        <w:t>How it works</w:t>
      </w:r>
      <w:bookmarkEnd w:id="8"/>
    </w:p>
    <w:p w14:paraId="3CA4D156" w14:textId="77777777" w:rsidR="001E0DE3" w:rsidRDefault="00690FD2">
      <w:pPr>
        <w:pStyle w:val="ListParagraph"/>
        <w:numPr>
          <w:ilvl w:val="0"/>
          <w:numId w:val="5"/>
        </w:numPr>
        <w:spacing w:after="100" w:line="260" w:lineRule="atLeast"/>
      </w:pPr>
      <w:r>
        <w:t>The worker claims the SCENARIOS stage, scores every active threat, drops identity duplicates, applies the optional top-N cap, and builds the base prompt context once: redacted asset name, scrubbed asset context and supporting systems, internal ids removed.</w:t>
      </w:r>
    </w:p>
    <w:p w14:paraId="19FF988D" w14:textId="77777777" w:rsidR="001E0DE3" w:rsidRDefault="00690FD2">
      <w:pPr>
        <w:pStyle w:val="ListParagraph"/>
        <w:numPr>
          <w:ilvl w:val="0"/>
          <w:numId w:val="5"/>
        </w:numPr>
        <w:spacing w:after="100" w:line="260" w:lineRule="atLeast"/>
      </w:pPr>
      <w:r>
        <w:t>For each selected threat the worker builds a prompt carrying the threat type, name, category and library actors, plus up to five matching threat-intelligence items in a fenced reference block; a threat's existing scenarios are passed as data so a new one must differ meaningfully.</w:t>
      </w:r>
    </w:p>
    <w:p w14:paraId="7D8C178F" w14:textId="77777777" w:rsidR="001E0DE3" w:rsidRDefault="00690FD2">
      <w:pPr>
        <w:pStyle w:val="ListParagraph"/>
        <w:numPr>
          <w:ilvl w:val="0"/>
          <w:numId w:val="5"/>
        </w:numPr>
        <w:spacing w:after="100" w:line="260" w:lineRule="atLeast"/>
      </w:pPr>
      <w:r>
        <w:t>The worker runs up to five AI calls in parallel, each in its own database transaction; every call is recorded in Prompt_Log with the exact prompt, the raw reply, the model and the prompt version.</w:t>
      </w:r>
    </w:p>
    <w:p w14:paraId="0270CDF3" w14:textId="77777777" w:rsidR="001E0DE3" w:rsidRDefault="00690FD2">
      <w:pPr>
        <w:pStyle w:val="ListParagraph"/>
        <w:numPr>
          <w:ilvl w:val="0"/>
          <w:numId w:val="5"/>
        </w:numPr>
        <w:spacing w:after="100" w:line="260" w:lineRule="atLeast"/>
      </w:pPr>
      <w:r>
        <w:t>Each reply is validated: required fields present; the statement mentions the threat; title, statement and risk statement mention the asset; the risk statement mentions the critical service; any advisory identifier cited must be one that was supplied. Missing fields trigger one repair call whose answer is merged field by field and re-validated.</w:t>
      </w:r>
    </w:p>
    <w:p w14:paraId="3C99A6A3" w14:textId="77777777" w:rsidR="001E0DE3" w:rsidRDefault="00690FD2">
      <w:pPr>
        <w:pStyle w:val="ListParagraph"/>
        <w:numPr>
          <w:ilvl w:val="0"/>
          <w:numId w:val="5"/>
        </w:numPr>
        <w:spacing w:after="100" w:line="260" w:lineRule="atLeast"/>
      </w:pPr>
      <w:r>
        <w:t>The worker runs the advisory moderation check, resolves the named supporting systems to real ids with at most one entry point, records the other plausible entry points as the coverage target, and flags text that closely resembles a sibling scenario or another threat's scenario.</w:t>
      </w:r>
    </w:p>
    <w:p w14:paraId="6D9AA05E" w14:textId="77777777" w:rsidR="001E0DE3" w:rsidRDefault="00690FD2">
      <w:pPr>
        <w:pStyle w:val="ListParagraph"/>
        <w:numPr>
          <w:ilvl w:val="0"/>
          <w:numId w:val="5"/>
        </w:numPr>
        <w:spacing w:after="100" w:line="260" w:lineRule="atLeast"/>
      </w:pPr>
      <w:r>
        <w:t>Each scenario is stored in its own transaction: a Scoped_Threat row with score, rank and selection kind, and a Threat_Scenario row with the narrative, the validation report, an identity hash, a scenario number, the epoch and a link to the version it replaced. A failed generation stores an error card so the threat remains retryable.</w:t>
      </w:r>
    </w:p>
    <w:p w14:paraId="60072F3B" w14:textId="77777777" w:rsidR="001E0DE3" w:rsidRDefault="00690FD2">
      <w:pPr>
        <w:pStyle w:val="ListParagraph"/>
        <w:numPr>
          <w:ilvl w:val="0"/>
          <w:numId w:val="5"/>
        </w:numPr>
        <w:spacing w:after="100" w:line="260" w:lineRule="atLeast"/>
      </w:pPr>
      <w:r>
        <w:t>If the shared AI-call limiter runs out mid-batch, the scenarios already committed are kept and the task retries later, resuming past what has landed.</w:t>
      </w:r>
    </w:p>
    <w:p w14:paraId="0EABD8A8" w14:textId="77777777" w:rsidR="001E0DE3" w:rsidRDefault="00690FD2">
      <w:pPr>
        <w:pStyle w:val="ListParagraph"/>
        <w:numPr>
          <w:ilvl w:val="0"/>
          <w:numId w:val="5"/>
        </w:numPr>
        <w:spacing w:after="100" w:line="260" w:lineRule="atLeast"/>
      </w:pPr>
      <w:r>
        <w:t>The worker finishes the stage as SCENARIOS_AWAITING_DECISION, with a partial-failure note if any card failed, writes the scoping_complete and generation_complete audit rows, and moves the session to REVIEW with status completed, which releases the asset.</w:t>
      </w:r>
    </w:p>
    <w:p w14:paraId="71A35FEC" w14:textId="77777777" w:rsidR="001E0DE3" w:rsidRDefault="00690FD2">
      <w:pPr>
        <w:pStyle w:val="ListParagraph"/>
        <w:numPr>
          <w:ilvl w:val="0"/>
          <w:numId w:val="5"/>
        </w:numPr>
        <w:spacing w:after="100" w:line="260" w:lineRule="atLeast"/>
      </w:pPr>
      <w:r>
        <w:t>Control mapping then runs on every output not yet stamped: the query is threat name + type + scenario title + statement; the control pool is filtered to the IT/OT labels matching the asset's categories (no filter if a category has no label); a hybrid shortlist of 60 is reranked; matches at or above the minimum score are kept, de-duplicated, capped at 5 and ranked into Threat_Scenario_Control_Map. Only outputs that received an answer are stamped, and a controls_mapped audit row records the counts and the cut</w:t>
      </w:r>
      <w:r>
        <w:t>off origin.</w:t>
      </w:r>
    </w:p>
    <w:p w14:paraId="23A3D819" w14:textId="77777777" w:rsidR="001E0DE3" w:rsidRDefault="00690FD2">
      <w:pPr>
        <w:pStyle w:val="ListParagraph"/>
        <w:numPr>
          <w:ilvl w:val="0"/>
          <w:numId w:val="5"/>
        </w:numPr>
        <w:spacing w:after="100" w:line="260" w:lineRule="atLeast"/>
      </w:pPr>
      <w:r>
        <w:t>The scheduler's control-mapping sweep re-maps, oldest first, any settled session that still holds unstamped outputs, so a reranker outage never becomes a permanent empty control list.</w:t>
      </w:r>
    </w:p>
    <w:p w14:paraId="5FA5F831" w14:textId="77777777" w:rsidR="001E0DE3" w:rsidRDefault="00690FD2">
      <w:pPr>
        <w:pStyle w:val="ListParagraph"/>
        <w:numPr>
          <w:ilvl w:val="0"/>
          <w:numId w:val="5"/>
        </w:numPr>
        <w:spacing w:after="100" w:line="260" w:lineRule="atLeast"/>
      </w:pPr>
      <w:r>
        <w:t>Accept: the API confirms the session is at the review barrier, recovering a dead run on the spot when no worker holds a live lease; takes the lock row; refuses a subset that names two versions of one scenario; flips Accepted with who and when, one audit row per scenario. Ids that cannot be accepted are named in a 404 with a reason each.</w:t>
      </w:r>
    </w:p>
    <w:p w14:paraId="7D2F6A15" w14:textId="77777777" w:rsidR="001E0DE3" w:rsidRDefault="00690FD2">
      <w:pPr>
        <w:pStyle w:val="ListParagraph"/>
        <w:numPr>
          <w:ilvl w:val="0"/>
          <w:numId w:val="5"/>
        </w:numPr>
        <w:spacing w:after="100" w:line="260" w:lineRule="atLeast"/>
      </w:pPr>
      <w:r>
        <w:t>Reject mirrors accept and stamps RejectedBy and RejectedAt. Accept and reject are mutually exclusive per scenario, and either can be recorded later, in any order, on the same completed session.</w:t>
      </w:r>
    </w:p>
    <w:p w14:paraId="1F059241" w14:textId="77777777" w:rsidR="001E0DE3" w:rsidRDefault="00690FD2">
      <w:pPr>
        <w:pStyle w:val="ListParagraph"/>
        <w:numPr>
          <w:ilvl w:val="0"/>
          <w:numId w:val="5"/>
        </w:numPr>
        <w:spacing w:after="100" w:line="260" w:lineRule="atLeast"/>
      </w:pPr>
      <w:r>
        <w:t>Regenerate: the API resolves the requested scenario ids, reserves a new epoch, resets the SCENARIOS row to IDLE and queues tsg.regenerate; the worker regenerates only those scenarios, retires the old versions with a link to the new ones, records regeneration_completed, and publishes regen_result.</w:t>
      </w:r>
    </w:p>
    <w:p w14:paraId="33C88D5F" w14:textId="77777777" w:rsidR="001E0DE3" w:rsidRDefault="00690FD2">
      <w:pPr>
        <w:pStyle w:val="ListParagraph"/>
        <w:numPr>
          <w:ilvl w:val="0"/>
          <w:numId w:val="5"/>
        </w:numPr>
        <w:spacing w:after="100" w:line="260" w:lineRule="atLeast"/>
      </w:pPr>
      <w:r>
        <w:t>Next set: the API re-reserves the asset (completed to active), reserves an epoch and queues tsg.next_set; the worker serves up to five unserved threats from the pool, runs one additive identification if the pool is short, generates their scenarios, tops up with variants for threats whose plausible entry points are not yet covered, records next_set_outcome (complete, partial_retryable or exhausted), and returns the session to REVIEW.</w:t>
      </w:r>
    </w:p>
    <w:p w14:paraId="2FE45379" w14:textId="77777777" w:rsidR="001E0DE3" w:rsidRDefault="00690FD2">
      <w:pPr>
        <w:pStyle w:val="ListParagraph"/>
        <w:numPr>
          <w:ilvl w:val="0"/>
          <w:numId w:val="5"/>
        </w:numPr>
        <w:spacing w:after="100" w:line="260" w:lineRule="atLeast"/>
      </w:pPr>
      <w:r>
        <w:t>Promote to library: for an accepted scenario the API reuses the stored type and catalogue ids; where they are absent it creates the Threat_Type and Threat_Catalogue rows after a normalised-name check, links the category and the stored actors, stamps the new ids back on the threat, and writes a library_promoted audit row. A repeated call creates nothing and returns the same ids.</w:t>
      </w:r>
    </w:p>
    <w:p w14:paraId="65631A41" w14:textId="77777777" w:rsidR="001E0DE3" w:rsidRDefault="00690FD2">
      <w:pPr>
        <w:pStyle w:val="Heading2"/>
        <w:keepNext/>
      </w:pPr>
      <w:bookmarkStart w:id="9" w:name="_Toc239232632"/>
      <w:r>
        <w:t>Key rules</w:t>
      </w:r>
      <w:bookmarkEnd w:id="9"/>
    </w:p>
    <w:p w14:paraId="25F30C87" w14:textId="77777777" w:rsidR="001E0DE3" w:rsidRDefault="00690FD2">
      <w:pPr>
        <w:pStyle w:val="ListParagraph"/>
        <w:numPr>
          <w:ilvl w:val="0"/>
          <w:numId w:val="3"/>
        </w:numPr>
        <w:spacing w:after="100" w:line="260" w:lineRule="atLeast"/>
      </w:pPr>
      <w:r>
        <w:t>The accepted version of a scenario may be an older, replaced one; the reviewer's choice is recorded, and no version is ever deleted.</w:t>
      </w:r>
    </w:p>
    <w:p w14:paraId="78345382" w14:textId="77777777" w:rsidR="001E0DE3" w:rsidRDefault="00690FD2">
      <w:pPr>
        <w:pStyle w:val="ListParagraph"/>
        <w:numPr>
          <w:ilvl w:val="0"/>
          <w:numId w:val="3"/>
        </w:numPr>
        <w:spacing w:after="100" w:line="260" w:lineRule="atLeast"/>
      </w:pPr>
      <w:r>
        <w:t>An empty control list means "nothing in the library matched" only once ControlsMappedAt is set; before that the list is simply not ready, and the session board reports control mapping as pending or running.</w:t>
      </w:r>
    </w:p>
    <w:p w14:paraId="0A749279" w14:textId="77777777" w:rsidR="001E0DE3" w:rsidRDefault="00690FD2">
      <w:pPr>
        <w:pStyle w:val="Heading1"/>
        <w:keepNext/>
      </w:pPr>
      <w:bookmarkStart w:id="10" w:name="_Toc239232633"/>
      <w:r>
        <w:t>4. Remediation Plan</w:t>
      </w:r>
      <w:bookmarkEnd w:id="10"/>
    </w:p>
    <w:p w14:paraId="3523E354" w14:textId="77777777" w:rsidR="001E0DE3" w:rsidRDefault="00690FD2">
      <w:pPr>
        <w:spacing w:after="160" w:line="280" w:lineRule="atLeast"/>
      </w:pPr>
      <w:r>
        <w:t>The Remediation Plan module generates an AI risk-treatment (Mitigate) plan for one accepted scenario. The risk register's data arrives in the request; TSG reads no external risk tables. Everything the model will see is frozen into a snapshot at request time, the plan row itself is the state, and every version is kept. The reviewer approves or rejects each plan, can regenerate it, cancel a running one, or make an earlier version current again.</w:t>
      </w:r>
    </w:p>
    <w:p w14:paraId="3CD4F046"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POST .../scenarios/{id}/treatment-plan ── body: register controls, ratings, risk level, window</w:t>
      </w:r>
    </w:p>
    <w:p w14:paraId="50127057"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 scenario must be accepted ──&gt; else 409 scenario_not_accepted</w:t>
      </w:r>
    </w:p>
    <w:p w14:paraId="6E6C9B4F"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 first plan only ─────&gt; else 409 plan_already_exists; later versions via /regenerate</w:t>
      </w:r>
    </w:p>
    <w:p w14:paraId="578F2081"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w:t>
      </w:r>
    </w:p>
    <w:p w14:paraId="28DEE9FA"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SNAPSHOT (InputSnapshotJSON) ── asset context · threat · scenario · library-mapped controls</w:t>
      </w:r>
    </w:p>
    <w:p w14:paraId="0AC2F1FE"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      · register controls · ratings and level · assessment window · echo-only block</w:t>
      </w:r>
    </w:p>
    <w:p w14:paraId="73CA4C67"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w:t>
      </w:r>
    </w:p>
    <w:p w14:paraId="32E1EEED"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Risk_Treatment_Plan row RUNNING (one active plan per scenario) ──&gt; job queued ──&gt; 202 {plan_id}</w:t>
      </w:r>
    </w:p>
    <w:p w14:paraId="2097B5F8"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w:t>
      </w:r>
    </w:p>
    <w:p w14:paraId="772CA396"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WORKER ── claim (task id) ──&gt; progress clock ──&gt; ONE AI call, fixed JSON</w:t>
      </w:r>
    </w:p>
    <w:p w14:paraId="068CB00D"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 validate: required tables · vocabulary · dates inside the window · urgency vs risk level</w:t>
      </w:r>
    </w:p>
    <w:p w14:paraId="5E4A8E41"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 server-owned fields overwrite the model: strategy, date, risk owner, division</w:t>
      </w:r>
    </w:p>
    <w:p w14:paraId="6D4041E8"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 control codes → library ids; unresolved controls dropped and reported</w:t>
      </w:r>
    </w:p>
    <w:p w14:paraId="552D4981"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w:t>
      </w:r>
    </w:p>
    <w:p w14:paraId="4569CD2E"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COMPLETE (plan + warnings)  |  ERROR + reason (invalid_plan, content_blocked, failed, cancelled)</w:t>
      </w:r>
    </w:p>
    <w:p w14:paraId="06F12618"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w:t>
      </w:r>
    </w:p>
    <w:p w14:paraId="6C4F2C06"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GET .../treatment-plan (poll; stale RUNNING shown as timed_out) · SSE hint treatment_plan_result</w:t>
      </w:r>
    </w:p>
    <w:p w14:paraId="3458E30F"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 review: approve / reject ──&gt; ReviewStatus, who, when</w:t>
      </w:r>
    </w:p>
    <w:p w14:paraId="510B7A1C"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 regenerate ────────────────&gt; old version retired, new RUNNING row</w:t>
      </w:r>
    </w:p>
    <w:p w14:paraId="40585ED6"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 cancel ────────────────────&gt; ERROR cancelled</w:t>
      </w:r>
    </w:p>
    <w:p w14:paraId="193B0957" w14:textId="77777777" w:rsidR="001E0DE3" w:rsidRDefault="00690FD2">
      <w:pPr>
        <w:keepLines/>
        <w:shd w:val="clear" w:color="auto" w:fill="F2F2F2"/>
        <w:spacing w:line="200" w:lineRule="exact"/>
        <w:ind w:left="60" w:right="60"/>
      </w:pPr>
      <w:r>
        <w:rPr>
          <w:rFonts w:ascii="Consolas" w:eastAsia="Consolas" w:hAnsi="Consolas" w:cs="Consolas"/>
          <w:sz w:val="16"/>
          <w:szCs w:val="16"/>
        </w:rPr>
        <w:t xml:space="preserve">      └── approve a historical version ──&gt; it becomes the active plan (atomic swap, audited)</w:t>
      </w:r>
    </w:p>
    <w:p w14:paraId="08E22108" w14:textId="77777777" w:rsidR="001E0DE3" w:rsidRDefault="00690FD2">
      <w:pPr>
        <w:spacing w:before="60" w:after="240"/>
        <w:jc w:val="center"/>
      </w:pPr>
      <w:r>
        <w:rPr>
          <w:i/>
          <w:iCs/>
          <w:sz w:val="20"/>
          <w:szCs w:val="20"/>
        </w:rPr>
        <w:t>Fig 5: Remediation Plan generation and review</w:t>
      </w:r>
    </w:p>
    <w:p w14:paraId="6619DBE3" w14:textId="77777777" w:rsidR="001E0DE3" w:rsidRDefault="00690FD2">
      <w:pPr>
        <w:pStyle w:val="Heading2"/>
        <w:keepNext/>
      </w:pPr>
      <w:bookmarkStart w:id="11" w:name="_Toc239232634"/>
      <w:r>
        <w:t>How it works</w:t>
      </w:r>
      <w:bookmarkEnd w:id="11"/>
    </w:p>
    <w:p w14:paraId="09158536" w14:textId="77777777" w:rsidR="001E0DE3" w:rsidRDefault="00690FD2">
      <w:pPr>
        <w:pStyle w:val="ListParagraph"/>
        <w:numPr>
          <w:ilvl w:val="0"/>
          <w:numId w:val="6"/>
        </w:numPr>
        <w:spacing w:after="100" w:line="260" w:lineRule="atLeast"/>
      </w:pPr>
      <w:r>
        <w:t>The API authorises the caller on the session, loads the scenario and refuses with 409 unless it is accepted. A first request is refused if any plan already exists; a regenerate instead reads the register data back from the active plan's frozen snapshot, so the client sends an empty body.</w:t>
      </w:r>
    </w:p>
    <w:p w14:paraId="19A411C1" w14:textId="77777777" w:rsidR="001E0DE3" w:rsidRDefault="00690FD2">
      <w:pPr>
        <w:pStyle w:val="ListParagraph"/>
        <w:numPr>
          <w:ilvl w:val="0"/>
          <w:numId w:val="6"/>
        </w:numPr>
        <w:spacing w:after="100" w:line="260" w:lineRule="atLeast"/>
      </w:pPr>
      <w:r>
        <w:t>The API builds the snapshot: the sealed asset context; the threat with library wording and actors; the scenario text and its involved systems; the controls already mapped to the scenario with their standards; the register's own controls and its Yes/No coverage answer; the ratings and risk level; the assessment window with its day count; and an echo-only block (identification date, risk owner, division) that the model never sees. Free text is redacted and capped, and advisories are pre-computed (rating arith</w:t>
      </w:r>
      <w:r>
        <w:t>metic, empty control map, window already in the past).</w:t>
      </w:r>
    </w:p>
    <w:p w14:paraId="4649E83D" w14:textId="77777777" w:rsidR="001E0DE3" w:rsidRDefault="00690FD2">
      <w:pPr>
        <w:pStyle w:val="ListParagraph"/>
        <w:numPr>
          <w:ilvl w:val="0"/>
          <w:numId w:val="6"/>
        </w:numPr>
        <w:spacing w:after="100" w:line="260" w:lineRule="atLeast"/>
      </w:pPr>
      <w:r>
        <w:t>The API inserts a RUNNING Risk_Treatment_Plan row with the snapshot. On regenerate it first retires the active row fenced on the exact row it read; a fresh RUNNING row or a concurrent change yields 409. The filtered unique index guarantees one active plan per scenario.</w:t>
      </w:r>
    </w:p>
    <w:p w14:paraId="1C5F3ECF" w14:textId="77777777" w:rsidR="001E0DE3" w:rsidRDefault="00690FD2">
      <w:pPr>
        <w:pStyle w:val="ListParagraph"/>
        <w:numPr>
          <w:ilvl w:val="0"/>
          <w:numId w:val="6"/>
        </w:numPr>
        <w:spacing w:after="100" w:line="260" w:lineRule="atLeast"/>
      </w:pPr>
      <w:r>
        <w:t>The API writes a treatment_plan_requested audit row, queues tsg.generate_treatment_plan and responds 202 with the plan id. A queue failure parks the row in ERROR with reason enqueue_failed and answers 503.</w:t>
      </w:r>
    </w:p>
    <w:p w14:paraId="0CF94C17" w14:textId="77777777" w:rsidR="001E0DE3" w:rsidRDefault="00690FD2">
      <w:pPr>
        <w:pStyle w:val="ListParagraph"/>
        <w:numPr>
          <w:ilvl w:val="0"/>
          <w:numId w:val="6"/>
        </w:numPr>
        <w:spacing w:after="100" w:line="260" w:lineRule="atLeast"/>
      </w:pPr>
      <w:r>
        <w:t>The worker claims the row by compare-and-swap (unclaimed, the same task on a retry, or a stale claim), commits, bumps the progress clock, and makes one AI call from the snapshot with a fixed system prompt whose vocabularies are built from the same lists the API accepts; the call is logged to Prompt_Log with the plan id as its correlation.</w:t>
      </w:r>
    </w:p>
    <w:p w14:paraId="52E8CD5F" w14:textId="77777777" w:rsidR="001E0DE3" w:rsidRDefault="00690FD2">
      <w:pPr>
        <w:pStyle w:val="ListParagraph"/>
        <w:numPr>
          <w:ilvl w:val="0"/>
          <w:numId w:val="6"/>
        </w:numPr>
        <w:spacing w:after="100" w:line="260" w:lineRule="atLeast"/>
      </w:pPr>
      <w:r>
        <w:t>The worker checks that the reply carries both required tables (controls to be implemented, remediation action plan); it warns on out-of-vocabulary values, actions dated outside the window, a covered verdict with no library controls, and a Critical or High risk with no urgent priority. It overwrites the server-owned fields, resolves every recommended control code to a library id (dropping and reporting unresolved ones), and runs the advisory moderation check.</w:t>
      </w:r>
    </w:p>
    <w:p w14:paraId="481B8622" w14:textId="77777777" w:rsidR="001E0DE3" w:rsidRDefault="00690FD2">
      <w:pPr>
        <w:pStyle w:val="ListParagraph"/>
        <w:numPr>
          <w:ilvl w:val="0"/>
          <w:numId w:val="6"/>
        </w:numPr>
        <w:spacing w:after="100" w:line="260" w:lineRule="atLeast"/>
      </w:pPr>
      <w:r>
        <w:t>The worker finishes the row COMPLETE with the plan and its warnings, fenced on its own claim, writes a treatment_plan_outcome audit row and publishes an advisory treatment_plan_result event. If the row was superseded meanwhile the result is dropped.</w:t>
      </w:r>
    </w:p>
    <w:p w14:paraId="62F5B146" w14:textId="77777777" w:rsidR="001E0DE3" w:rsidRDefault="00690FD2">
      <w:pPr>
        <w:pStyle w:val="ListParagraph"/>
        <w:numPr>
          <w:ilvl w:val="0"/>
          <w:numId w:val="6"/>
        </w:numPr>
        <w:spacing w:after="100" w:line="260" w:lineRule="atLeast"/>
      </w:pPr>
      <w:r>
        <w:t>On failure the worker parks the row in ERROR with a machine-readable reason and a client-safe message. A capacity or transient database error is retried up to the cap and then parked as generation_failed.</w:t>
      </w:r>
    </w:p>
    <w:p w14:paraId="069EABFD" w14:textId="77777777" w:rsidR="001E0DE3" w:rsidRDefault="00690FD2">
      <w:pPr>
        <w:pStyle w:val="ListParagraph"/>
        <w:numPr>
          <w:ilvl w:val="0"/>
          <w:numId w:val="6"/>
        </w:numPr>
        <w:spacing w:after="100" w:line="260" w:lineRule="atLeast"/>
      </w:pPr>
      <w:r>
        <w:t>The poll endpoint returns the active plan; a RUNNING row whose progress clock has not moved for longer than the staleness window is presented as ERROR timed_out without rewriting it. The status endpoint and the session plan board fold every plan into a generation / review / overall lifecycle a UI can switch on.</w:t>
      </w:r>
    </w:p>
    <w:p w14:paraId="1038CF6C" w14:textId="77777777" w:rsidR="001E0DE3" w:rsidRDefault="00690FD2">
      <w:pPr>
        <w:pStyle w:val="ListParagraph"/>
        <w:numPr>
          <w:ilvl w:val="0"/>
          <w:numId w:val="6"/>
        </w:numPr>
        <w:spacing w:after="100" w:line="260" w:lineRule="atLeast"/>
      </w:pPr>
      <w:r>
        <w:t>Review records approved or rejected with the reviewer and time on the COMPLETE active plan. Approving a historical version retires the current one and reactivates that version in one transaction with a version_restored audit row. Cancel flips a RUNNING plan to ERROR cancelled. Regenerate mints a new version.</w:t>
      </w:r>
    </w:p>
    <w:p w14:paraId="6E7A12C9" w14:textId="77777777" w:rsidR="001E0DE3" w:rsidRDefault="00690FD2">
      <w:pPr>
        <w:pStyle w:val="ListParagraph"/>
        <w:numPr>
          <w:ilvl w:val="0"/>
          <w:numId w:val="6"/>
        </w:numPr>
        <w:spacing w:after="100" w:line="260" w:lineRule="atLeast"/>
      </w:pPr>
      <w:r>
        <w:t>The entity register lists every active plan with filters on status, review status and risk level; the audit endpoints give one scenario's plan history or the entity-wide feed; the evidence endpoint returns the exact snapshot, the validation record and every AI-call receipt for any version.</w:t>
      </w:r>
    </w:p>
    <w:p w14:paraId="5C2F9DD5" w14:textId="77777777" w:rsidR="001E0DE3" w:rsidRDefault="00690FD2">
      <w:pPr>
        <w:pStyle w:val="Heading1"/>
        <w:keepNext/>
      </w:pPr>
      <w:bookmarkStart w:id="12" w:name="_Toc239232635"/>
      <w:r>
        <w:t>5. Governance</w:t>
      </w:r>
      <w:bookmarkEnd w:id="12"/>
    </w:p>
    <w:p w14:paraId="29C6D51D" w14:textId="77777777" w:rsidR="001E0DE3" w:rsidRDefault="00690FD2">
      <w:pPr>
        <w:spacing w:after="160" w:line="280" w:lineRule="atLeast"/>
      </w:pPr>
      <w:r>
        <w:t>Governance is the set of controls that hold across every module: how a caller is authenticated and scoped, what may reach the AI and what may come back, how every action is recorded, how the system recovers from failure, and what it refuses to do at start-up. None of these controls depend on a module remembering to apply them; they sit on the shared paths every request and every worker run pass through.</w:t>
      </w:r>
    </w:p>
    <w:p w14:paraId="4BEA801E"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START-UP (API and worker) ── refuse to serve unless:</w:t>
      </w:r>
    </w:p>
    <w:p w14:paraId="7E41DCC8"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 posture: dev builds never point at shared infrastructure; prod rejects unverified TLS</w:t>
      </w:r>
    </w:p>
    <w:p w14:paraId="3FBFD559"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 database: required unique indexes, filtered-index literals, NOT NULL columns, RCSI on,</w:t>
      </w:r>
    </w:p>
    <w:p w14:paraId="3D68985D"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             STRIDE categories present, at least one active API client</w:t>
      </w:r>
    </w:p>
    <w:p w14:paraId="70AA0A3D"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 routes: every route registered as entity-scoped (X-API-Key) or admin (X-Admin-Key)</w:t>
      </w:r>
    </w:p>
    <w:p w14:paraId="4657B9ED"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 models: local model paths exist, vector dimensions match, proxy models registered</w:t>
      </w:r>
    </w:p>
    <w:p w14:paraId="2E848500"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w:t>
      </w:r>
    </w:p>
    <w:p w14:paraId="2CEF2AEA"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REQUEST ──&gt; request id · body-size limit ──&gt; authenticate ──&gt; entity scope ──&gt; handler</w:t>
      </w:r>
    </w:p>
    <w:p w14:paraId="6E4E2BA5"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 any failure ──&gt; one error envelope {error_code, message, details.reason}</w:t>
      </w:r>
    </w:p>
    <w:p w14:paraId="47ED5493"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w:t>
      </w:r>
    </w:p>
    <w:p w14:paraId="76D25A26"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AI CALL ──&gt; "context is data, not instructions" framing ──&gt; secrets and PII redacted going in</w:t>
      </w:r>
    </w:p>
    <w:p w14:paraId="7ED96055"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 database keys never sent · intel in a fenced block · system prompts fixed in code</w:t>
      </w:r>
    </w:p>
    <w:p w14:paraId="745198E2"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 shared call limiter (Redis) · a provider rate limit means retry, never failure</w:t>
      </w:r>
    </w:p>
    <w:p w14:paraId="7963079D"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 optional moderation of the reply, advisory only</w:t>
      </w:r>
    </w:p>
    <w:p w14:paraId="6728196E"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 reply redacted ──&gt; Prompt_Log (exact prompt, raw reply, model, versions)</w:t>
      </w:r>
    </w:p>
    <w:p w14:paraId="0864737F"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w:t>
      </w:r>
    </w:p>
    <w:p w14:paraId="10AF7D25"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RECORD ──&gt; Scenario_Audit, append-only; actor is user or system; versions retired, never deleted</w:t>
      </w:r>
    </w:p>
    <w:p w14:paraId="3760BC26" w14:textId="77777777" w:rsidR="001E0DE3" w:rsidRDefault="00690FD2">
      <w:pPr>
        <w:keepLines/>
        <w:shd w:val="clear" w:color="auto" w:fill="F2F2F2"/>
        <w:spacing w:line="200" w:lineRule="exact"/>
        <w:ind w:left="60" w:right="60"/>
      </w:pPr>
      <w:r>
        <w:rPr>
          <w:rFonts w:ascii="Consolas" w:eastAsia="Consolas" w:hAnsi="Consolas" w:cs="Consolas"/>
          <w:sz w:val="16"/>
          <w:szCs w:val="16"/>
        </w:rPr>
        <w:t>RECOVER ──&gt; expired lease ──&gt; stage ERROR, lock reclaimed, task revoked, session finalised</w:t>
      </w:r>
    </w:p>
    <w:p w14:paraId="151ED121" w14:textId="77777777" w:rsidR="001E0DE3" w:rsidRDefault="00690FD2">
      <w:pPr>
        <w:spacing w:before="60" w:after="240"/>
        <w:jc w:val="center"/>
      </w:pPr>
      <w:r>
        <w:rPr>
          <w:i/>
          <w:iCs/>
          <w:sz w:val="20"/>
          <w:szCs w:val="20"/>
        </w:rPr>
        <w:t>Fig 6: Governance controls on the shared paths</w:t>
      </w:r>
    </w:p>
    <w:p w14:paraId="5A4991DD" w14:textId="77777777" w:rsidR="001E0DE3" w:rsidRDefault="00690FD2">
      <w:pPr>
        <w:pStyle w:val="Heading2"/>
        <w:keepNext/>
      </w:pPr>
      <w:bookmarkStart w:id="13" w:name="_Toc239232636"/>
      <w:r>
        <w:t>How it works</w:t>
      </w:r>
      <w:bookmarkEnd w:id="13"/>
    </w:p>
    <w:p w14:paraId="536DB1F0" w14:textId="77777777" w:rsidR="001E0DE3" w:rsidRDefault="00690FD2">
      <w:pPr>
        <w:pStyle w:val="ListParagraph"/>
        <w:numPr>
          <w:ilvl w:val="0"/>
          <w:numId w:val="7"/>
        </w:numPr>
        <w:spacing w:after="100" w:line="260" w:lineRule="atLeast"/>
      </w:pPr>
      <w:r>
        <w:t>At start-up each process configures structured JSON logging, checks the security posture, verifies the database invariants, validates the local model paths, and (API only) walks every route to confirm it declares the right authentication; any failure stops the process before it serves traffic.</w:t>
      </w:r>
    </w:p>
    <w:p w14:paraId="3250182F" w14:textId="77777777" w:rsidR="001E0DE3" w:rsidRDefault="00690FD2">
      <w:pPr>
        <w:pStyle w:val="ListParagraph"/>
        <w:numPr>
          <w:ilvl w:val="0"/>
          <w:numId w:val="7"/>
        </w:numPr>
        <w:spacing w:after="100" w:line="260" w:lineRule="atLeast"/>
      </w:pPr>
      <w:r>
        <w:t>Every request receives a request id that is bound into every log line and echoed back in the response; a body larger than 16 MB is rejected before it is parsed.</w:t>
      </w:r>
    </w:p>
    <w:p w14:paraId="45BC8E4D" w14:textId="77777777" w:rsidR="001E0DE3" w:rsidRDefault="00690FD2">
      <w:pPr>
        <w:pStyle w:val="ListParagraph"/>
        <w:numPr>
          <w:ilvl w:val="0"/>
          <w:numId w:val="7"/>
        </w:numPr>
        <w:spacing w:after="100" w:line="260" w:lineRule="atLeast"/>
      </w:pPr>
      <w:r>
        <w:t>The API key is hashed and looked up against active API_Client rows for this module; the user, entity and tenant headers are then trusted as request input. Every session route loads the session and refuses it unless its entity matches the caller's, answering 404 before 403 so existence never leaks. Admin routes require the separate admin key and never touch entity data.</w:t>
      </w:r>
    </w:p>
    <w:p w14:paraId="6DAC07E5" w14:textId="77777777" w:rsidR="001E0DE3" w:rsidRDefault="00690FD2">
      <w:pPr>
        <w:pStyle w:val="ListParagraph"/>
        <w:numPr>
          <w:ilvl w:val="0"/>
          <w:numId w:val="7"/>
        </w:numPr>
        <w:spacing w:after="100" w:line="260" w:lineRule="atLeast"/>
      </w:pPr>
      <w:r>
        <w:t>Every error, whether from the framework or the domain, is returned in one envelope with a stable error code and, where the cause is machine-readable, a reason code; raw exception text is echoed only in local and dev environments.</w:t>
      </w:r>
    </w:p>
    <w:p w14:paraId="7BB7D9EB" w14:textId="77777777" w:rsidR="001E0DE3" w:rsidRDefault="00690FD2">
      <w:pPr>
        <w:pStyle w:val="ListParagraph"/>
        <w:numPr>
          <w:ilvl w:val="0"/>
          <w:numId w:val="7"/>
        </w:numPr>
        <w:spacing w:after="100" w:line="260" w:lineRule="atLeast"/>
      </w:pPr>
      <w:r>
        <w:t>Before any AI call the context is redacted (private keys, tokens, credentials, email addresses, internal host names), empty and placeholder values are dropped, database ids are stripped, and the user message is prefixed with an instruction to treat the content as data; the system prompts are fixed in code. Threat-intelligence items are neutralised and fenced. The outgoing message is scanned once more for leaked ids.</w:t>
      </w:r>
    </w:p>
    <w:p w14:paraId="573004C8" w14:textId="77777777" w:rsidR="001E0DE3" w:rsidRDefault="00690FD2">
      <w:pPr>
        <w:pStyle w:val="ListParagraph"/>
        <w:numPr>
          <w:ilvl w:val="0"/>
          <w:numId w:val="7"/>
        </w:numPr>
        <w:spacing w:after="100" w:line="260" w:lineRule="atLeast"/>
      </w:pPr>
      <w:r>
        <w:t>Every AI call takes a slot from the shared Redis limiter (failing open if Redis is unreachable), maps a persistent provider rate limit to a retryable capacity signal, may fall back once to the configured second model, and writes its exact prompt and raw reply to Prompt_Log with the model, model version and prompt version.</w:t>
      </w:r>
    </w:p>
    <w:p w14:paraId="68344299" w14:textId="77777777" w:rsidR="001E0DE3" w:rsidRDefault="00690FD2">
      <w:pPr>
        <w:pStyle w:val="ListParagraph"/>
        <w:numPr>
          <w:ilvl w:val="0"/>
          <w:numId w:val="7"/>
        </w:numPr>
        <w:spacing w:after="100" w:line="260" w:lineRule="atLeast"/>
      </w:pPr>
      <w:r>
        <w:t>The model's reply is redacted before storage; optional moderation records checked, flagged and categories for the reviewer without blocking generation.</w:t>
      </w:r>
    </w:p>
    <w:p w14:paraId="37EBCE89" w14:textId="77777777" w:rsidR="001E0DE3" w:rsidRDefault="00690FD2">
      <w:pPr>
        <w:pStyle w:val="ListParagraph"/>
        <w:numPr>
          <w:ilvl w:val="0"/>
          <w:numId w:val="7"/>
        </w:numPr>
        <w:spacing w:after="100" w:line="260" w:lineRule="atLeast"/>
      </w:pPr>
      <w:r>
        <w:t>Every state change writes an append-only Scenario_Audit row with an explicit actor type; human decisions carry the acting user; replaced scenarios and plans are retired with a link to their successor, never deleted.</w:t>
      </w:r>
    </w:p>
    <w:p w14:paraId="6C5F2746" w14:textId="77777777" w:rsidR="001E0DE3" w:rsidRDefault="00690FD2">
      <w:pPr>
        <w:pStyle w:val="ListParagraph"/>
        <w:numPr>
          <w:ilvl w:val="0"/>
          <w:numId w:val="7"/>
        </w:numPr>
        <w:spacing w:after="100" w:line="260" w:lineRule="atLeast"/>
      </w:pPr>
      <w:r>
        <w:t>Worker stages run under compare-and-swap claims with leases renewed before each AI call; a redelivered task resumes rather than repeats; capacity and transient database errors retry the stage; other failures mark the stage ERROR and publish an error event without discarding work already committed.</w:t>
      </w:r>
    </w:p>
    <w:p w14:paraId="1972898A" w14:textId="77777777" w:rsidR="001E0DE3" w:rsidRDefault="00690FD2">
      <w:pPr>
        <w:pStyle w:val="ListParagraph"/>
        <w:numPr>
          <w:ilvl w:val="0"/>
          <w:numId w:val="7"/>
        </w:numPr>
        <w:spacing w:after="100" w:line="260" w:lineRule="atLeast"/>
      </w:pPr>
      <w:r>
        <w:t>The reaper runs every minute: expired RUNNING stages become ERROR, expired locks are reclaimed, the tasks that held them are revoked, and abandoned sessions are finalised to REVIEW when scenarios exist or cancelled otherwise. The same recovery runs on demand when a client meets a stale "generation in progress".</w:t>
      </w:r>
    </w:p>
    <w:p w14:paraId="5A133631" w14:textId="77777777" w:rsidR="001E0DE3" w:rsidRDefault="00690FD2">
      <w:pPr>
        <w:pStyle w:val="ListParagraph"/>
        <w:numPr>
          <w:ilvl w:val="0"/>
          <w:numId w:val="7"/>
        </w:numPr>
        <w:spacing w:after="100" w:line="260" w:lineRule="atLeast"/>
      </w:pPr>
      <w:r>
        <w:t>The self-check runs every five minutes and warns on active-session, connection-pool, AI-slot and tempdb pressure, on proxy health, and on orphaned scenario rows; it never blocks anything.</w:t>
      </w:r>
    </w:p>
    <w:p w14:paraId="2E12E572" w14:textId="77777777" w:rsidR="001E0DE3" w:rsidRDefault="00690FD2">
      <w:pPr>
        <w:pStyle w:val="ListParagraph"/>
        <w:numPr>
          <w:ilvl w:val="0"/>
          <w:numId w:val="7"/>
        </w:numPr>
        <w:spacing w:after="100" w:line="260" w:lineRule="atLeast"/>
      </w:pPr>
      <w:r>
        <w:t>Live updates are a hint only: a publish failure opens a circuit breaker for a cooldown, a reconnect first receives a full board snapshot from the database, and every client keeps a backstop poll.</w:t>
      </w:r>
    </w:p>
    <w:p w14:paraId="25F9129E" w14:textId="77777777" w:rsidR="001E0DE3" w:rsidRDefault="00690FD2">
      <w:pPr>
        <w:pStyle w:val="Heading1"/>
        <w:keepNext/>
      </w:pPr>
      <w:bookmarkStart w:id="14" w:name="_Toc239232637"/>
      <w:r>
        <w:t>6. Administration</w:t>
      </w:r>
      <w:bookmarkEnd w:id="14"/>
    </w:p>
    <w:p w14:paraId="5F4C06D2" w14:textId="77777777" w:rsidR="001E0DE3" w:rsidRDefault="00690FD2">
      <w:pPr>
        <w:spacing w:after="160" w:line="280" w:lineRule="atLeast"/>
      </w:pPr>
      <w:r>
        <w:t>Administration covers the shared services the pipeline depends on and the four administrative operations exposed behind the admin key: embedding-cache maintenance, grounding-threshold calibration, threat-intelligence refresh, and API client key management. Every administrative job returns a job id immediately and can be followed by polling or by a live event stream.</w:t>
      </w:r>
    </w:p>
    <w:p w14:paraId="02AE94D0"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X-Admin-Key route                    SHARED SERVICE                    STORE</w:t>
      </w:r>
    </w:p>
    <w:p w14:paraId="7E8F9FF6"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/v1/tsg/threat-library/embeddings/*  EMBEDDING CACHE  memory + Mongo   embeddings</w:t>
      </w:r>
    </w:p>
    <w:p w14:paraId="66F8AD9B"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/v1/tsg/grounding/*                  CALIBRATION  ledger row is lock   Grounding_Calibration_Run</w:t>
      </w:r>
    </w:p>
    <w:p w14:paraId="6D291335"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/v1/tsg/threat-intel/*               INTEL FEEDS  KEV·ICS·OTX·URLhaus  threat_intel</w:t>
      </w:r>
    </w:p>
    <w:p w14:paraId="5BD2DAC7"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/v1/tsg/api-clients/*                KEY REGISTRY  hash kept, no key   API_Client</w:t>
      </w:r>
    </w:p>
    <w:p w14:paraId="431FEE51"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w:t>
      </w:r>
    </w:p>
    <w:p w14:paraId="3B067417"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AI GATEWAY ── chat (litellm proxy / Azure OpenAI / OpenAI, fallback model) · embed · rerank</w:t>
      </w:r>
    </w:p>
    <w:p w14:paraId="01A067F5"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HYBRID SEARCH ── keyword (BM25) + meaning (cosine), rank-fused; shared by every matching step</w:t>
      </w:r>
    </w:p>
    <w:p w14:paraId="01C0CE11"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SSE BUS ── Redis pub/sub: one channel per session, one per admin job</w:t>
      </w:r>
    </w:p>
    <w:p w14:paraId="5CAE0E29" w14:textId="77777777" w:rsidR="001E0DE3" w:rsidRDefault="00690FD2">
      <w:pPr>
        <w:keepNext/>
        <w:keepLines/>
        <w:shd w:val="clear" w:color="auto" w:fill="F2F2F2"/>
        <w:spacing w:line="200" w:lineRule="exact"/>
        <w:ind w:left="60" w:right="60"/>
      </w:pPr>
      <w:r>
        <w:rPr>
          <w:rFonts w:ascii="Consolas" w:eastAsia="Consolas" w:hAnsi="Consolas" w:cs="Consolas"/>
          <w:sz w:val="16"/>
          <w:szCs w:val="16"/>
        </w:rPr>
        <w:t xml:space="preserve"> </w:t>
      </w:r>
    </w:p>
    <w:p w14:paraId="1C6211C6" w14:textId="77777777" w:rsidR="001E0DE3" w:rsidRDefault="00690FD2">
      <w:pPr>
        <w:keepLines/>
        <w:shd w:val="clear" w:color="auto" w:fill="F2F2F2"/>
        <w:spacing w:line="200" w:lineRule="exact"/>
        <w:ind w:left="60" w:right="60"/>
      </w:pPr>
      <w:r>
        <w:rPr>
          <w:rFonts w:ascii="Consolas" w:eastAsia="Consolas" w:hAnsi="Consolas" w:cs="Consolas"/>
          <w:sz w:val="16"/>
          <w:szCs w:val="16"/>
        </w:rPr>
        <w:t>every admin job ──&gt; 202 {job_id} ──&gt; Redis job marker ──&gt; GET status · GET events (SSE stream)</w:t>
      </w:r>
    </w:p>
    <w:p w14:paraId="7950A01C" w14:textId="77777777" w:rsidR="001E0DE3" w:rsidRDefault="00690FD2">
      <w:pPr>
        <w:spacing w:before="60" w:after="240"/>
        <w:jc w:val="center"/>
      </w:pPr>
      <w:r>
        <w:rPr>
          <w:i/>
          <w:iCs/>
          <w:sz w:val="20"/>
          <w:szCs w:val="20"/>
        </w:rPr>
        <w:t>Fig 7: Administration surfaces, shared services and stores</w:t>
      </w:r>
    </w:p>
    <w:p w14:paraId="251B4171" w14:textId="77777777" w:rsidR="001E0DE3" w:rsidRDefault="00690FD2">
      <w:pPr>
        <w:pStyle w:val="Heading2"/>
        <w:keepNext/>
      </w:pPr>
      <w:bookmarkStart w:id="15" w:name="_Toc239232638"/>
      <w:r>
        <w:t>How it works</w:t>
      </w:r>
      <w:bookmarkEnd w:id="15"/>
    </w:p>
    <w:p w14:paraId="21AA5BDA" w14:textId="77777777" w:rsidR="001E0DE3" w:rsidRDefault="00690FD2">
      <w:pPr>
        <w:pStyle w:val="ListParagraph"/>
        <w:numPr>
          <w:ilvl w:val="0"/>
          <w:numId w:val="8"/>
        </w:numPr>
        <w:spacing w:after="100" w:line="260" w:lineRule="atLeast"/>
      </w:pPr>
      <w:r>
        <w:t>Embedding cache: an administrator posts create, update, recreate or delete with an optional group (threat_type, threat_catalogue, control_library, threat_actor) and names. The API validates the combination (delete refuses an empty request), queues tsg.admin_embedding_action, writes a Redis job marker keyed by family and job id, logs who asked, and answers 202 with the job id.</w:t>
      </w:r>
    </w:p>
    <w:p w14:paraId="1F927ED5" w14:textId="77777777" w:rsidR="001E0DE3" w:rsidRDefault="00690FD2">
      <w:pPr>
        <w:pStyle w:val="ListParagraph"/>
        <w:numPr>
          <w:ilvl w:val="0"/>
          <w:numId w:val="8"/>
        </w:numPr>
        <w:spacing w:after="100" w:line="260" w:lineRule="atLeast"/>
      </w:pPr>
      <w:r>
        <w:t>The worker resolves the names against the master tables' own spelling, takes a Redis lock per group for recreate and delete, and embeds each group's active texts in provider-sized batches, persisting each batch to MongoDB as it lands so a retry re-embeds only the missing tail; a row longer than the embedding limit is skipped and logged.</w:t>
      </w:r>
    </w:p>
    <w:p w14:paraId="5218738A" w14:textId="77777777" w:rsidR="001E0DE3" w:rsidRDefault="00690FD2">
      <w:pPr>
        <w:pStyle w:val="ListParagraph"/>
        <w:numPr>
          <w:ilvl w:val="0"/>
          <w:numId w:val="8"/>
        </w:numPr>
        <w:spacing w:after="100" w:line="260" w:lineRule="atLeast"/>
      </w:pPr>
      <w:r>
        <w:t>Status is served from the job result only for ids the marker recognises; the events endpoint streams STARTED, per-group progress and the terminal state, and closes when the result is terminal.</w:t>
      </w:r>
    </w:p>
    <w:p w14:paraId="0F155DE3" w14:textId="77777777" w:rsidR="001E0DE3" w:rsidRDefault="00690FD2">
      <w:pPr>
        <w:pStyle w:val="ListParagraph"/>
        <w:numPr>
          <w:ilvl w:val="0"/>
          <w:numId w:val="8"/>
        </w:numPr>
        <w:spacing w:after="100" w:line="260" w:lineRule="atLeast"/>
      </w:pPr>
      <w:r>
        <w:t>Calibration: an administrator posts /v1/tsg/grounding/calibrate. The API inserts a running row in Grounding_Calibration_Run for the current embedding-and-reranker pair; the filtered unique index makes a second concurrent request a 409 carrying the live run id. It then queues the sweep and stamps the job id on the row.</w:t>
      </w:r>
    </w:p>
    <w:p w14:paraId="41BF7E65" w14:textId="77777777" w:rsidR="001E0DE3" w:rsidRDefault="00690FD2">
      <w:pPr>
        <w:pStyle w:val="ListParagraph"/>
        <w:numPr>
          <w:ilvl w:val="0"/>
          <w:numId w:val="8"/>
        </w:numPr>
        <w:spacing w:after="100" w:line="260" w:lineRule="atLeast"/>
      </w:pPr>
      <w:r>
        <w:t>The worker scores each sampled library name against the library with itself removed (impostor scores), asks the AI for two paraphrases of each name and scores them against the full library (genuine scores), chooses the cutoff that separates the two sets best (maximum Youden's J), reports near-duplicate library pairs as curation work, and writes the cutoff and its quality onto the ledger row in one update. Every worker reads the latest successful row on its next grounding call, with no restart.</w:t>
      </w:r>
    </w:p>
    <w:p w14:paraId="6A60B39E" w14:textId="77777777" w:rsidR="001E0DE3" w:rsidRDefault="00690FD2">
      <w:pPr>
        <w:pStyle w:val="ListParagraph"/>
        <w:numPr>
          <w:ilvl w:val="0"/>
          <w:numId w:val="8"/>
        </w:numPr>
        <w:spacing w:after="100" w:line="260" w:lineRule="atLeast"/>
      </w:pPr>
      <w:r>
        <w:t>Threat intelligence: an administrator posts /v1/tsg/threat-intel/feeds/refresh (or one feed); one tsg.intel_refresh_feed job is queued per enabled feed with a bounded runtime and three retries.</w:t>
      </w:r>
    </w:p>
    <w:p w14:paraId="1AD7A6D1" w14:textId="77777777" w:rsidR="001E0DE3" w:rsidRDefault="00690FD2">
      <w:pPr>
        <w:pStyle w:val="ListParagraph"/>
        <w:numPr>
          <w:ilvl w:val="0"/>
          <w:numId w:val="8"/>
        </w:numPr>
        <w:spacing w:after="100" w:line="260" w:lineRule="atLeast"/>
      </w:pPr>
      <w:r>
        <w:t>Each job fetches its feed under size and time limits, normalises items to one shape, upserts them in batches of 500 on (source, external id) stamping the fetch time, records the outcome in a per-feed status document, and returns the count. OTX walks its pages from a stored cursor within a time budget and resumes on the next run; a TTL index purges items a feed no longer returns.</w:t>
      </w:r>
    </w:p>
    <w:p w14:paraId="5E276169" w14:textId="77777777" w:rsidR="001E0DE3" w:rsidRDefault="00690FD2">
      <w:pPr>
        <w:pStyle w:val="ListParagraph"/>
        <w:numPr>
          <w:ilvl w:val="0"/>
          <w:numId w:val="8"/>
        </w:numPr>
        <w:spacing w:after="100" w:line="260" w:lineRule="atLeast"/>
      </w:pPr>
      <w:r>
        <w:t>GET /feeds reports every known feed as enabled or not with counts, last attempt, last success and last error; GET /items browses the cache newest first. At scenario time up to five items matching the asset's technology terms are injected as fenced reference data.</w:t>
      </w:r>
    </w:p>
    <w:p w14:paraId="27D0EFE8" w14:textId="77777777" w:rsidR="001E0DE3" w:rsidRDefault="00690FD2">
      <w:pPr>
        <w:pStyle w:val="ListParagraph"/>
        <w:numPr>
          <w:ilvl w:val="0"/>
          <w:numId w:val="8"/>
        </w:numPr>
        <w:spacing w:after="100" w:line="260" w:lineRule="atLeast"/>
      </w:pPr>
      <w:r>
        <w:t>API clients: an administrator posts /v1/tsg/api-clients with a client id, name and module. The API generates a 32-byte secret, stores only its SHA-256 hash with who created it, and returns the secret exactly once. Revoke deactivates the key with who and when; list never returns hashes or secrets.</w:t>
      </w:r>
    </w:p>
    <w:p w14:paraId="15906D4D" w14:textId="77777777" w:rsidR="001E0DE3" w:rsidRDefault="00690FD2">
      <w:pPr>
        <w:pStyle w:val="Heading2"/>
        <w:keepNext/>
      </w:pPr>
      <w:bookmarkStart w:id="16" w:name="_Toc239232639"/>
      <w:r>
        <w:t>Data stores</w:t>
      </w:r>
      <w:bookmarkEnd w:id="16"/>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2600"/>
        <w:gridCol w:w="6760"/>
      </w:tblGrid>
      <w:tr w:rsidR="001E0DE3" w14:paraId="22B8AEDE"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60BDEA87" w14:textId="77777777" w:rsidR="001E0DE3" w:rsidRDefault="00690FD2">
            <w:r>
              <w:rPr>
                <w:b/>
                <w:bCs/>
                <w:sz w:val="20"/>
                <w:szCs w:val="20"/>
              </w:rPr>
              <w:t>Store</w:t>
            </w:r>
          </w:p>
        </w:tc>
        <w:tc>
          <w:tcPr>
            <w:tcW w:w="6760" w:type="dxa"/>
            <w:shd w:val="clear" w:color="auto" w:fill="D9E2F3"/>
            <w:tcMar>
              <w:top w:w="60" w:type="dxa"/>
              <w:left w:w="100" w:type="dxa"/>
              <w:bottom w:w="60" w:type="dxa"/>
              <w:right w:w="100" w:type="dxa"/>
            </w:tcMar>
          </w:tcPr>
          <w:p w14:paraId="70DB28CA" w14:textId="77777777" w:rsidR="001E0DE3" w:rsidRDefault="00690FD2">
            <w:r>
              <w:rPr>
                <w:b/>
                <w:bCs/>
                <w:sz w:val="20"/>
                <w:szCs w:val="20"/>
              </w:rPr>
              <w:t>Contents</w:t>
            </w:r>
          </w:p>
        </w:tc>
      </w:tr>
      <w:tr w:rsidR="001E0DE3" w14:paraId="0516664A" w14:textId="77777777">
        <w:tblPrEx>
          <w:tblCellMar>
            <w:top w:w="0" w:type="dxa"/>
            <w:bottom w:w="0" w:type="dxa"/>
          </w:tblCellMar>
        </w:tblPrEx>
        <w:tc>
          <w:tcPr>
            <w:tcW w:w="2600" w:type="dxa"/>
            <w:tcMar>
              <w:top w:w="60" w:type="dxa"/>
              <w:left w:w="100" w:type="dxa"/>
              <w:bottom w:w="60" w:type="dxa"/>
              <w:right w:w="100" w:type="dxa"/>
            </w:tcMar>
          </w:tcPr>
          <w:p w14:paraId="22193A44" w14:textId="77777777" w:rsidR="001E0DE3" w:rsidRDefault="00690FD2">
            <w:r>
              <w:rPr>
                <w:sz w:val="20"/>
                <w:szCs w:val="20"/>
              </w:rPr>
              <w:t>SQL Server — session and pipeline</w:t>
            </w:r>
          </w:p>
        </w:tc>
        <w:tc>
          <w:tcPr>
            <w:tcW w:w="6760" w:type="dxa"/>
            <w:tcMar>
              <w:top w:w="60" w:type="dxa"/>
              <w:left w:w="100" w:type="dxa"/>
              <w:bottom w:w="60" w:type="dxa"/>
              <w:right w:w="100" w:type="dxa"/>
            </w:tcMar>
          </w:tcPr>
          <w:p w14:paraId="3CDCFE59" w14:textId="77777777" w:rsidR="001E0DE3" w:rsidRDefault="00690FD2">
            <w:r>
              <w:rPr>
                <w:sz w:val="20"/>
                <w:szCs w:val="20"/>
              </w:rPr>
              <w:t>Scenario_Session, Subsystem_Stage_State, Identified_Threat, Identified_Duplicate_Threat, Scoped_Threat, Threat_Scenario, Threat_Scenario_Control_Map, Risk_Treatment_Plan, Grounding_Calibration_Run, Prompt_Log, Scenario_Audit, API_Client, Config_Tuning</w:t>
            </w:r>
          </w:p>
        </w:tc>
      </w:tr>
      <w:tr w:rsidR="001E0DE3" w14:paraId="37017F79" w14:textId="77777777">
        <w:tblPrEx>
          <w:tblCellMar>
            <w:top w:w="0" w:type="dxa"/>
            <w:bottom w:w="0" w:type="dxa"/>
          </w:tblCellMar>
        </w:tblPrEx>
        <w:tc>
          <w:tcPr>
            <w:tcW w:w="2600" w:type="dxa"/>
            <w:tcMar>
              <w:top w:w="60" w:type="dxa"/>
              <w:left w:w="100" w:type="dxa"/>
              <w:bottom w:w="60" w:type="dxa"/>
              <w:right w:w="100" w:type="dxa"/>
            </w:tcMar>
          </w:tcPr>
          <w:p w14:paraId="475EE313" w14:textId="77777777" w:rsidR="001E0DE3" w:rsidRDefault="00690FD2">
            <w:r>
              <w:rPr>
                <w:sz w:val="20"/>
                <w:szCs w:val="20"/>
              </w:rPr>
              <w:t>SQL Server — approved libraries</w:t>
            </w:r>
          </w:p>
        </w:tc>
        <w:tc>
          <w:tcPr>
            <w:tcW w:w="6760" w:type="dxa"/>
            <w:tcMar>
              <w:top w:w="60" w:type="dxa"/>
              <w:left w:w="100" w:type="dxa"/>
              <w:bottom w:w="60" w:type="dxa"/>
              <w:right w:w="100" w:type="dxa"/>
            </w:tcMar>
          </w:tcPr>
          <w:p w14:paraId="1E3A209A" w14:textId="77777777" w:rsidR="001E0DE3" w:rsidRDefault="00690FD2">
            <w:r>
              <w:rPr>
                <w:sz w:val="20"/>
                <w:szCs w:val="20"/>
              </w:rPr>
              <w:t>Threat_Category, Threat_Type, Threat_Catalogue, Threat_Actor, ThreatType_ThreatActor_Map, Threat_Catalogue_Category_Map, Control_Standard, Control_Library, Control_Library_Standard_Map</w:t>
            </w:r>
          </w:p>
        </w:tc>
      </w:tr>
      <w:tr w:rsidR="001E0DE3" w14:paraId="72B531CB" w14:textId="77777777">
        <w:tblPrEx>
          <w:tblCellMar>
            <w:top w:w="0" w:type="dxa"/>
            <w:bottom w:w="0" w:type="dxa"/>
          </w:tblCellMar>
        </w:tblPrEx>
        <w:tc>
          <w:tcPr>
            <w:tcW w:w="2600" w:type="dxa"/>
            <w:tcMar>
              <w:top w:w="60" w:type="dxa"/>
              <w:left w:w="100" w:type="dxa"/>
              <w:bottom w:w="60" w:type="dxa"/>
              <w:right w:w="100" w:type="dxa"/>
            </w:tcMar>
          </w:tcPr>
          <w:p w14:paraId="4F842264" w14:textId="77777777" w:rsidR="001E0DE3" w:rsidRDefault="00690FD2">
            <w:r>
              <w:rPr>
                <w:sz w:val="20"/>
                <w:szCs w:val="20"/>
              </w:rPr>
              <w:t>SQL Server — platform tables (read-only)</w:t>
            </w:r>
          </w:p>
        </w:tc>
        <w:tc>
          <w:tcPr>
            <w:tcW w:w="6760" w:type="dxa"/>
            <w:tcMar>
              <w:top w:w="60" w:type="dxa"/>
              <w:left w:w="100" w:type="dxa"/>
              <w:bottom w:w="60" w:type="dxa"/>
              <w:right w:w="100" w:type="dxa"/>
            </w:tcMar>
          </w:tcPr>
          <w:p w14:paraId="1B284393" w14:textId="77777777" w:rsidR="001E0DE3" w:rsidRDefault="00690FD2">
            <w:r>
              <w:rPr>
                <w:sz w:val="20"/>
                <w:szCs w:val="20"/>
              </w:rPr>
              <w:t>ctm_scan_entity, ctm_scan_entity_bu, ctm_scan_entity_supporting_system, ctm_scan_category, onboarding_sectors, onboarding_services, onboarding_supporting_systems, option, option_value, user_scope_assignment</w:t>
            </w:r>
          </w:p>
        </w:tc>
      </w:tr>
      <w:tr w:rsidR="001E0DE3" w14:paraId="4F1ED35F" w14:textId="77777777">
        <w:tblPrEx>
          <w:tblCellMar>
            <w:top w:w="0" w:type="dxa"/>
            <w:bottom w:w="0" w:type="dxa"/>
          </w:tblCellMar>
        </w:tblPrEx>
        <w:tc>
          <w:tcPr>
            <w:tcW w:w="2600" w:type="dxa"/>
            <w:tcMar>
              <w:top w:w="60" w:type="dxa"/>
              <w:left w:w="100" w:type="dxa"/>
              <w:bottom w:w="60" w:type="dxa"/>
              <w:right w:w="100" w:type="dxa"/>
            </w:tcMar>
          </w:tcPr>
          <w:p w14:paraId="2C443F52" w14:textId="77777777" w:rsidR="001E0DE3" w:rsidRDefault="00690FD2">
            <w:r>
              <w:rPr>
                <w:sz w:val="20"/>
                <w:szCs w:val="20"/>
              </w:rPr>
              <w:t>MongoDB</w:t>
            </w:r>
          </w:p>
        </w:tc>
        <w:tc>
          <w:tcPr>
            <w:tcW w:w="6760" w:type="dxa"/>
            <w:tcMar>
              <w:top w:w="60" w:type="dxa"/>
              <w:left w:w="100" w:type="dxa"/>
              <w:bottom w:w="60" w:type="dxa"/>
              <w:right w:w="100" w:type="dxa"/>
            </w:tcMar>
          </w:tcPr>
          <w:p w14:paraId="513DE8F5" w14:textId="77777777" w:rsidR="001E0DE3" w:rsidRDefault="00690FD2">
            <w:r>
              <w:rPr>
                <w:sz w:val="20"/>
                <w:szCs w:val="20"/>
              </w:rPr>
              <w:t>embeddings (vectors keyed by model, group, kind and text hash), threat_intel (feed items with TTL), intel_feed_status (per-feed outcome and OTX cursor)</w:t>
            </w:r>
          </w:p>
        </w:tc>
      </w:tr>
      <w:tr w:rsidR="001E0DE3" w14:paraId="64755904" w14:textId="77777777">
        <w:tblPrEx>
          <w:tblCellMar>
            <w:top w:w="0" w:type="dxa"/>
            <w:bottom w:w="0" w:type="dxa"/>
          </w:tblCellMar>
        </w:tblPrEx>
        <w:tc>
          <w:tcPr>
            <w:tcW w:w="2600" w:type="dxa"/>
            <w:tcMar>
              <w:top w:w="60" w:type="dxa"/>
              <w:left w:w="100" w:type="dxa"/>
              <w:bottom w:w="60" w:type="dxa"/>
              <w:right w:w="100" w:type="dxa"/>
            </w:tcMar>
          </w:tcPr>
          <w:p w14:paraId="6C9FD194" w14:textId="77777777" w:rsidR="001E0DE3" w:rsidRDefault="00690FD2">
            <w:r>
              <w:rPr>
                <w:sz w:val="20"/>
                <w:szCs w:val="20"/>
              </w:rPr>
              <w:t>Redis</w:t>
            </w:r>
          </w:p>
        </w:tc>
        <w:tc>
          <w:tcPr>
            <w:tcW w:w="6760" w:type="dxa"/>
            <w:tcMar>
              <w:top w:w="60" w:type="dxa"/>
              <w:left w:w="100" w:type="dxa"/>
              <w:bottom w:w="60" w:type="dxa"/>
              <w:right w:w="100" w:type="dxa"/>
            </w:tcMar>
          </w:tcPr>
          <w:p w14:paraId="4A381473" w14:textId="77777777" w:rsidR="001E0DE3" w:rsidRDefault="00690FD2">
            <w:r>
              <w:rPr>
                <w:sz w:val="20"/>
                <w:szCs w:val="20"/>
              </w:rPr>
              <w:t>Celery queue and results; tsg:sse:* live-update channels; tsg:llm:inflight shared AI-call limiter; tsg:admin:job:* job markers; tsg:embed-lock:* group locks</w:t>
            </w:r>
          </w:p>
        </w:tc>
      </w:tr>
    </w:tbl>
    <w:p w14:paraId="04E4D51C" w14:textId="77777777" w:rsidR="001E0DE3" w:rsidRDefault="00690FD2">
      <w:pPr>
        <w:pStyle w:val="Heading1"/>
        <w:keepNext/>
      </w:pPr>
      <w:bookmarkStart w:id="17" w:name="_Toc239232640"/>
      <w:r>
        <w:t>Appendix A — Module to source map</w:t>
      </w:r>
      <w:bookmarkEnd w:id="17"/>
    </w:p>
    <w:p w14:paraId="59D040CD" w14:textId="77777777" w:rsidR="001E0DE3" w:rsidRDefault="00690FD2">
      <w:pPr>
        <w:spacing w:after="160" w:line="280" w:lineRule="atLeast"/>
      </w:pPr>
      <w:r>
        <w:t>Each module in this document maps to the following source files under tsg/app, so a reader can go from a section to the code that implements it.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2600"/>
        <w:gridCol w:w="6760"/>
      </w:tblGrid>
      <w:tr w:rsidR="001E0DE3" w14:paraId="5001DD07"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2552EA11" w14:textId="77777777" w:rsidR="001E0DE3" w:rsidRDefault="00690FD2">
            <w:r>
              <w:rPr>
                <w:b/>
                <w:bCs/>
                <w:sz w:val="20"/>
                <w:szCs w:val="20"/>
              </w:rPr>
              <w:t>Module</w:t>
            </w:r>
          </w:p>
        </w:tc>
        <w:tc>
          <w:tcPr>
            <w:tcW w:w="6760" w:type="dxa"/>
            <w:shd w:val="clear" w:color="auto" w:fill="D9E2F3"/>
            <w:tcMar>
              <w:top w:w="60" w:type="dxa"/>
              <w:left w:w="100" w:type="dxa"/>
              <w:bottom w:w="60" w:type="dxa"/>
              <w:right w:w="100" w:type="dxa"/>
            </w:tcMar>
          </w:tcPr>
          <w:p w14:paraId="78EA4FBC" w14:textId="77777777" w:rsidR="001E0DE3" w:rsidRDefault="00690FD2">
            <w:r>
              <w:rPr>
                <w:b/>
                <w:bCs/>
                <w:sz w:val="20"/>
                <w:szCs w:val="20"/>
              </w:rPr>
              <w:t>Source files</w:t>
            </w:r>
          </w:p>
        </w:tc>
      </w:tr>
      <w:tr w:rsidR="001E0DE3" w14:paraId="03091658" w14:textId="77777777">
        <w:tblPrEx>
          <w:tblCellMar>
            <w:top w:w="0" w:type="dxa"/>
            <w:bottom w:w="0" w:type="dxa"/>
          </w:tblCellMar>
        </w:tblPrEx>
        <w:tc>
          <w:tcPr>
            <w:tcW w:w="2600" w:type="dxa"/>
            <w:tcMar>
              <w:top w:w="60" w:type="dxa"/>
              <w:left w:w="100" w:type="dxa"/>
              <w:bottom w:w="60" w:type="dxa"/>
              <w:right w:w="100" w:type="dxa"/>
            </w:tcMar>
          </w:tcPr>
          <w:p w14:paraId="72892796" w14:textId="77777777" w:rsidR="001E0DE3" w:rsidRDefault="00690FD2">
            <w:r>
              <w:rPr>
                <w:sz w:val="20"/>
                <w:szCs w:val="20"/>
              </w:rPr>
              <w:t>1. Asset Context Resolution</w:t>
            </w:r>
          </w:p>
        </w:tc>
        <w:tc>
          <w:tcPr>
            <w:tcW w:w="6760" w:type="dxa"/>
            <w:tcMar>
              <w:top w:w="60" w:type="dxa"/>
              <w:left w:w="100" w:type="dxa"/>
              <w:bottom w:w="60" w:type="dxa"/>
              <w:right w:w="100" w:type="dxa"/>
            </w:tcMar>
          </w:tcPr>
          <w:p w14:paraId="12C0A1BA" w14:textId="77777777" w:rsidR="001E0DE3" w:rsidRDefault="00690FD2">
            <w:r>
              <w:rPr>
                <w:sz w:val="20"/>
                <w:szCs w:val="20"/>
              </w:rPr>
              <w:t>app/api/sessions.py (create), app/pipeline/context.py, app/core/tuning.py, app/db/dal.py (session and stage compare-and-swap)</w:t>
            </w:r>
          </w:p>
        </w:tc>
      </w:tr>
      <w:tr w:rsidR="001E0DE3" w14:paraId="58D253DE" w14:textId="77777777">
        <w:tblPrEx>
          <w:tblCellMar>
            <w:top w:w="0" w:type="dxa"/>
            <w:bottom w:w="0" w:type="dxa"/>
          </w:tblCellMar>
        </w:tblPrEx>
        <w:tc>
          <w:tcPr>
            <w:tcW w:w="2600" w:type="dxa"/>
            <w:tcMar>
              <w:top w:w="60" w:type="dxa"/>
              <w:left w:w="100" w:type="dxa"/>
              <w:bottom w:w="60" w:type="dxa"/>
              <w:right w:w="100" w:type="dxa"/>
            </w:tcMar>
          </w:tcPr>
          <w:p w14:paraId="0EAAE32C" w14:textId="77777777" w:rsidR="001E0DE3" w:rsidRDefault="00690FD2">
            <w:r>
              <w:rPr>
                <w:sz w:val="20"/>
                <w:szCs w:val="20"/>
              </w:rPr>
              <w:t>2. STRIDE Threat Identification</w:t>
            </w:r>
          </w:p>
        </w:tc>
        <w:tc>
          <w:tcPr>
            <w:tcW w:w="6760" w:type="dxa"/>
            <w:tcMar>
              <w:top w:w="60" w:type="dxa"/>
              <w:left w:w="100" w:type="dxa"/>
              <w:bottom w:w="60" w:type="dxa"/>
              <w:right w:w="100" w:type="dxa"/>
            </w:tcMar>
          </w:tcPr>
          <w:p w14:paraId="4CD9C11D" w14:textId="77777777" w:rsidR="001E0DE3" w:rsidRDefault="00690FD2">
            <w:r>
              <w:rPr>
                <w:sz w:val="20"/>
                <w:szCs w:val="20"/>
              </w:rPr>
              <w:t>app/pipeline/threat_identification.py, threat_retrieval.py, grounding.py, scoping.py, coverage.py, app/core/stride.py, prompts.py (threats prompt)</w:t>
            </w:r>
          </w:p>
        </w:tc>
      </w:tr>
      <w:tr w:rsidR="001E0DE3" w14:paraId="124E94A5" w14:textId="77777777">
        <w:tblPrEx>
          <w:tblCellMar>
            <w:top w:w="0" w:type="dxa"/>
            <w:bottom w:w="0" w:type="dxa"/>
          </w:tblCellMar>
        </w:tblPrEx>
        <w:tc>
          <w:tcPr>
            <w:tcW w:w="2600" w:type="dxa"/>
            <w:tcMar>
              <w:top w:w="60" w:type="dxa"/>
              <w:left w:w="100" w:type="dxa"/>
              <w:bottom w:w="60" w:type="dxa"/>
              <w:right w:w="100" w:type="dxa"/>
            </w:tcMar>
          </w:tcPr>
          <w:p w14:paraId="17E85FCA" w14:textId="77777777" w:rsidR="001E0DE3" w:rsidRDefault="00690FD2">
            <w:r>
              <w:rPr>
                <w:sz w:val="20"/>
                <w:szCs w:val="20"/>
              </w:rPr>
              <w:t>3. Threat Scenario Generation</w:t>
            </w:r>
          </w:p>
        </w:tc>
        <w:tc>
          <w:tcPr>
            <w:tcW w:w="6760" w:type="dxa"/>
            <w:tcMar>
              <w:top w:w="60" w:type="dxa"/>
              <w:left w:w="100" w:type="dxa"/>
              <w:bottom w:w="60" w:type="dxa"/>
              <w:right w:w="100" w:type="dxa"/>
            </w:tcMar>
          </w:tcPr>
          <w:p w14:paraId="48AF90B0" w14:textId="77777777" w:rsidR="001E0DE3" w:rsidRDefault="00690FD2">
            <w:r>
              <w:rPr>
                <w:sz w:val="20"/>
                <w:szCs w:val="20"/>
              </w:rPr>
              <w:t>app/pipeline/tasks.py, cascade.py, control_mapping.py, validation.py, accept.py, promote.py, prompts.py (scenario prompts), app/api/sessions.py (review routes)</w:t>
            </w:r>
          </w:p>
        </w:tc>
      </w:tr>
      <w:tr w:rsidR="001E0DE3" w14:paraId="4E97D20A" w14:textId="77777777">
        <w:tblPrEx>
          <w:tblCellMar>
            <w:top w:w="0" w:type="dxa"/>
            <w:bottom w:w="0" w:type="dxa"/>
          </w:tblCellMar>
        </w:tblPrEx>
        <w:tc>
          <w:tcPr>
            <w:tcW w:w="2600" w:type="dxa"/>
            <w:tcMar>
              <w:top w:w="60" w:type="dxa"/>
              <w:left w:w="100" w:type="dxa"/>
              <w:bottom w:w="60" w:type="dxa"/>
              <w:right w:w="100" w:type="dxa"/>
            </w:tcMar>
          </w:tcPr>
          <w:p w14:paraId="6BA93636" w14:textId="77777777" w:rsidR="001E0DE3" w:rsidRDefault="00690FD2">
            <w:r>
              <w:rPr>
                <w:sz w:val="20"/>
                <w:szCs w:val="20"/>
              </w:rPr>
              <w:t>4. Remediation Plan</w:t>
            </w:r>
          </w:p>
        </w:tc>
        <w:tc>
          <w:tcPr>
            <w:tcW w:w="6760" w:type="dxa"/>
            <w:tcMar>
              <w:top w:w="60" w:type="dxa"/>
              <w:left w:w="100" w:type="dxa"/>
              <w:bottom w:w="60" w:type="dxa"/>
              <w:right w:w="100" w:type="dxa"/>
            </w:tcMar>
          </w:tcPr>
          <w:p w14:paraId="55919F44" w14:textId="77777777" w:rsidR="001E0DE3" w:rsidRDefault="00690FD2">
            <w:r>
              <w:rPr>
                <w:sz w:val="20"/>
                <w:szCs w:val="20"/>
              </w:rPr>
              <w:t>app/pipeline/treatment.py, app/api/treatment.py, prompts.py (treatment prompt)</w:t>
            </w:r>
          </w:p>
        </w:tc>
      </w:tr>
      <w:tr w:rsidR="001E0DE3" w14:paraId="2B2CA37C" w14:textId="77777777">
        <w:tblPrEx>
          <w:tblCellMar>
            <w:top w:w="0" w:type="dxa"/>
            <w:bottom w:w="0" w:type="dxa"/>
          </w:tblCellMar>
        </w:tblPrEx>
        <w:tc>
          <w:tcPr>
            <w:tcW w:w="2600" w:type="dxa"/>
            <w:tcMar>
              <w:top w:w="60" w:type="dxa"/>
              <w:left w:w="100" w:type="dxa"/>
              <w:bottom w:w="60" w:type="dxa"/>
              <w:right w:w="100" w:type="dxa"/>
            </w:tcMar>
          </w:tcPr>
          <w:p w14:paraId="31619769" w14:textId="77777777" w:rsidR="001E0DE3" w:rsidRDefault="00690FD2">
            <w:r>
              <w:rPr>
                <w:sz w:val="20"/>
                <w:szCs w:val="20"/>
              </w:rPr>
              <w:t>5. Governance</w:t>
            </w:r>
          </w:p>
        </w:tc>
        <w:tc>
          <w:tcPr>
            <w:tcW w:w="6760" w:type="dxa"/>
            <w:tcMar>
              <w:top w:w="60" w:type="dxa"/>
              <w:left w:w="100" w:type="dxa"/>
              <w:bottom w:w="60" w:type="dxa"/>
              <w:right w:w="100" w:type="dxa"/>
            </w:tcMar>
          </w:tcPr>
          <w:p w14:paraId="07FA5F74" w14:textId="77777777" w:rsidR="001E0DE3" w:rsidRDefault="00690FD2">
            <w:r>
              <w:rPr>
                <w:sz w:val="20"/>
                <w:szCs w:val="20"/>
              </w:rPr>
              <w:t>app/main.py, app/core/config.py, security.py, middleware.py, logging.py, app/api/deps.py, errors.py, route_audit.py, app/db/invariants.py, app/pipeline/reaper.py, selfcheck.py, pipeline_common.py</w:t>
            </w:r>
          </w:p>
        </w:tc>
      </w:tr>
      <w:tr w:rsidR="001E0DE3" w14:paraId="15BB1417" w14:textId="77777777">
        <w:tblPrEx>
          <w:tblCellMar>
            <w:top w:w="0" w:type="dxa"/>
            <w:bottom w:w="0" w:type="dxa"/>
          </w:tblCellMar>
        </w:tblPrEx>
        <w:tc>
          <w:tcPr>
            <w:tcW w:w="2600" w:type="dxa"/>
            <w:tcMar>
              <w:top w:w="60" w:type="dxa"/>
              <w:left w:w="100" w:type="dxa"/>
              <w:bottom w:w="60" w:type="dxa"/>
              <w:right w:w="100" w:type="dxa"/>
            </w:tcMar>
          </w:tcPr>
          <w:p w14:paraId="6A888451" w14:textId="77777777" w:rsidR="001E0DE3" w:rsidRDefault="00690FD2">
            <w:r>
              <w:rPr>
                <w:sz w:val="20"/>
                <w:szCs w:val="20"/>
              </w:rPr>
              <w:t>6. Administration</w:t>
            </w:r>
          </w:p>
        </w:tc>
        <w:tc>
          <w:tcPr>
            <w:tcW w:w="6760" w:type="dxa"/>
            <w:tcMar>
              <w:top w:w="60" w:type="dxa"/>
              <w:left w:w="100" w:type="dxa"/>
              <w:bottom w:w="60" w:type="dxa"/>
              <w:right w:w="100" w:type="dxa"/>
            </w:tcMar>
          </w:tcPr>
          <w:p w14:paraId="12490114" w14:textId="77777777" w:rsidR="001E0DE3" w:rsidRDefault="00690FD2">
            <w:r>
              <w:rPr>
                <w:sz w:val="20"/>
                <w:szCs w:val="20"/>
              </w:rPr>
              <w:t>app/api/admin.py, admin_jobs.py, admin_sse.py, threat_intel.py, api_clients.py, app/pipeline/llm.py, embeddings.py, hybrid_search.py, local_models.py, celery_app.py, app/intel/*, app/sse/bus.py</w:t>
            </w:r>
          </w:p>
        </w:tc>
      </w:tr>
    </w:tbl>
    <w:p w14:paraId="44FE7632" w14:textId="77777777" w:rsidR="00690FD2" w:rsidRDefault="00690FD2"/>
    <w:sectPr w:rsidR="00690FD2">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7DF2D" w14:textId="77777777" w:rsidR="00690FD2" w:rsidRDefault="00690FD2">
      <w:r>
        <w:separator/>
      </w:r>
    </w:p>
  </w:endnote>
  <w:endnote w:type="continuationSeparator" w:id="0">
    <w:p w14:paraId="74384059" w14:textId="77777777" w:rsidR="00690FD2" w:rsidRDefault="00690F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EYInterstate Light">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EYInterstate">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17A83" w14:textId="77777777" w:rsidR="001E0DE3" w:rsidRDefault="00690FD2">
    <w:pPr>
      <w:jc w:val="right"/>
    </w:pPr>
    <w:r>
      <w:rPr>
        <w:sz w:val="18"/>
        <w:szCs w:val="18"/>
      </w:rPr>
      <w:fldChar w:fldCharType="begin"/>
    </w:r>
    <w:r>
      <w:rPr>
        <w:sz w:val="18"/>
        <w:szCs w:val="18"/>
      </w:rPr>
      <w:instrText>PAGE</w:instrText>
    </w:r>
    <w:r>
      <w:rPr>
        <w:sz w:val="18"/>
        <w:szCs w:val="18"/>
      </w:rPr>
      <w:fldChar w:fldCharType="separate"/>
    </w:r>
    <w:r w:rsidR="00EF6EA6">
      <w:rPr>
        <w:noProof/>
        <w:sz w:val="18"/>
        <w:szCs w:val="18"/>
      </w:rPr>
      <w:t>1</w:t>
    </w:r>
    <w:r>
      <w:rPr>
        <w:sz w:val="18"/>
        <w:szCs w:val="18"/>
      </w:rPr>
      <w:fldChar w:fldCharType="end"/>
    </w:r>
    <w:r>
      <w:rPr>
        <w:sz w:val="18"/>
        <w:szCs w:val="18"/>
      </w:rPr>
      <w:t xml:space="preserve"> | 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E88C0" w14:textId="77777777" w:rsidR="00690FD2" w:rsidRDefault="00690FD2">
      <w:r>
        <w:separator/>
      </w:r>
    </w:p>
  </w:footnote>
  <w:footnote w:type="continuationSeparator" w:id="0">
    <w:p w14:paraId="6964388E" w14:textId="77777777" w:rsidR="00690FD2" w:rsidRDefault="00690F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759CE" w14:textId="77777777" w:rsidR="001E0DE3" w:rsidRDefault="00690FD2">
    <w:pPr>
      <w:jc w:val="right"/>
    </w:pPr>
    <w:r>
      <w:rPr>
        <w:color w:val="646464"/>
        <w:sz w:val="18"/>
        <w:szCs w:val="18"/>
      </w:rPr>
      <w:t>Threat Scenario Generator — Solution Design Document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484E"/>
    <w:multiLevelType w:val="hybridMultilevel"/>
    <w:tmpl w:val="28DCF786"/>
    <w:lvl w:ilvl="0" w:tplc="94D4341E">
      <w:start w:val="1"/>
      <w:numFmt w:val="decimal"/>
      <w:lvlText w:val="%1."/>
      <w:lvlJc w:val="left"/>
      <w:pPr>
        <w:ind w:left="720" w:hanging="360"/>
      </w:pPr>
    </w:lvl>
    <w:lvl w:ilvl="1" w:tplc="E63C5152">
      <w:numFmt w:val="decimal"/>
      <w:lvlText w:val=""/>
      <w:lvlJc w:val="left"/>
    </w:lvl>
    <w:lvl w:ilvl="2" w:tplc="05945A22">
      <w:numFmt w:val="decimal"/>
      <w:lvlText w:val=""/>
      <w:lvlJc w:val="left"/>
    </w:lvl>
    <w:lvl w:ilvl="3" w:tplc="1D8E206E">
      <w:numFmt w:val="decimal"/>
      <w:lvlText w:val=""/>
      <w:lvlJc w:val="left"/>
    </w:lvl>
    <w:lvl w:ilvl="4" w:tplc="68643096">
      <w:numFmt w:val="decimal"/>
      <w:lvlText w:val=""/>
      <w:lvlJc w:val="left"/>
    </w:lvl>
    <w:lvl w:ilvl="5" w:tplc="63B6C032">
      <w:numFmt w:val="decimal"/>
      <w:lvlText w:val=""/>
      <w:lvlJc w:val="left"/>
    </w:lvl>
    <w:lvl w:ilvl="6" w:tplc="BF7A2976">
      <w:numFmt w:val="decimal"/>
      <w:lvlText w:val=""/>
      <w:lvlJc w:val="left"/>
    </w:lvl>
    <w:lvl w:ilvl="7" w:tplc="00763078">
      <w:numFmt w:val="decimal"/>
      <w:lvlText w:val=""/>
      <w:lvlJc w:val="left"/>
    </w:lvl>
    <w:lvl w:ilvl="8" w:tplc="D916AB54">
      <w:numFmt w:val="decimal"/>
      <w:lvlText w:val=""/>
      <w:lvlJc w:val="left"/>
    </w:lvl>
  </w:abstractNum>
  <w:abstractNum w:abstractNumId="1" w15:restartNumberingAfterBreak="0">
    <w:nsid w:val="058F63A6"/>
    <w:multiLevelType w:val="hybridMultilevel"/>
    <w:tmpl w:val="2DCC6520"/>
    <w:lvl w:ilvl="0" w:tplc="E4809BA0">
      <w:start w:val="1"/>
      <w:numFmt w:val="decimal"/>
      <w:lvlText w:val="%1."/>
      <w:lvlJc w:val="left"/>
      <w:pPr>
        <w:ind w:left="720" w:hanging="360"/>
      </w:pPr>
    </w:lvl>
    <w:lvl w:ilvl="1" w:tplc="D13C8C86">
      <w:numFmt w:val="decimal"/>
      <w:lvlText w:val=""/>
      <w:lvlJc w:val="left"/>
    </w:lvl>
    <w:lvl w:ilvl="2" w:tplc="6D468D04">
      <w:numFmt w:val="decimal"/>
      <w:lvlText w:val=""/>
      <w:lvlJc w:val="left"/>
    </w:lvl>
    <w:lvl w:ilvl="3" w:tplc="4296E944">
      <w:numFmt w:val="decimal"/>
      <w:lvlText w:val=""/>
      <w:lvlJc w:val="left"/>
    </w:lvl>
    <w:lvl w:ilvl="4" w:tplc="7FA088C4">
      <w:numFmt w:val="decimal"/>
      <w:lvlText w:val=""/>
      <w:lvlJc w:val="left"/>
    </w:lvl>
    <w:lvl w:ilvl="5" w:tplc="5F5CA210">
      <w:numFmt w:val="decimal"/>
      <w:lvlText w:val=""/>
      <w:lvlJc w:val="left"/>
    </w:lvl>
    <w:lvl w:ilvl="6" w:tplc="B4221B8E">
      <w:numFmt w:val="decimal"/>
      <w:lvlText w:val=""/>
      <w:lvlJc w:val="left"/>
    </w:lvl>
    <w:lvl w:ilvl="7" w:tplc="9CFE2B40">
      <w:numFmt w:val="decimal"/>
      <w:lvlText w:val=""/>
      <w:lvlJc w:val="left"/>
    </w:lvl>
    <w:lvl w:ilvl="8" w:tplc="7BE4379E">
      <w:numFmt w:val="decimal"/>
      <w:lvlText w:val=""/>
      <w:lvlJc w:val="left"/>
    </w:lvl>
  </w:abstractNum>
  <w:abstractNum w:abstractNumId="2" w15:restartNumberingAfterBreak="0">
    <w:nsid w:val="064772CF"/>
    <w:multiLevelType w:val="hybridMultilevel"/>
    <w:tmpl w:val="A1D6052C"/>
    <w:lvl w:ilvl="0" w:tplc="DD3A72E0">
      <w:start w:val="1"/>
      <w:numFmt w:val="decimal"/>
      <w:lvlText w:val="%1."/>
      <w:lvlJc w:val="left"/>
      <w:pPr>
        <w:ind w:left="720" w:hanging="360"/>
      </w:pPr>
    </w:lvl>
    <w:lvl w:ilvl="1" w:tplc="64EAFAD0">
      <w:numFmt w:val="decimal"/>
      <w:lvlText w:val=""/>
      <w:lvlJc w:val="left"/>
    </w:lvl>
    <w:lvl w:ilvl="2" w:tplc="80E65872">
      <w:numFmt w:val="decimal"/>
      <w:lvlText w:val=""/>
      <w:lvlJc w:val="left"/>
    </w:lvl>
    <w:lvl w:ilvl="3" w:tplc="7A0C966A">
      <w:numFmt w:val="decimal"/>
      <w:lvlText w:val=""/>
      <w:lvlJc w:val="left"/>
    </w:lvl>
    <w:lvl w:ilvl="4" w:tplc="E7AEA284">
      <w:numFmt w:val="decimal"/>
      <w:lvlText w:val=""/>
      <w:lvlJc w:val="left"/>
    </w:lvl>
    <w:lvl w:ilvl="5" w:tplc="53348444">
      <w:numFmt w:val="decimal"/>
      <w:lvlText w:val=""/>
      <w:lvlJc w:val="left"/>
    </w:lvl>
    <w:lvl w:ilvl="6" w:tplc="C7F69BF6">
      <w:numFmt w:val="decimal"/>
      <w:lvlText w:val=""/>
      <w:lvlJc w:val="left"/>
    </w:lvl>
    <w:lvl w:ilvl="7" w:tplc="B89CE124">
      <w:numFmt w:val="decimal"/>
      <w:lvlText w:val=""/>
      <w:lvlJc w:val="left"/>
    </w:lvl>
    <w:lvl w:ilvl="8" w:tplc="C89EE0E2">
      <w:numFmt w:val="decimal"/>
      <w:lvlText w:val=""/>
      <w:lvlJc w:val="left"/>
    </w:lvl>
  </w:abstractNum>
  <w:abstractNum w:abstractNumId="3" w15:restartNumberingAfterBreak="0">
    <w:nsid w:val="0F0F6852"/>
    <w:multiLevelType w:val="hybridMultilevel"/>
    <w:tmpl w:val="DC568ACE"/>
    <w:lvl w:ilvl="0" w:tplc="A56492B2">
      <w:start w:val="1"/>
      <w:numFmt w:val="decimal"/>
      <w:lvlText w:val="%1."/>
      <w:lvlJc w:val="left"/>
      <w:pPr>
        <w:ind w:left="720" w:hanging="360"/>
      </w:pPr>
    </w:lvl>
    <w:lvl w:ilvl="1" w:tplc="38906806">
      <w:numFmt w:val="decimal"/>
      <w:lvlText w:val=""/>
      <w:lvlJc w:val="left"/>
    </w:lvl>
    <w:lvl w:ilvl="2" w:tplc="3F9A453C">
      <w:numFmt w:val="decimal"/>
      <w:lvlText w:val=""/>
      <w:lvlJc w:val="left"/>
    </w:lvl>
    <w:lvl w:ilvl="3" w:tplc="644EA1FC">
      <w:numFmt w:val="decimal"/>
      <w:lvlText w:val=""/>
      <w:lvlJc w:val="left"/>
    </w:lvl>
    <w:lvl w:ilvl="4" w:tplc="C5D64186">
      <w:numFmt w:val="decimal"/>
      <w:lvlText w:val=""/>
      <w:lvlJc w:val="left"/>
    </w:lvl>
    <w:lvl w:ilvl="5" w:tplc="13784A16">
      <w:numFmt w:val="decimal"/>
      <w:lvlText w:val=""/>
      <w:lvlJc w:val="left"/>
    </w:lvl>
    <w:lvl w:ilvl="6" w:tplc="895E7D2E">
      <w:numFmt w:val="decimal"/>
      <w:lvlText w:val=""/>
      <w:lvlJc w:val="left"/>
    </w:lvl>
    <w:lvl w:ilvl="7" w:tplc="CD8C197E">
      <w:numFmt w:val="decimal"/>
      <w:lvlText w:val=""/>
      <w:lvlJc w:val="left"/>
    </w:lvl>
    <w:lvl w:ilvl="8" w:tplc="4C56D978">
      <w:numFmt w:val="decimal"/>
      <w:lvlText w:val=""/>
      <w:lvlJc w:val="left"/>
    </w:lvl>
  </w:abstractNum>
  <w:abstractNum w:abstractNumId="4" w15:restartNumberingAfterBreak="0">
    <w:nsid w:val="1F054138"/>
    <w:multiLevelType w:val="hybridMultilevel"/>
    <w:tmpl w:val="63CC167E"/>
    <w:lvl w:ilvl="0" w:tplc="361C31DA">
      <w:start w:val="1"/>
      <w:numFmt w:val="decimal"/>
      <w:lvlText w:val="%1."/>
      <w:lvlJc w:val="left"/>
      <w:pPr>
        <w:ind w:left="720" w:hanging="360"/>
      </w:pPr>
    </w:lvl>
    <w:lvl w:ilvl="1" w:tplc="C55E62E2">
      <w:numFmt w:val="decimal"/>
      <w:lvlText w:val=""/>
      <w:lvlJc w:val="left"/>
    </w:lvl>
    <w:lvl w:ilvl="2" w:tplc="DD92CB56">
      <w:numFmt w:val="decimal"/>
      <w:lvlText w:val=""/>
      <w:lvlJc w:val="left"/>
    </w:lvl>
    <w:lvl w:ilvl="3" w:tplc="2E04D66A">
      <w:numFmt w:val="decimal"/>
      <w:lvlText w:val=""/>
      <w:lvlJc w:val="left"/>
    </w:lvl>
    <w:lvl w:ilvl="4" w:tplc="5F18BA9C">
      <w:numFmt w:val="decimal"/>
      <w:lvlText w:val=""/>
      <w:lvlJc w:val="left"/>
    </w:lvl>
    <w:lvl w:ilvl="5" w:tplc="7E82E36A">
      <w:numFmt w:val="decimal"/>
      <w:lvlText w:val=""/>
      <w:lvlJc w:val="left"/>
    </w:lvl>
    <w:lvl w:ilvl="6" w:tplc="EE40BD38">
      <w:numFmt w:val="decimal"/>
      <w:lvlText w:val=""/>
      <w:lvlJc w:val="left"/>
    </w:lvl>
    <w:lvl w:ilvl="7" w:tplc="9328E9CE">
      <w:numFmt w:val="decimal"/>
      <w:lvlText w:val=""/>
      <w:lvlJc w:val="left"/>
    </w:lvl>
    <w:lvl w:ilvl="8" w:tplc="08807F56">
      <w:numFmt w:val="decimal"/>
      <w:lvlText w:val=""/>
      <w:lvlJc w:val="left"/>
    </w:lvl>
  </w:abstractNum>
  <w:abstractNum w:abstractNumId="5" w15:restartNumberingAfterBreak="0">
    <w:nsid w:val="2E1A4A3B"/>
    <w:multiLevelType w:val="hybridMultilevel"/>
    <w:tmpl w:val="F90E3408"/>
    <w:lvl w:ilvl="0" w:tplc="6D246752">
      <w:start w:val="1"/>
      <w:numFmt w:val="decimal"/>
      <w:lvlText w:val="%1."/>
      <w:lvlJc w:val="left"/>
      <w:pPr>
        <w:ind w:left="720" w:hanging="360"/>
      </w:pPr>
    </w:lvl>
    <w:lvl w:ilvl="1" w:tplc="0CEE44C0">
      <w:numFmt w:val="decimal"/>
      <w:lvlText w:val=""/>
      <w:lvlJc w:val="left"/>
    </w:lvl>
    <w:lvl w:ilvl="2" w:tplc="FDDECE5C">
      <w:numFmt w:val="decimal"/>
      <w:lvlText w:val=""/>
      <w:lvlJc w:val="left"/>
    </w:lvl>
    <w:lvl w:ilvl="3" w:tplc="1C843A1C">
      <w:numFmt w:val="decimal"/>
      <w:lvlText w:val=""/>
      <w:lvlJc w:val="left"/>
    </w:lvl>
    <w:lvl w:ilvl="4" w:tplc="D1205756">
      <w:numFmt w:val="decimal"/>
      <w:lvlText w:val=""/>
      <w:lvlJc w:val="left"/>
    </w:lvl>
    <w:lvl w:ilvl="5" w:tplc="0A3C20F4">
      <w:numFmt w:val="decimal"/>
      <w:lvlText w:val=""/>
      <w:lvlJc w:val="left"/>
    </w:lvl>
    <w:lvl w:ilvl="6" w:tplc="A6904B70">
      <w:numFmt w:val="decimal"/>
      <w:lvlText w:val=""/>
      <w:lvlJc w:val="left"/>
    </w:lvl>
    <w:lvl w:ilvl="7" w:tplc="8F0C5054">
      <w:numFmt w:val="decimal"/>
      <w:lvlText w:val=""/>
      <w:lvlJc w:val="left"/>
    </w:lvl>
    <w:lvl w:ilvl="8" w:tplc="025253D4">
      <w:numFmt w:val="decimal"/>
      <w:lvlText w:val=""/>
      <w:lvlJc w:val="left"/>
    </w:lvl>
  </w:abstractNum>
  <w:abstractNum w:abstractNumId="6" w15:restartNumberingAfterBreak="0">
    <w:nsid w:val="3F75339A"/>
    <w:multiLevelType w:val="hybridMultilevel"/>
    <w:tmpl w:val="C2969310"/>
    <w:lvl w:ilvl="0" w:tplc="68FE55E2">
      <w:start w:val="1"/>
      <w:numFmt w:val="bullet"/>
      <w:lvlText w:val="•"/>
      <w:lvlJc w:val="left"/>
      <w:pPr>
        <w:ind w:left="720" w:hanging="360"/>
      </w:pPr>
    </w:lvl>
    <w:lvl w:ilvl="1" w:tplc="3A3431B8">
      <w:numFmt w:val="decimal"/>
      <w:lvlText w:val=""/>
      <w:lvlJc w:val="left"/>
    </w:lvl>
    <w:lvl w:ilvl="2" w:tplc="B700300A">
      <w:numFmt w:val="decimal"/>
      <w:lvlText w:val=""/>
      <w:lvlJc w:val="left"/>
    </w:lvl>
    <w:lvl w:ilvl="3" w:tplc="3E5E1C08">
      <w:numFmt w:val="decimal"/>
      <w:lvlText w:val=""/>
      <w:lvlJc w:val="left"/>
    </w:lvl>
    <w:lvl w:ilvl="4" w:tplc="D944A766">
      <w:numFmt w:val="decimal"/>
      <w:lvlText w:val=""/>
      <w:lvlJc w:val="left"/>
    </w:lvl>
    <w:lvl w:ilvl="5" w:tplc="70D643D2">
      <w:numFmt w:val="decimal"/>
      <w:lvlText w:val=""/>
      <w:lvlJc w:val="left"/>
    </w:lvl>
    <w:lvl w:ilvl="6" w:tplc="1E40F668">
      <w:numFmt w:val="decimal"/>
      <w:lvlText w:val=""/>
      <w:lvlJc w:val="left"/>
    </w:lvl>
    <w:lvl w:ilvl="7" w:tplc="88CC8746">
      <w:numFmt w:val="decimal"/>
      <w:lvlText w:val=""/>
      <w:lvlJc w:val="left"/>
    </w:lvl>
    <w:lvl w:ilvl="8" w:tplc="E7C2B580">
      <w:numFmt w:val="decimal"/>
      <w:lvlText w:val=""/>
      <w:lvlJc w:val="left"/>
    </w:lvl>
  </w:abstractNum>
  <w:abstractNum w:abstractNumId="7" w15:restartNumberingAfterBreak="0">
    <w:nsid w:val="4FB7681A"/>
    <w:multiLevelType w:val="hybridMultilevel"/>
    <w:tmpl w:val="75E09B9A"/>
    <w:lvl w:ilvl="0" w:tplc="01D46E68">
      <w:start w:val="1"/>
      <w:numFmt w:val="bullet"/>
      <w:lvlText w:val="●"/>
      <w:lvlJc w:val="left"/>
      <w:pPr>
        <w:ind w:left="720" w:hanging="360"/>
      </w:pPr>
    </w:lvl>
    <w:lvl w:ilvl="1" w:tplc="0032CCEC">
      <w:start w:val="1"/>
      <w:numFmt w:val="bullet"/>
      <w:lvlText w:val="○"/>
      <w:lvlJc w:val="left"/>
      <w:pPr>
        <w:ind w:left="1440" w:hanging="360"/>
      </w:pPr>
    </w:lvl>
    <w:lvl w:ilvl="2" w:tplc="017C512E">
      <w:start w:val="1"/>
      <w:numFmt w:val="bullet"/>
      <w:lvlText w:val="■"/>
      <w:lvlJc w:val="left"/>
      <w:pPr>
        <w:ind w:left="2160" w:hanging="360"/>
      </w:pPr>
    </w:lvl>
    <w:lvl w:ilvl="3" w:tplc="D3D639A8">
      <w:start w:val="1"/>
      <w:numFmt w:val="bullet"/>
      <w:lvlText w:val="●"/>
      <w:lvlJc w:val="left"/>
      <w:pPr>
        <w:ind w:left="2880" w:hanging="360"/>
      </w:pPr>
    </w:lvl>
    <w:lvl w:ilvl="4" w:tplc="6032DB16">
      <w:start w:val="1"/>
      <w:numFmt w:val="bullet"/>
      <w:lvlText w:val="○"/>
      <w:lvlJc w:val="left"/>
      <w:pPr>
        <w:ind w:left="3600" w:hanging="360"/>
      </w:pPr>
    </w:lvl>
    <w:lvl w:ilvl="5" w:tplc="75E2F11A">
      <w:start w:val="1"/>
      <w:numFmt w:val="bullet"/>
      <w:lvlText w:val="■"/>
      <w:lvlJc w:val="left"/>
      <w:pPr>
        <w:ind w:left="4320" w:hanging="360"/>
      </w:pPr>
    </w:lvl>
    <w:lvl w:ilvl="6" w:tplc="FD5A013A">
      <w:start w:val="1"/>
      <w:numFmt w:val="bullet"/>
      <w:lvlText w:val="●"/>
      <w:lvlJc w:val="left"/>
      <w:pPr>
        <w:ind w:left="5040" w:hanging="360"/>
      </w:pPr>
    </w:lvl>
    <w:lvl w:ilvl="7" w:tplc="7FD2051A">
      <w:start w:val="1"/>
      <w:numFmt w:val="bullet"/>
      <w:lvlText w:val="●"/>
      <w:lvlJc w:val="left"/>
      <w:pPr>
        <w:ind w:left="5760" w:hanging="360"/>
      </w:pPr>
    </w:lvl>
    <w:lvl w:ilvl="8" w:tplc="375E7FC0">
      <w:start w:val="1"/>
      <w:numFmt w:val="bullet"/>
      <w:lvlText w:val="●"/>
      <w:lvlJc w:val="left"/>
      <w:pPr>
        <w:ind w:left="6480" w:hanging="360"/>
      </w:pPr>
    </w:lvl>
  </w:abstractNum>
  <w:num w:numId="1" w16cid:durableId="752893692">
    <w:abstractNumId w:val="7"/>
    <w:lvlOverride w:ilvl="0">
      <w:startOverride w:val="1"/>
    </w:lvlOverride>
  </w:num>
  <w:num w:numId="2" w16cid:durableId="464154952">
    <w:abstractNumId w:val="1"/>
    <w:lvlOverride w:ilvl="0">
      <w:startOverride w:val="1"/>
    </w:lvlOverride>
  </w:num>
  <w:num w:numId="3" w16cid:durableId="552277349">
    <w:abstractNumId w:val="6"/>
    <w:lvlOverride w:ilvl="0">
      <w:startOverride w:val="1"/>
    </w:lvlOverride>
  </w:num>
  <w:num w:numId="4" w16cid:durableId="423379392">
    <w:abstractNumId w:val="3"/>
    <w:lvlOverride w:ilvl="0">
      <w:startOverride w:val="1"/>
    </w:lvlOverride>
  </w:num>
  <w:num w:numId="5" w16cid:durableId="188494607">
    <w:abstractNumId w:val="2"/>
    <w:lvlOverride w:ilvl="0">
      <w:startOverride w:val="1"/>
    </w:lvlOverride>
  </w:num>
  <w:num w:numId="6" w16cid:durableId="491607647">
    <w:abstractNumId w:val="4"/>
    <w:lvlOverride w:ilvl="0">
      <w:startOverride w:val="1"/>
    </w:lvlOverride>
  </w:num>
  <w:num w:numId="7" w16cid:durableId="243534746">
    <w:abstractNumId w:val="0"/>
    <w:lvlOverride w:ilvl="0">
      <w:startOverride w:val="1"/>
    </w:lvlOverride>
  </w:num>
  <w:num w:numId="8" w16cid:durableId="766385551">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DE3"/>
    <w:rsid w:val="001E0DE3"/>
    <w:rsid w:val="002221E2"/>
    <w:rsid w:val="00690FD2"/>
    <w:rsid w:val="00EF6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2C980"/>
  <w15:docId w15:val="{45C8E2D4-D4AC-482C-A530-7016BB252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EYInterstate Light" w:eastAsia="EYInterstate Light" w:hAnsi="EYInterstate Light" w:cs="EYInterstate Light"/>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40" w:after="12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F6EA6"/>
    <w:pPr>
      <w:spacing w:after="100"/>
    </w:pPr>
  </w:style>
  <w:style w:type="paragraph" w:styleId="TOC2">
    <w:name w:val="toc 2"/>
    <w:basedOn w:val="Normal"/>
    <w:next w:val="Normal"/>
    <w:autoRedefine/>
    <w:uiPriority w:val="39"/>
    <w:unhideWhenUsed/>
    <w:rsid w:val="00EF6EA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5975</Words>
  <Characters>34059</Characters>
  <Application>Microsoft Office Word</Application>
  <DocSecurity>0</DocSecurity>
  <Lines>283</Lines>
  <Paragraphs>79</Paragraphs>
  <ScaleCrop>false</ScaleCrop>
  <Company/>
  <LinksUpToDate>false</LinksUpToDate>
  <CharactersWithSpaces>39955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Threat Scenario Generator — Solution Design Document V2.0</dc:title>
  <dc:creator>Gopal Chettri</dc:creator>
  <cp:lastModifiedBy>Cw 8363</cp:lastModifiedBy>
  <cp:revision>2</cp:revision>
  <dcterms:created xsi:type="dcterms:W3CDTF">2026-09-02T05:09:00Z</dcterms:created>
  <dcterms:modified xsi:type="dcterms:W3CDTF">2026-09-02T05:09:00Z</dcterms:modified>
</cp:coreProperties>
</file>