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ECHO SPLIT</w:t>
            </w:r>
          </w:p>
          <w:p>
            <w:pPr>
              <w:spacing w:before="80"/>
              <w:jc w:val="center"/>
            </w:pPr>
            <w:r>
              <w:rPr>
                <w:rFonts w:ascii="Arial" w:cs="Arial" w:eastAsia="Arial" w:hAnsi="Arial"/>
                <w:i/>
                <w:iCs/>
                <w:color w:val="C8D8FF"/>
                <w:sz w:val="24"/>
                <w:szCs w:val="24"/>
              </w:rPr>
              <w:t xml:space="preserve">A Neuropsychology-Based Offline Game for Cognitive Enhancement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3</w:t>
            </w:r>
          </w:p>
          <w:p>
            <w:pPr>
              <w:jc w:val="center"/>
            </w:pPr>
            <w:r>
              <w:rPr>
                <w:rFonts w:ascii="Arial" w:cs="Arial" w:eastAsia="Arial" w:hAnsi="Arial"/>
                <w:color w:val="C8D8FF"/>
                <w:sz w:val="18"/>
                <w:szCs w:val="18"/>
              </w:rPr>
              <w:t xml:space="preserve">Brain Systems
Targeted</w:t>
            </w:r>
          </w:p>
        </w:tc>
        <w:tc>
          <w:tcPr>
            <w:tcW w:type="dxa" w:w="234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C8D8FF"/>
                <w:sz w:val="18"/>
                <w:szCs w:val="18"/>
              </w:rPr>
              <w:t xml:space="preserve">Years of Research
Synthesized</w:t>
            </w:r>
          </w:p>
        </w:tc>
        <w:tc>
          <w:tcPr>
            <w:tcW w:type="dxa" w:w="234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15 min</w:t>
            </w:r>
          </w:p>
          <w:p>
            <w:pPr>
              <w:jc w:val="center"/>
            </w:pPr>
            <w:r>
              <w:rPr>
                <w:rFonts w:ascii="Arial" w:cs="Arial" w:eastAsia="Arial" w:hAnsi="Arial"/>
                <w:color w:val="C8D8FF"/>
                <w:sz w:val="18"/>
                <w:szCs w:val="18"/>
              </w:rPr>
              <w:t xml:space="preserve">Optimal Daily
Session</w:t>
            </w:r>
          </w:p>
        </w:tc>
        <w:tc>
          <w:tcPr>
            <w:tcW w:type="dxa" w:w="2340"/>
            <w:tcBorders>
              <w:top w:val="single" w:color="CCCCCC" w:sz="1"/>
              <w:left w:val="single" w:color="CCCCCC" w:sz="1"/>
              <w:bottom w:val="single" w:color="CCCCCC" w:sz="1"/>
              <w:right w:val="single" w:color="CCCCCC" w:sz="1"/>
            </w:tcBorders>
            <w:shd w:fill="1A56DB"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100%</w:t>
            </w:r>
          </w:p>
          <w:p>
            <w:pPr>
              <w:jc w:val="center"/>
            </w:pPr>
            <w:r>
              <w:rPr>
                <w:rFonts w:ascii="Arial" w:cs="Arial" w:eastAsia="Arial" w:hAnsi="Arial"/>
                <w:color w:val="C8D8FF"/>
                <w:sz w:val="18"/>
                <w:szCs w:val="18"/>
              </w:rPr>
              <w:t xml:space="preserve">Offline
Capable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D" w:val="clear"/>
            <w:tcMar>
              <w:top w:type="dxa" w:w="160"/>
              <w:left w:type="dxa" w:w="240"/>
              <w:bottom w:type="dxa" w:w="160"/>
              <w:right w:type="dxa" w:w="240"/>
            </w:tcMar>
          </w:tcPr>
          <w:p>
            <w:pPr>
              <w:spacing w:after="60"/>
            </w:pPr>
            <w:r>
              <w:rPr>
                <w:rFonts w:ascii="Arial" w:cs="Arial" w:eastAsia="Arial" w:hAnsi="Arial"/>
                <w:b/>
                <w:bCs/>
                <w:color w:val="1A56DB"/>
                <w:sz w:val="20"/>
                <w:szCs w:val="20"/>
              </w:rPr>
              <w:t xml:space="preserve">EXECUTIVE SUMMARY</w:t>
            </w:r>
          </w:p>
          <w:p>
            <w:r>
              <w:rPr>
                <w:rFonts w:ascii="Arial" w:cs="Arial" w:eastAsia="Arial" w:hAnsi="Arial"/>
                <w:color w:val="1E1E2E"/>
                <w:sz w:val="20"/>
                <w:szCs w:val="20"/>
              </w:rPr>
              <w:t xml:space="preserve">Echo Split is a novel offline mobile game scientifically designed to simultaneously train selective attention, working memory, and inhibitory control — the three pillars of executive function identified by neuropsychological research as most critical for daily cognitive performance. The core mechanic has no direct equivalent in any existing app store offering, making it a genuinely new contribution to the cognitive training space.</w:t>
            </w:r>
          </w:p>
        </w:tc>
      </w:tr>
    </w:tbl>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01 — RESEARCH FOUNDATION</w:t>
      </w:r>
    </w:p>
    <w:p>
      <w:pPr>
        <w:spacing w:before="60" w:after="100"/>
      </w:pPr>
      <w:r>
        <w:rPr>
          <w:rFonts w:ascii="Arial" w:cs="Arial" w:eastAsia="Arial" w:hAnsi="Arial"/>
          <w:b w:val="false"/>
          <w:bCs w:val="false"/>
          <w:i w:val="false"/>
          <w:iCs w:val="false"/>
          <w:color w:val="4A4A6A"/>
          <w:sz w:val="22"/>
          <w:szCs w:val="22"/>
        </w:rPr>
        <w:t xml:space="preserve">Before designing Echo Split, extensive analysis of peer-reviewed neuropsychological research was conducted across studies from NIH PubMed, Frontiers in Neuroscience, the British Psychological Society, and meta-analyses covering 2000–2024. Below are the core scientific principles that drive every design decision.</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Key Neuropsychological Findings</w:t>
      </w:r>
    </w:p>
    <w:p>
      <w:pPr>
        <w:spacing w:before="200" w:after="80"/>
      </w:pPr>
      <w:r>
        <w:rPr>
          <w:rFonts w:ascii="Arial" w:cs="Arial" w:eastAsia="Arial" w:hAnsi="Arial"/>
          <w:b/>
          <w:bCs/>
          <w:color w:val="1E1E2E"/>
          <w:sz w:val="22"/>
          <w:szCs w:val="22"/>
        </w:rPr>
        <w:t xml:space="preserve">1. The Three Executive Functions Most Trainable by Games</w:t>
      </w:r>
    </w:p>
    <w:p>
      <w:pPr>
        <w:spacing w:before="60" w:after="100"/>
      </w:pPr>
      <w:r>
        <w:rPr>
          <w:rFonts w:ascii="Arial" w:cs="Arial" w:eastAsia="Arial" w:hAnsi="Arial"/>
          <w:b w:val="false"/>
          <w:bCs w:val="false"/>
          <w:i w:val="false"/>
          <w:iCs w:val="false"/>
          <w:color w:val="4A4A6A"/>
          <w:sz w:val="22"/>
          <w:szCs w:val="22"/>
        </w:rPr>
        <w:t xml:space="preserve">Research consistently identifies three components of executive function as the highest-leverage targets for game-based cognitive training (Miyake et al., 2000; Frontiers in Psychology, 2013):</w:t>
      </w:r>
    </w:p>
    <w:p>
      <w:pPr>
        <w:pStyle w:val="ListParagraph"/>
        <w:numPr>
          <w:ilvl w:val="0"/>
          <w:numId w:val="2"/>
        </w:numPr>
        <w:spacing w:before="40" w:after="40"/>
      </w:pPr>
      <w:r>
        <w:rPr>
          <w:rFonts w:ascii="Arial" w:cs="Arial" w:eastAsia="Arial" w:hAnsi="Arial"/>
          <w:color w:val="4A4A6A"/>
          <w:sz w:val="22"/>
          <w:szCs w:val="22"/>
        </w:rPr>
        <w:t xml:space="preserve">Updating — continuously refreshing what is held in working memory as new information arrives</w:t>
      </w:r>
    </w:p>
    <w:p>
      <w:pPr>
        <w:pStyle w:val="ListParagraph"/>
        <w:numPr>
          <w:ilvl w:val="0"/>
          <w:numId w:val="2"/>
        </w:numPr>
        <w:spacing w:before="40" w:after="40"/>
      </w:pPr>
      <w:r>
        <w:rPr>
          <w:rFonts w:ascii="Arial" w:cs="Arial" w:eastAsia="Arial" w:hAnsi="Arial"/>
          <w:color w:val="4A4A6A"/>
          <w:sz w:val="22"/>
          <w:szCs w:val="22"/>
        </w:rPr>
        <w:t xml:space="preserve">Inhibition — suppressing automatic, dominant responses in favor of correct but non-obvious ones</w:t>
      </w:r>
    </w:p>
    <w:p>
      <w:pPr>
        <w:pStyle w:val="ListParagraph"/>
        <w:numPr>
          <w:ilvl w:val="0"/>
          <w:numId w:val="2"/>
        </w:numPr>
        <w:spacing w:before="40" w:after="40"/>
      </w:pPr>
      <w:r>
        <w:rPr>
          <w:rFonts w:ascii="Arial" w:cs="Arial" w:eastAsia="Arial" w:hAnsi="Arial"/>
          <w:color w:val="4A4A6A"/>
          <w:sz w:val="22"/>
          <w:szCs w:val="22"/>
        </w:rPr>
        <w:t xml:space="preserve">Shifting — flexibly switching mental sets when task rules change</w:t>
      </w:r>
    </w:p>
    <w:p>
      <w:pPr>
        <w:spacing w:before="0" w:after="120"/>
      </w:pPr>
      <w:r>
        <w:t xml:space="preserve"/>
      </w:r>
    </w:p>
    <w:p>
      <w:pPr>
        <w:spacing w:before="200" w:after="80"/>
      </w:pPr>
      <w:r>
        <w:rPr>
          <w:rFonts w:ascii="Arial" w:cs="Arial" w:eastAsia="Arial" w:hAnsi="Arial"/>
          <w:b/>
          <w:bCs/>
          <w:color w:val="1E1E2E"/>
          <w:sz w:val="22"/>
          <w:szCs w:val="22"/>
        </w:rPr>
        <w:t xml:space="preserve">2. Repetition is the Enemy of Cognitive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after="60"/>
            </w:pPr>
            <w:r>
              <w:rPr>
                <w:rFonts w:ascii="Arial" w:cs="Arial" w:eastAsia="Arial" w:hAnsi="Arial"/>
                <w:b/>
                <w:bCs/>
                <w:color w:val="B45309"/>
                <w:sz w:val="20"/>
                <w:szCs w:val="20"/>
              </w:rPr>
              <w:t xml:space="preserve">⚠️ Critical Finding (CogniFit / Neuroplasticity Research)</w:t>
            </w:r>
          </w:p>
          <w:p>
            <w:r>
              <w:rPr>
                <w:rFonts w:ascii="Arial" w:cs="Arial" w:eastAsia="Arial" w:hAnsi="Arial"/>
                <w:color w:val="1E1E2E"/>
                <w:sz w:val="20"/>
                <w:szCs w:val="20"/>
              </w:rPr>
              <w:t xml:space="preserve">"Repetition is the antithesis of cognitive training. Only by presenting the brain with NEW information and NEW challenges can we expect new neural connections to form." Games must constantly adapt and introduce novelty to drive neuroplasticity.</w:t>
            </w:r>
          </w:p>
        </w:tc>
      </w:tr>
    </w:tbl>
    <w:p>
      <w:pPr>
        <w:spacing w:before="0" w:after="120"/>
      </w:pPr>
      <w:r>
        <w:t xml:space="preserve"/>
      </w:r>
    </w:p>
    <w:p>
      <w:pPr>
        <w:spacing w:before="200" w:after="80"/>
      </w:pPr>
      <w:r>
        <w:rPr>
          <w:rFonts w:ascii="Arial" w:cs="Arial" w:eastAsia="Arial" w:hAnsi="Arial"/>
          <w:b/>
          <w:bCs/>
          <w:color w:val="1E1E2E"/>
          <w:sz w:val="22"/>
          <w:szCs w:val="22"/>
        </w:rPr>
        <w:t xml:space="preserve">3. Dual-Task Training Produces Superior Results</w:t>
      </w:r>
    </w:p>
    <w:p>
      <w:pPr>
        <w:spacing w:before="60" w:after="100"/>
      </w:pPr>
      <w:r>
        <w:rPr>
          <w:rFonts w:ascii="Arial" w:cs="Arial" w:eastAsia="Arial" w:hAnsi="Arial"/>
          <w:b w:val="false"/>
          <w:bCs w:val="false"/>
          <w:i w:val="false"/>
          <w:iCs w:val="false"/>
          <w:color w:val="4A4A6A"/>
          <w:sz w:val="22"/>
          <w:szCs w:val="22"/>
        </w:rPr>
        <w:t xml:space="preserve">The landmark NeuroRacer study (Anguera et al., Nature, 2013) demonstrated that a game requiring simultaneous attention to two cognitive tasks produced measurable functional changes in the prefrontal cognitive control system. These gains transferred to real-world, untrained tasks — the gold standard for effective cognitive training.</w:t>
      </w:r>
    </w:p>
    <w:p>
      <w:pPr>
        <w:spacing w:before="0" w:after="120"/>
      </w:pPr>
      <w:r>
        <w:t xml:space="preserve"/>
      </w:r>
    </w:p>
    <w:p>
      <w:pPr>
        <w:spacing w:before="200" w:after="80"/>
      </w:pPr>
      <w:r>
        <w:rPr>
          <w:rFonts w:ascii="Arial" w:cs="Arial" w:eastAsia="Arial" w:hAnsi="Arial"/>
          <w:b/>
          <w:bCs/>
          <w:color w:val="1E1E2E"/>
          <w:sz w:val="22"/>
          <w:szCs w:val="22"/>
        </w:rPr>
        <w:t xml:space="preserve">4. Selective Attention and Working Memory are Deeply Linked</w:t>
      </w:r>
    </w:p>
    <w:p>
      <w:pPr>
        <w:spacing w:before="60" w:after="100"/>
      </w:pPr>
      <w:r>
        <w:rPr>
          <w:rFonts w:ascii="Arial" w:cs="Arial" w:eastAsia="Arial" w:hAnsi="Arial"/>
          <w:b w:val="false"/>
          <w:bCs w:val="false"/>
          <w:i w:val="false"/>
          <w:iCs w:val="false"/>
          <w:color w:val="4A4A6A"/>
          <w:sz w:val="22"/>
          <w:szCs w:val="22"/>
        </w:rPr>
        <w:t xml:space="preserve">Research by Bavelier, Vogel, and colleagues shows that high working memory capacity individuals are fundamentally better at filtering irrelevant information before it reaches the working memory buffer. Training selective attention therefore directly improves working memory capacity — and vice versa. This bidirectional relationship is the core mechanic of Echo Split.</w:t>
      </w:r>
    </w:p>
    <w:p>
      <w:pPr>
        <w:spacing w:before="0" w:after="120"/>
      </w:pPr>
      <w:r>
        <w:t xml:space="preserve"/>
      </w:r>
    </w:p>
    <w:p>
      <w:pPr>
        <w:spacing w:before="200" w:after="80"/>
      </w:pPr>
      <w:r>
        <w:rPr>
          <w:rFonts w:ascii="Arial" w:cs="Arial" w:eastAsia="Arial" w:hAnsi="Arial"/>
          <w:b/>
          <w:bCs/>
          <w:color w:val="1E1E2E"/>
          <w:sz w:val="22"/>
          <w:szCs w:val="22"/>
        </w:rPr>
        <w:t xml:space="preserve">5. Brain Structure Changes with Game Training</w:t>
      </w:r>
    </w:p>
    <w:p>
      <w:pPr>
        <w:spacing w:before="60" w:after="100"/>
      </w:pPr>
      <w:r>
        <w:rPr>
          <w:rFonts w:ascii="Arial" w:cs="Arial" w:eastAsia="Arial" w:hAnsi="Arial"/>
          <w:b w:val="false"/>
          <w:bCs w:val="false"/>
          <w:i w:val="false"/>
          <w:iCs w:val="false"/>
          <w:color w:val="4A4A6A"/>
          <w:sz w:val="22"/>
          <w:szCs w:val="22"/>
        </w:rPr>
        <w:t xml:space="preserve">Kuehn et al. (2013) found that sustained game-based cognitive training increased gray matter density in the right hippocampal formation and the dorsolateral prefrontal cortex — brain regions critical for spatial memory and executive function. 15–20 minutes per day, 3–5 times per week is the research-backed optimal dosage for producing these structural changes.</w:t>
      </w:r>
    </w:p>
    <w:p>
      <w:pPr>
        <w:spacing w:before="0" w:after="120"/>
      </w:pPr>
      <w:r>
        <w:t xml:space="preserve"/>
      </w:r>
    </w:p>
    <w:p>
      <w:pPr>
        <w:spacing w:before="200" w:after="80"/>
      </w:pPr>
      <w:r>
        <w:rPr>
          <w:rFonts w:ascii="Arial" w:cs="Arial" w:eastAsia="Arial" w:hAnsi="Arial"/>
          <w:b/>
          <w:bCs/>
          <w:color w:val="1E1E2E"/>
          <w:sz w:val="22"/>
          <w:szCs w:val="22"/>
        </w:rPr>
        <w:t xml:space="preserve">6. What Makes Echo Split Genuinely New</w:t>
      </w:r>
    </w:p>
    <w:p>
      <w:pPr>
        <w:spacing w:before="60" w:after="100"/>
      </w:pPr>
      <w:r>
        <w:rPr>
          <w:rFonts w:ascii="Arial" w:cs="Arial" w:eastAsia="Arial" w:hAnsi="Arial"/>
          <w:b w:val="false"/>
          <w:bCs w:val="false"/>
          <w:i w:val="false"/>
          <w:iCs w:val="false"/>
          <w:color w:val="4A4A6A"/>
          <w:sz w:val="22"/>
          <w:szCs w:val="22"/>
        </w:rPr>
        <w:t xml:space="preserve">Existing brain training apps (Lumosity, CogniFit, Peak) follow a pattern-repeat paradigm: show you something, ask you to reproduce it. Echo Split inverts this. Rather than showing one stream and asking you to recall it, it shows you TWO overlapping streams simultaneously and asks you to mentally separate, then recall each independently. This targets a cognitive mechanism called multi-stream selective segregation — heavily studied in neuropsychology labs but never before gamified in a simple, accessible format.</w:t>
      </w:r>
    </w:p>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02 — THE GAME: ECHO SPLIT</w:t>
      </w:r>
    </w:p>
    <w:p>
      <w:pPr>
        <w:spacing w:before="60" w:after="100"/>
      </w:pPr>
      <w:r>
        <w:rPr>
          <w:rFonts w:ascii="Arial" w:cs="Arial" w:eastAsia="Arial" w:hAnsi="Arial"/>
          <w:b w:val="false"/>
          <w:bCs w:val="false"/>
          <w:i w:val="false"/>
          <w:iCs w:val="false"/>
          <w:color w:val="4A4A6A"/>
          <w:sz w:val="22"/>
          <w:szCs w:val="22"/>
        </w:rPr>
        <w:t xml:space="preserve">Echo Split is a simple, elegant, offline mobile game. It requires no internet connection, no in-app purchases, and no social features. Just the player and their brain.</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Core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C" w:val="clear"/>
            <w:tcMar>
              <w:top w:type="dxa" w:w="160"/>
              <w:left w:type="dxa" w:w="240"/>
              <w:bottom w:type="dxa" w:w="160"/>
              <w:right w:type="dxa" w:w="240"/>
            </w:tcMar>
          </w:tcPr>
          <w:p>
            <w:pPr>
              <w:spacing w:after="60"/>
            </w:pPr>
            <w:r>
              <w:rPr>
                <w:rFonts w:ascii="Arial" w:cs="Arial" w:eastAsia="Arial" w:hAnsi="Arial"/>
                <w:b/>
                <w:bCs/>
                <w:color w:val="1A56DB"/>
                <w:sz w:val="20"/>
                <w:szCs w:val="20"/>
              </w:rPr>
              <w:t xml:space="preserve">THE FUNDAMENTAL MECHANIC</w:t>
            </w:r>
          </w:p>
          <w:p>
            <w:r>
              <w:rPr>
                <w:rFonts w:ascii="Arial" w:cs="Arial" w:eastAsia="Arial" w:hAnsi="Arial"/>
                <w:color w:val="1E1E2E"/>
                <w:sz w:val="20"/>
                <w:szCs w:val="20"/>
              </w:rPr>
              <w:t xml:space="preserve">Two streams of information are shown to the player simultaneously — one overlapping the other in time and space. The player must mentally separate the two streams and reconstruct each one independently from memory, while a brief interference task is injected between viewing and recall. Every round is procedurally generated, so no two sessions are identical.</w:t>
            </w:r>
          </w:p>
        </w:tc>
      </w:tr>
    </w:tbl>
    <w:p>
      <w:pPr>
        <w:spacing w:before="0" w:after="120"/>
      </w:pPr>
      <w:r>
        <w:t xml:space="preserve"/>
      </w:r>
    </w:p>
    <w:p>
      <w:pPr>
        <w:pStyle w:val="Heading2"/>
        <w:spacing w:before="280" w:after="100"/>
      </w:pPr>
      <w:r>
        <w:rPr>
          <w:rFonts w:ascii="Arial" w:cs="Arial" w:eastAsia="Arial" w:hAnsi="Arial"/>
          <w:b/>
          <w:bCs/>
          <w:color w:val="6C3FC5"/>
          <w:sz w:val="26"/>
          <w:szCs w:val="26"/>
        </w:rPr>
        <w:t xml:space="preserve">The Gameplay Loop</w:t>
      </w:r>
    </w:p>
    <w:p>
      <w:pPr>
        <w:spacing w:before="60" w:after="100"/>
      </w:pPr>
      <w:r>
        <w:rPr>
          <w:rFonts w:ascii="Arial" w:cs="Arial" w:eastAsia="Arial" w:hAnsi="Arial"/>
          <w:b w:val="false"/>
          <w:bCs w:val="false"/>
          <w:i w:val="false"/>
          <w:iCs w:val="false"/>
          <w:color w:val="4A4A6A"/>
          <w:sz w:val="22"/>
          <w:szCs w:val="22"/>
        </w:rPr>
        <w:t xml:space="preserve">Each round follows a precise sequence grounded in working memory research: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PHASE 1
OBSERVE</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Two overlapping sequences of symbols flash on screen — one in BLUE, one in ORANGE. They appear at slightly different speeds and positions, interleaved in time. The player must mentally track each color stream independently. Duration: 4–8 seconds depending on difficulty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PHASE 2
INTERFERE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Immediately after the streams stop, a brief interference task appears — a simple but attention-demanding task (e.g., 'tap the circle, not the square' for 3 seconds). This mimics real-world distraction and prevents simple verbal rehearsal, forcing deeper encoding. Neurologically: this stresses inhibitory control and tests memory consolidation under load.</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PHASE 3
RECALL</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Two separate recall panels appear — one for Blue Stream, one for Orange Stream. The player must drag symbols into the correct sequential order for each stream independently. Partial credit rewards partially correct sequences. This trains: selective memory retrieval, sequence memory, and error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PHASE 4
FEEDBACK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Instant visual feedback shows exactly where the player was right and wrong, with a 'memory replay' of the original streams at half speed. This exploits the testing effect — reviewing errors immediately after a test strengthens long-term encoding far more than passive re-study.</w:t>
            </w:r>
          </w:p>
        </w:tc>
      </w:tr>
    </w:tbl>
    <w:p>
      <w:pPr>
        <w:spacing w:before="0" w:after="120"/>
      </w:pPr>
      <w:r>
        <w:t xml:space="preserve"/>
      </w:r>
    </w:p>
    <w:p>
      <w:pPr>
        <w:pStyle w:val="Heading2"/>
        <w:spacing w:before="280" w:after="100"/>
      </w:pPr>
      <w:r>
        <w:rPr>
          <w:rFonts w:ascii="Arial" w:cs="Arial" w:eastAsia="Arial" w:hAnsi="Arial"/>
          <w:b/>
          <w:bCs/>
          <w:color w:val="6C3FC5"/>
          <w:sz w:val="26"/>
          <w:szCs w:val="26"/>
        </w:rPr>
        <w:t xml:space="preserve">Why This Mechanic is Scientifically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EEF3FC" w:val="clear"/>
            <w:tcMar>
              <w:top w:type="dxa" w:w="120"/>
              <w:left w:type="dxa" w:w="160"/>
              <w:bottom w:type="dxa" w:w="120"/>
              <w:right w:type="dxa" w:w="160"/>
            </w:tcMar>
          </w:tcPr>
          <w:p>
            <w:pPr>
              <w:spacing w:after="80"/>
            </w:pPr>
            <w:r>
              <w:rPr>
                <w:rFonts w:ascii="Arial" w:cs="Arial" w:eastAsia="Arial" w:hAnsi="Arial"/>
                <w:b/>
                <w:bCs/>
                <w:color w:val="1A56DB"/>
                <w:sz w:val="20"/>
                <w:szCs w:val="20"/>
              </w:rPr>
              <w:t xml:space="preserve">What it trains in the brain</w:t>
            </w:r>
          </w:p>
          <w:p>
            <w:pPr>
              <w:spacing w:after="60"/>
            </w:pPr>
            <w:r>
              <w:rPr>
                <w:rFonts w:ascii="Arial" w:cs="Arial" w:eastAsia="Arial" w:hAnsi="Arial"/>
                <w:color w:val="4A4A6A"/>
                <w:sz w:val="20"/>
                <w:szCs w:val="20"/>
              </w:rPr>
              <w:t xml:space="preserve">•  Selective attention (filtering Blue vs Orange)</w:t>
            </w:r>
          </w:p>
          <w:p>
            <w:pPr>
              <w:spacing w:after="60"/>
            </w:pPr>
            <w:r>
              <w:rPr>
                <w:rFonts w:ascii="Arial" w:cs="Arial" w:eastAsia="Arial" w:hAnsi="Arial"/>
                <w:color w:val="4A4A6A"/>
                <w:sz w:val="20"/>
                <w:szCs w:val="20"/>
              </w:rPr>
              <w:t xml:space="preserve">•  Dual working memory buffers (holding two parallel sequences)</w:t>
            </w:r>
          </w:p>
          <w:p>
            <w:pPr>
              <w:spacing w:after="60"/>
            </w:pPr>
            <w:r>
              <w:rPr>
                <w:rFonts w:ascii="Arial" w:cs="Arial" w:eastAsia="Arial" w:hAnsi="Arial"/>
                <w:color w:val="4A4A6A"/>
                <w:sz w:val="20"/>
                <w:szCs w:val="20"/>
              </w:rPr>
              <w:t xml:space="preserve">•  Inhibitory control (ignoring wrong stream items)</w:t>
            </w:r>
          </w:p>
          <w:p>
            <w:pPr>
              <w:spacing w:after="60"/>
            </w:pPr>
            <w:r>
              <w:rPr>
                <w:rFonts w:ascii="Arial" w:cs="Arial" w:eastAsia="Arial" w:hAnsi="Arial"/>
                <w:color w:val="4A4A6A"/>
                <w:sz w:val="20"/>
                <w:szCs w:val="20"/>
              </w:rPr>
              <w:t xml:space="preserve">•  Sequence memory (correct ordering)</w:t>
            </w:r>
          </w:p>
          <w:p>
            <w:pPr>
              <w:spacing w:after="60"/>
            </w:pPr>
            <w:r>
              <w:rPr>
                <w:rFonts w:ascii="Arial" w:cs="Arial" w:eastAsia="Arial" w:hAnsi="Arial"/>
                <w:color w:val="4A4A6A"/>
                <w:sz w:val="20"/>
                <w:szCs w:val="20"/>
              </w:rPr>
              <w:t xml:space="preserve">•  Memory under interference (Phase 2)</w:t>
            </w:r>
          </w:p>
        </w:tc>
        <w:tc>
          <w:tcPr>
            <w:tcW w:type="dxa" w:w="4560"/>
            <w:tcBorders>
              <w:top w:val="single" w:color="CCCCCC" w:sz="1"/>
              <w:left w:val="single" w:color="CCCCCC" w:sz="1"/>
              <w:bottom w:val="single" w:color="CCCCCC" w:sz="1"/>
              <w:right w:val="single" w:color="CCCCCC" w:sz="1"/>
            </w:tcBorders>
            <w:shd w:fill="F3EEFB" w:val="clear"/>
            <w:tcMar>
              <w:top w:type="dxa" w:w="120"/>
              <w:left w:type="dxa" w:w="160"/>
              <w:bottom w:type="dxa" w:w="120"/>
              <w:right w:type="dxa" w:w="160"/>
            </w:tcMar>
          </w:tcPr>
          <w:p>
            <w:pPr>
              <w:spacing w:after="80"/>
            </w:pPr>
            <w:r>
              <w:rPr>
                <w:rFonts w:ascii="Arial" w:cs="Arial" w:eastAsia="Arial" w:hAnsi="Arial"/>
                <w:b/>
                <w:bCs/>
                <w:color w:val="6C3FC5"/>
                <w:sz w:val="20"/>
                <w:szCs w:val="20"/>
              </w:rPr>
              <w:t xml:space="preserve">Brain regions activated</w:t>
            </w:r>
          </w:p>
          <w:p>
            <w:pPr>
              <w:spacing w:after="60"/>
            </w:pPr>
            <w:r>
              <w:rPr>
                <w:rFonts w:ascii="Arial" w:cs="Arial" w:eastAsia="Arial" w:hAnsi="Arial"/>
                <w:color w:val="4A4A6A"/>
                <w:sz w:val="20"/>
                <w:szCs w:val="20"/>
              </w:rPr>
              <w:t xml:space="preserve">•  Dorsolateral Prefrontal Cortex (executive control)</w:t>
            </w:r>
          </w:p>
          <w:p>
            <w:pPr>
              <w:spacing w:after="60"/>
            </w:pPr>
            <w:r>
              <w:rPr>
                <w:rFonts w:ascii="Arial" w:cs="Arial" w:eastAsia="Arial" w:hAnsi="Arial"/>
                <w:color w:val="4A4A6A"/>
                <w:sz w:val="20"/>
                <w:szCs w:val="20"/>
              </w:rPr>
              <w:t xml:space="preserve">•  Hippocampus (sequential memory encoding)</w:t>
            </w:r>
          </w:p>
          <w:p>
            <w:pPr>
              <w:spacing w:after="60"/>
            </w:pPr>
            <w:r>
              <w:rPr>
                <w:rFonts w:ascii="Arial" w:cs="Arial" w:eastAsia="Arial" w:hAnsi="Arial"/>
                <w:color w:val="4A4A6A"/>
                <w:sz w:val="20"/>
                <w:szCs w:val="20"/>
              </w:rPr>
              <w:t xml:space="preserve">•  Anterior Cingulate Cortex (conflict monitoring)</w:t>
            </w:r>
          </w:p>
          <w:p>
            <w:pPr>
              <w:spacing w:after="60"/>
            </w:pPr>
            <w:r>
              <w:rPr>
                <w:rFonts w:ascii="Arial" w:cs="Arial" w:eastAsia="Arial" w:hAnsi="Arial"/>
                <w:color w:val="4A4A6A"/>
                <w:sz w:val="20"/>
                <w:szCs w:val="20"/>
              </w:rPr>
              <w:t xml:space="preserve">•  Right parietal cortex (visuospatial attention)</w:t>
            </w:r>
          </w:p>
          <w:p>
            <w:pPr>
              <w:spacing w:after="60"/>
            </w:pPr>
            <w:r>
              <w:rPr>
                <w:rFonts w:ascii="Arial" w:cs="Arial" w:eastAsia="Arial" w:hAnsi="Arial"/>
                <w:color w:val="4A4A6A"/>
                <w:sz w:val="20"/>
                <w:szCs w:val="20"/>
              </w:rPr>
              <w:t xml:space="preserve">•  Cerebellum (timing and sequence learning)</w:t>
            </w:r>
          </w:p>
        </w:tc>
      </w:tr>
    </w:tbl>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03 — ADAPTIVE DIFFICULTY SYSTEM</w:t>
      </w:r>
    </w:p>
    <w:p>
      <w:pPr>
        <w:spacing w:before="60" w:after="100"/>
      </w:pPr>
      <w:r>
        <w:rPr>
          <w:rFonts w:ascii="Arial" w:cs="Arial" w:eastAsia="Arial" w:hAnsi="Arial"/>
          <w:b w:val="false"/>
          <w:bCs w:val="false"/>
          <w:i w:val="false"/>
          <w:iCs w:val="false"/>
          <w:color w:val="4A4A6A"/>
          <w:sz w:val="22"/>
          <w:szCs w:val="22"/>
        </w:rPr>
        <w:t xml:space="preserve">The single biggest predictor of cognitive training effectiveness is whether the task is always operating at the edge of the player's capacity. Too easy = no growth. Too hard = frustration and quitting. Echo Split uses a scientifically-calibrated adaptive engine.</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Difficulty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Stream Speed</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Controls how fast symbols appear in the interleaved streams. Beginner: 700ms per symbol. Expert: 200ms per symbol.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Sequence Length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Controls how many symbols per stream. Starts at 3 per stream (6 total). Scales to 9 per stream (18 total). Mirrors n-back task difficulty scaling from cognitive research.</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Symbol Similarity</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Beginner uses very distinct shapes. Advanced levels introduce visually similar symbols (e.g., rotated versions of the same shape), stressing discrimination and selective attention far harder.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Interference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Phase 2 interference scales from simple (tap a color) to complex (mental arithmetic). More demanding interference depletes more working memory resources, making recall harder.</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Stream Count</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Expert mode introduces a THIRD stream (Green), demanding three-way memory segregation. This is analogous to advanced n-back training protocols used in clinical research.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Ghost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Master-level difficulty: symbols briefly appear then turn invisible mid-stream, requiring purely mental tracking. This pushes visuospatial working memory to its absolute limits.</w:t>
            </w:r>
          </w:p>
        </w:tc>
      </w:tr>
    </w:tbl>
    <w:p>
      <w:pPr>
        <w:spacing w:before="0" w:after="120"/>
      </w:pPr>
      <w:r>
        <w:t xml:space="preserve"/>
      </w:r>
    </w:p>
    <w:p>
      <w:pPr>
        <w:pStyle w:val="Heading2"/>
        <w:spacing w:before="280" w:after="100"/>
      </w:pPr>
      <w:r>
        <w:rPr>
          <w:rFonts w:ascii="Arial" w:cs="Arial" w:eastAsia="Arial" w:hAnsi="Arial"/>
          <w:b/>
          <w:bCs/>
          <w:color w:val="6C3FC5"/>
          <w:sz w:val="26"/>
          <w:szCs w:val="26"/>
        </w:rPr>
        <w:t xml:space="preserve">The Adaptive Algorithm</w:t>
      </w:r>
    </w:p>
    <w:p>
      <w:pPr>
        <w:spacing w:before="60" w:after="100"/>
      </w:pPr>
      <w:r>
        <w:rPr>
          <w:rFonts w:ascii="Arial" w:cs="Arial" w:eastAsia="Arial" w:hAnsi="Arial"/>
          <w:b w:val="false"/>
          <w:bCs w:val="false"/>
          <w:i w:val="false"/>
          <w:iCs w:val="false"/>
          <w:color w:val="4A4A6A"/>
          <w:sz w:val="22"/>
          <w:szCs w:val="22"/>
        </w:rPr>
        <w:t xml:space="preserve">After each round, the game measures accuracy and response time across three sub-metrics: correct symbols per stream, correct ordering, and time taken. If the player scores above 80% accuracy for three consecutive rounds, difficulty increases on one dimension. Below 50% for two consecutive rounds, one dimension decreases. This keeps the player in the optimal cognitive challenge zone — matching what neuroscience calls the 'supply-demand mismatch' zone that drives neuroplasticity.</w:t>
      </w:r>
    </w:p>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04 — GAME MODES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EEF3FC" w:val="clear"/>
            <w:tcMar>
              <w:top w:type="dxa" w:w="120"/>
              <w:left w:type="dxa" w:w="160"/>
              <w:bottom w:type="dxa" w:w="120"/>
              <w:right w:type="dxa" w:w="160"/>
            </w:tcMar>
          </w:tcPr>
          <w:p>
            <w:pPr>
              <w:spacing w:after="80"/>
            </w:pPr>
            <w:r>
              <w:rPr>
                <w:rFonts w:ascii="Arial" w:cs="Arial" w:eastAsia="Arial" w:hAnsi="Arial"/>
                <w:b/>
                <w:bCs/>
                <w:color w:val="1A56DB"/>
                <w:sz w:val="22"/>
                <w:szCs w:val="22"/>
              </w:rPr>
              <w:t xml:space="preserve">DAILY TRAINING MODE</w:t>
            </w:r>
          </w:p>
          <w:p>
            <w:pPr>
              <w:spacing w:after="80"/>
            </w:pPr>
            <w:r>
              <w:rPr>
                <w:rFonts w:ascii="Arial" w:cs="Arial" w:eastAsia="Arial" w:hAnsi="Arial"/>
                <w:color w:val="4A4A6A"/>
                <w:sz w:val="20"/>
                <w:szCs w:val="20"/>
              </w:rPr>
              <w:t xml:space="preserve">15 minutes, 5 days/week — the research-optimal dose. The game tracks your performance over 30-day cycles and shows a Cognitive Score trending graph. Each session is procedurally different from the last, ensuring the brain never adapts to a static pattern.</w:t>
            </w:r>
          </w:p>
          <w:p>
            <w:pPr>
              <w:spacing w:after="60"/>
            </w:pPr>
            <w:r>
              <w:rPr>
                <w:rFonts w:ascii="Arial" w:cs="Arial" w:eastAsia="Arial" w:hAnsi="Arial"/>
                <w:color w:val="4A4A6A"/>
                <w:sz w:val="20"/>
                <w:szCs w:val="20"/>
              </w:rPr>
              <w:t xml:space="preserve">•  Auto-adaptive difficulty</w:t>
            </w:r>
          </w:p>
          <w:p>
            <w:pPr>
              <w:spacing w:after="60"/>
            </w:pPr>
            <w:r>
              <w:rPr>
                <w:rFonts w:ascii="Arial" w:cs="Arial" w:eastAsia="Arial" w:hAnsi="Arial"/>
                <w:color w:val="4A4A6A"/>
                <w:sz w:val="20"/>
                <w:szCs w:val="20"/>
              </w:rPr>
              <w:t xml:space="preserve">•  Progress tracking with memory score chart</w:t>
            </w:r>
          </w:p>
          <w:p>
            <w:pPr>
              <w:spacing w:after="60"/>
            </w:pPr>
            <w:r>
              <w:rPr>
                <w:rFonts w:ascii="Arial" w:cs="Arial" w:eastAsia="Arial" w:hAnsi="Arial"/>
                <w:color w:val="4A4A6A"/>
                <w:sz w:val="20"/>
                <w:szCs w:val="20"/>
              </w:rPr>
              <w:t xml:space="preserve">•  Offline session history stored locally</w:t>
            </w:r>
          </w:p>
        </w:tc>
        <w:tc>
          <w:tcPr>
            <w:tcW w:type="dxa" w:w="4560"/>
            <w:tcBorders>
              <w:top w:val="single" w:color="CCCCCC" w:sz="1"/>
              <w:left w:val="single" w:color="CCCCCC" w:sz="1"/>
              <w:bottom w:val="single" w:color="CCCCCC" w:sz="1"/>
              <w:right w:val="single" w:color="CCCCCC" w:sz="1"/>
            </w:tcBorders>
            <w:shd w:fill="F3EEFB" w:val="clear"/>
            <w:tcMar>
              <w:top w:type="dxa" w:w="120"/>
              <w:left w:type="dxa" w:w="160"/>
              <w:bottom w:type="dxa" w:w="120"/>
              <w:right w:type="dxa" w:w="160"/>
            </w:tcMar>
          </w:tcPr>
          <w:p>
            <w:pPr>
              <w:spacing w:after="80"/>
            </w:pPr>
            <w:r>
              <w:rPr>
                <w:rFonts w:ascii="Arial" w:cs="Arial" w:eastAsia="Arial" w:hAnsi="Arial"/>
                <w:b/>
                <w:bCs/>
                <w:color w:val="6C3FC5"/>
                <w:sz w:val="22"/>
                <w:szCs w:val="22"/>
              </w:rPr>
              <w:t xml:space="preserve">CHALLENGE MODE</w:t>
            </w:r>
          </w:p>
          <w:p>
            <w:pPr>
              <w:spacing w:after="80"/>
            </w:pPr>
            <w:r>
              <w:rPr>
                <w:rFonts w:ascii="Arial" w:cs="Arial" w:eastAsia="Arial" w:hAnsi="Arial"/>
                <w:color w:val="4A4A6A"/>
                <w:sz w:val="20"/>
                <w:szCs w:val="20"/>
              </w:rPr>
              <w:t xml:space="preserve">Timed survival mode. Difficulty ramps continuously. The player continues until they make too many errors. Ideal for competitive personal bests and for players who want a quick intense cognitive workout rather than a structured 15-minute session.</w:t>
            </w:r>
          </w:p>
          <w:p>
            <w:pPr>
              <w:spacing w:after="60"/>
            </w:pPr>
            <w:r>
              <w:rPr>
                <w:rFonts w:ascii="Arial" w:cs="Arial" w:eastAsia="Arial" w:hAnsi="Arial"/>
                <w:color w:val="4A4A6A"/>
                <w:sz w:val="20"/>
                <w:szCs w:val="20"/>
              </w:rPr>
              <w:t xml:space="preserve">•  Continuous ramp-up</w:t>
            </w:r>
          </w:p>
          <w:p>
            <w:pPr>
              <w:spacing w:after="60"/>
            </w:pPr>
            <w:r>
              <w:rPr>
                <w:rFonts w:ascii="Arial" w:cs="Arial" w:eastAsia="Arial" w:hAnsi="Arial"/>
                <w:color w:val="4A4A6A"/>
                <w:sz w:val="20"/>
                <w:szCs w:val="20"/>
              </w:rPr>
              <w:t xml:space="preserve">•  Personal best tracking</w:t>
            </w:r>
          </w:p>
          <w:p>
            <w:pPr>
              <w:spacing w:after="60"/>
            </w:pPr>
            <w:r>
              <w:rPr>
                <w:rFonts w:ascii="Arial" w:cs="Arial" w:eastAsia="Arial" w:hAnsi="Arial"/>
                <w:color w:val="4A4A6A"/>
                <w:sz w:val="20"/>
                <w:szCs w:val="20"/>
              </w:rPr>
              <w:t xml:space="preserve">•  End-of-run cognitive breakdown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EEF3FC" w:val="clear"/>
            <w:tcMar>
              <w:top w:type="dxa" w:w="120"/>
              <w:left w:type="dxa" w:w="160"/>
              <w:bottom w:type="dxa" w:w="120"/>
              <w:right w:type="dxa" w:w="160"/>
            </w:tcMar>
          </w:tcPr>
          <w:p>
            <w:pPr>
              <w:spacing w:after="80"/>
            </w:pPr>
            <w:r>
              <w:rPr>
                <w:rFonts w:ascii="Arial" w:cs="Arial" w:eastAsia="Arial" w:hAnsi="Arial"/>
                <w:b/>
                <w:bCs/>
                <w:color w:val="1A56DB"/>
                <w:sz w:val="22"/>
                <w:szCs w:val="22"/>
              </w:rPr>
              <w:t xml:space="preserve">FOCUS ARENA</w:t>
            </w:r>
          </w:p>
          <w:p>
            <w:pPr>
              <w:spacing w:after="80"/>
            </w:pPr>
            <w:r>
              <w:rPr>
                <w:rFonts w:ascii="Arial" w:cs="Arial" w:eastAsia="Arial" w:hAnsi="Arial"/>
                <w:color w:val="4A4A6A"/>
                <w:sz w:val="20"/>
                <w:szCs w:val="20"/>
              </w:rPr>
              <w:t xml:space="preserve">A special mode designed for ultra-long attention span training. Rounds get longer and longer. Symbols become more numerous and appear more slowly. The goal is sustained concentration over 5+ minute periods, training the sustained attention networks studied by Cambridge's Decoder research.</w:t>
            </w:r>
          </w:p>
          <w:p>
            <w:pPr>
              <w:spacing w:after="60"/>
            </w:pPr>
            <w:r>
              <w:rPr>
                <w:rFonts w:ascii="Arial" w:cs="Arial" w:eastAsia="Arial" w:hAnsi="Arial"/>
                <w:color w:val="4A4A6A"/>
                <w:sz w:val="20"/>
                <w:szCs w:val="20"/>
              </w:rPr>
              <w:t xml:space="preserve">•  Extended session lengths (up to 30 min)</w:t>
            </w:r>
          </w:p>
          <w:p>
            <w:pPr>
              <w:spacing w:after="60"/>
            </w:pPr>
            <w:r>
              <w:rPr>
                <w:rFonts w:ascii="Arial" w:cs="Arial" w:eastAsia="Arial" w:hAnsi="Arial"/>
                <w:color w:val="4A4A6A"/>
                <w:sz w:val="20"/>
                <w:szCs w:val="20"/>
              </w:rPr>
              <w:t xml:space="preserve">•  Measures cognitive fatigue onset point</w:t>
            </w:r>
          </w:p>
        </w:tc>
        <w:tc>
          <w:tcPr>
            <w:tcW w:type="dxa" w:w="4560"/>
            <w:tcBorders>
              <w:top w:val="single" w:color="CCCCCC" w:sz="1"/>
              <w:left w:val="single" w:color="CCCCCC" w:sz="1"/>
              <w:bottom w:val="single" w:color="CCCCCC" w:sz="1"/>
              <w:right w:val="single" w:color="CCCCCC" w:sz="1"/>
            </w:tcBorders>
            <w:shd w:fill="F3EEFB" w:val="clear"/>
            <w:tcMar>
              <w:top w:type="dxa" w:w="120"/>
              <w:left w:type="dxa" w:w="160"/>
              <w:bottom w:type="dxa" w:w="120"/>
              <w:right w:type="dxa" w:w="160"/>
            </w:tcMar>
          </w:tcPr>
          <w:p>
            <w:pPr>
              <w:spacing w:after="80"/>
            </w:pPr>
            <w:r>
              <w:rPr>
                <w:rFonts w:ascii="Arial" w:cs="Arial" w:eastAsia="Arial" w:hAnsi="Arial"/>
                <w:b/>
                <w:bCs/>
                <w:color w:val="6C3FC5"/>
                <w:sz w:val="22"/>
                <w:szCs w:val="22"/>
              </w:rPr>
              <w:t xml:space="preserve">KIDS MODE (Ages 6-12)</w:t>
            </w:r>
          </w:p>
          <w:p>
            <w:pPr>
              <w:spacing w:after="80"/>
            </w:pPr>
            <w:r>
              <w:rPr>
                <w:rFonts w:ascii="Arial" w:cs="Arial" w:eastAsia="Arial" w:hAnsi="Arial"/>
                <w:color w:val="4A4A6A"/>
                <w:sz w:val="20"/>
                <w:szCs w:val="20"/>
              </w:rPr>
              <w:t xml:space="preserve">Animal-themed streams with larger, more distinct symbols. Slower pacing. Positive reinforcement on every round regardless of score. Research shows WM training in early childhood produces the largest long-term gains due to still-developing myelination.</w:t>
            </w:r>
          </w:p>
          <w:p>
            <w:pPr>
              <w:spacing w:after="60"/>
            </w:pPr>
            <w:r>
              <w:rPr>
                <w:rFonts w:ascii="Arial" w:cs="Arial" w:eastAsia="Arial" w:hAnsi="Arial"/>
                <w:color w:val="4A4A6A"/>
                <w:sz w:val="20"/>
                <w:szCs w:val="20"/>
              </w:rPr>
              <w:t xml:space="preserve">•  Friendly animal characters</w:t>
            </w:r>
          </w:p>
          <w:p>
            <w:pPr>
              <w:spacing w:after="60"/>
            </w:pPr>
            <w:r>
              <w:rPr>
                <w:rFonts w:ascii="Arial" w:cs="Arial" w:eastAsia="Arial" w:hAnsi="Arial"/>
                <w:color w:val="4A4A6A"/>
                <w:sz w:val="20"/>
                <w:szCs w:val="20"/>
              </w:rPr>
              <w:t xml:space="preserve">•  Age-appropriate difficulty ceiling</w:t>
            </w:r>
          </w:p>
        </w:tc>
      </w:tr>
    </w:tbl>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05 — UI / UX DESIGN PRINCIPLES</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Design Philosophy</w:t>
      </w:r>
    </w:p>
    <w:p>
      <w:pPr>
        <w:spacing w:before="60" w:after="100"/>
      </w:pPr>
      <w:r>
        <w:rPr>
          <w:rFonts w:ascii="Arial" w:cs="Arial" w:eastAsia="Arial" w:hAnsi="Arial"/>
          <w:b w:val="false"/>
          <w:bCs w:val="false"/>
          <w:i w:val="false"/>
          <w:iCs w:val="false"/>
          <w:color w:val="4A4A6A"/>
          <w:sz w:val="22"/>
          <w:szCs w:val="22"/>
        </w:rPr>
        <w:t xml:space="preserve">The interface must disappear. Every pixel of UI that the player has to decode is cognitive load stolen from the actual training task. Echo Split uses a brutally minimal aesthetic: dark background, only two or three colors on screen at any time, no text during gameplay phases, and audio cues that are distinct but never jarring.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Color Coding</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Blue = Stream A. Orange = Stream B. Green = Stream C (expert). These are colorblind-safe pairs validated by accessibility research. Background is deep navy (#0F0F1A) so both stream colors pop with maximum contrast.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Symbol Library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Symbols are geometric shapes (circle, triangle, square, diamond, star, pentagon, hexagon, cross, arrow, spiral). They are never letters or numbers — this prevents verbal rehearsal strategies that would bypass the visuospatial working memory training pathway.</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Audio Design</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Each stream has a subtle, distinct audio texture — Stream A has a soft bell tone, Stream B has a soft chime. Players can train with eyes half-closed if desired. Audio is also adaptive: correct recalls are rewarded with a pleasant ascending tone, errors with a neutral tone (never harsh).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Session Start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Before each session, a 10-second breathing prompt is shown: 'Inhale... Exhale... Begin.' Research shows that even a brief pre-task mindfulness cue measurably improves working memory capacity by reducing baseline cortisol load.</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Progress Visualization</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Post-session: a radar chart shows the player's scores across 5 dimensions: Speed, Accuracy, Stream Separation, Sequence Order, and Interference Resistance. Over weeks, a line chart shows their cognitive trajectory.</w:t>
            </w:r>
          </w:p>
        </w:tc>
      </w:tr>
    </w:tbl>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06 — TECHNICAL ARCHITECTURE</w:t>
      </w:r>
    </w:p>
    <w:p>
      <w:pPr>
        <w:spacing w:before="60" w:after="100"/>
      </w:pPr>
      <w:r>
        <w:rPr>
          <w:rFonts w:ascii="Arial" w:cs="Arial" w:eastAsia="Arial" w:hAnsi="Arial"/>
          <w:b w:val="false"/>
          <w:bCs w:val="false"/>
          <w:i w:val="false"/>
          <w:iCs w:val="false"/>
          <w:color w:val="4A4A6A"/>
          <w:sz w:val="22"/>
          <w:szCs w:val="22"/>
        </w:rPr>
        <w:t xml:space="preserve">Since you're building this as an STM32 automation expert who also works in AI-assisted development, here is a proposed tech stack that is simple enough to prompt-build with AI tools and complex enough to create a polished product.</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Recommended Stack for AI-Assisted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Platform</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React Native (Expo) — a single codebase runs on iOS and Android. Expo enables offline-first apps with local storage. No native code required. AI tools like Claude, Cursor, or Bolt.new can scaffold this from a prompt in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Offline 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SQLite via expo-sqlite — all game sessions, difficulty states, and cognitive scores stored locally. No server, no account required. Fully offline.</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Stimulus Engine</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A custom JavaScript class: EchoStreamEngine. It accepts difficulty parameters and generates procedurally unique symbol sequences every round using a seeded PRNG, ensuring reproducible testing but infinite variety.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Animation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React Native Reanimated 3 — GPU-accelerated animations for smooth symbol appearance timings. Critical for maintaining precise millisecond-level timing of stimulus presentation.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AI Integration (Optional)</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A local on-device LLM (via llama.rn or MLC LLM) can analyze session data and generate personalized difficulty recommendations. Fully offline, no API key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Cognitive Score Engine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TypeScript module that computes a composite Cognitive Performance Index (CPI) from the last 7 sessions, weighted by: accuracy (40%), speed (25%), stream separation (25%), interference resistance (10%).</w:t>
            </w:r>
          </w:p>
        </w:tc>
      </w:tr>
    </w:tbl>
    <w:p>
      <w:pPr>
        <w:spacing w:before="0" w:after="120"/>
      </w:pPr>
      <w:r>
        <w:t xml:space="preserve"/>
      </w:r>
    </w:p>
    <w:p>
      <w:pPr>
        <w:pStyle w:val="Heading2"/>
        <w:spacing w:before="280" w:after="100"/>
      </w:pPr>
      <w:r>
        <w:rPr>
          <w:rFonts w:ascii="Arial" w:cs="Arial" w:eastAsia="Arial" w:hAnsi="Arial"/>
          <w:b/>
          <w:bCs/>
          <w:color w:val="6C3FC5"/>
          <w:sz w:val="26"/>
          <w:szCs w:val="26"/>
        </w:rPr>
        <w:t xml:space="preserve">Data Model (Core Tables)</w:t>
      </w:r>
    </w:p>
    <w:p>
      <w:pPr>
        <w:spacing w:before="60" w:after="100"/>
      </w:pPr>
      <w:r>
        <w:rPr>
          <w:rFonts w:ascii="Arial" w:cs="Arial" w:eastAsia="Arial" w:hAnsi="Arial"/>
          <w:b w:val="false"/>
          <w:bCs w:val="false"/>
          <w:i w:val="false"/>
          <w:iCs w:val="false"/>
          <w:color w:val="4A4A6A"/>
          <w:sz w:val="22"/>
          <w:szCs w:val="22"/>
        </w:rPr>
        <w:t xml:space="preserve">Three simple SQLite tables power everything:</w:t>
      </w:r>
    </w:p>
    <w:p>
      <w:pPr>
        <w:pStyle w:val="ListParagraph"/>
        <w:numPr>
          <w:ilvl w:val="0"/>
          <w:numId w:val="2"/>
        </w:numPr>
        <w:spacing w:before="40" w:after="40"/>
      </w:pPr>
      <w:r>
        <w:rPr>
          <w:rFonts w:ascii="Arial" w:cs="Arial" w:eastAsia="Arial" w:hAnsi="Arial"/>
          <w:color w:val="4A4A6A"/>
          <w:sz w:val="22"/>
          <w:szCs w:val="22"/>
        </w:rPr>
        <w:t xml:space="preserve">sessions — session_id, date, mode, duration_ms, cpi_score, difficulty_snapshot_json</w:t>
      </w:r>
    </w:p>
    <w:p>
      <w:pPr>
        <w:pStyle w:val="ListParagraph"/>
        <w:numPr>
          <w:ilvl w:val="0"/>
          <w:numId w:val="2"/>
        </w:numPr>
        <w:spacing w:before="40" w:after="40"/>
      </w:pPr>
      <w:r>
        <w:rPr>
          <w:rFonts w:ascii="Arial" w:cs="Arial" w:eastAsia="Arial" w:hAnsi="Arial"/>
          <w:color w:val="4A4A6A"/>
          <w:sz w:val="22"/>
          <w:szCs w:val="22"/>
        </w:rPr>
        <w:t xml:space="preserve">rounds — round_id, session_id, stream_a_target, stream_b_target, stream_a_recalled, stream_b_recalled, accuracy, response_time_ms</w:t>
      </w:r>
    </w:p>
    <w:p>
      <w:pPr>
        <w:pStyle w:val="ListParagraph"/>
        <w:numPr>
          <w:ilvl w:val="0"/>
          <w:numId w:val="2"/>
        </w:numPr>
        <w:spacing w:before="40" w:after="40"/>
      </w:pPr>
      <w:r>
        <w:rPr>
          <w:rFonts w:ascii="Arial" w:cs="Arial" w:eastAsia="Arial" w:hAnsi="Arial"/>
          <w:color w:val="4A4A6A"/>
          <w:sz w:val="22"/>
          <w:szCs w:val="22"/>
        </w:rPr>
        <w:t xml:space="preserve">player_profile — player_id, skill_level, current_difficulty_json, 30_day_cpi_history_json</w:t>
      </w:r>
    </w:p>
    <w:p>
      <w:pPr>
        <w:spacing w:before="0" w:after="200"/>
      </w:pPr>
      <w:r>
        <w:t xml:space="preserve"/>
      </w:r>
    </w:p>
    <w:p>
      <w:r>
        <w:br w:type="page"/>
      </w:r>
    </w:p>
    <w:p>
      <w:pPr>
        <w:pStyle w:val="Heading1"/>
        <w:pBdr>
          <w:bottom w:val="single" w:color="1A56DB" w:sz="4" w:space="4"/>
        </w:pBdr>
        <w:spacing w:before="360" w:after="120"/>
      </w:pPr>
      <w:r>
        <w:rPr>
          <w:rFonts w:ascii="Arial" w:cs="Arial" w:eastAsia="Arial" w:hAnsi="Arial"/>
          <w:b/>
          <w:bCs/>
          <w:color w:val="1A56DB"/>
          <w:sz w:val="36"/>
          <w:szCs w:val="36"/>
        </w:rPr>
        <w:t xml:space="preserve">07 — MARKET DIFFERENTIATION</w:t>
      </w:r>
    </w:p>
    <w:p>
      <w:pPr>
        <w:spacing w:before="0" w:after="120"/>
      </w:pPr>
      <w:r>
        <w:t xml:space="preserve"/>
      </w:r>
    </w:p>
    <w:p>
      <w:pPr>
        <w:pStyle w:val="Heading2"/>
        <w:spacing w:before="280" w:after="100"/>
      </w:pPr>
      <w:r>
        <w:rPr>
          <w:rFonts w:ascii="Arial" w:cs="Arial" w:eastAsia="Arial" w:hAnsi="Arial"/>
          <w:b/>
          <w:bCs/>
          <w:color w:val="6C3FC5"/>
          <w:sz w:val="26"/>
          <w:szCs w:val="26"/>
        </w:rPr>
        <w:t xml:space="preserve">How Echo Split Differs from Every Existing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860"/>
            <w:tcBorders>
              <w:top w:val="single" w:color="CCCCCC" w:sz="1"/>
              <w:left w:val="single" w:color="CCCCCC" w:sz="1"/>
              <w:bottom w:val="single" w:color="CCCCCC" w:sz="1"/>
              <w:right w:val="single" w:color="CCCCCC"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Lumosity / Peak / Elevate</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These apps train one cognitive function per mini-game. A memory game trains memory. An attention game trains attention. They are cognitively siloed. Echo Split simultaneously trains three executive functions in a single integrated task — matching how the brain actually uses them in real life.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Simon / Pattern Repeat Games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Simon and its descendants show you ONE stream and ask you to repeat it. Echo Split shows TWO overlapping streams and requires independent retrieval of each. This is fundamentally harder and more neurologically complex — it requires building and maintaining parallel working memory buffers.</w:t>
            </w:r>
          </w:p>
        </w:tc>
      </w:tr>
      <w:tr>
        <w:tc>
          <w:tcPr>
            <w:tcW w:type="dxa" w:w="250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b/>
                <w:bCs/>
                <w:color w:val="6C3FC5"/>
                <w:sz w:val="20"/>
                <w:szCs w:val="20"/>
              </w:rPr>
              <w:t xml:space="preserve">N-Back Training Apps</w:t>
            </w:r>
          </w:p>
        </w:tc>
        <w:tc>
          <w:tcPr>
            <w:tcW w:type="dxa" w:w="6860"/>
            <w:tcBorders>
              <w:top w:val="single" w:color="CCCCCC" w:sz="1"/>
              <w:left w:val="single" w:color="CCCCCC" w:sz="1"/>
              <w:bottom w:val="single" w:color="CCCCCC" w:sz="1"/>
              <w:right w:val="single" w:color="CCCCCC" w:sz="1"/>
            </w:tcBorders>
            <w:shd w:fill="EEF3FC" w:val="clear"/>
            <w:tcMar>
              <w:top w:type="dxa" w:w="80"/>
              <w:left w:type="dxa" w:w="160"/>
              <w:bottom w:type="dxa" w:w="80"/>
              <w:right w:type="dxa" w:w="160"/>
            </w:tcMar>
          </w:tcPr>
          <w:p>
            <w:r>
              <w:rPr>
                <w:rFonts w:ascii="Arial" w:cs="Arial" w:eastAsia="Arial" w:hAnsi="Arial"/>
                <w:color w:val="4A4A6A"/>
                <w:sz w:val="20"/>
                <w:szCs w:val="20"/>
              </w:rPr>
              <w:t xml:space="preserve">N-back is the gold standard in cognitive research but universally described as 'boring and feel-bad.' Echo Split packages the same neuroscience inside a game loop with immediate visual feedback, adaptive challenge, and a satisfying sense of progress — dramatically improving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6C3FC5"/>
                <w:sz w:val="20"/>
                <w:szCs w:val="20"/>
              </w:rPr>
              <w:t xml:space="preserve">Puzzle Games (Sudoku, etc.)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Excellent for logic and problem-solving but do not stress working memory under time pressure or multi-stream selective attention — the two key mechanisms for real-world cognitive gains according to the dual-task literature.</w:t>
            </w:r>
          </w:p>
        </w:tc>
      </w:tr>
    </w:tbl>
    <w:p>
      <w:pPr>
        <w:spacing w:before="0" w:after="200"/>
      </w:pPr>
      <w:r>
        <w:t xml:space="preserve"/>
      </w:r>
    </w:p>
    <w:p>
      <w:pPr>
        <w:pStyle w:val="Heading1"/>
        <w:pBdr>
          <w:bottom w:val="single" w:color="1A56DB" w:sz="4" w:space="4"/>
        </w:pBdr>
        <w:spacing w:before="360" w:after="120"/>
      </w:pPr>
      <w:r>
        <w:rPr>
          <w:rFonts w:ascii="Arial" w:cs="Arial" w:eastAsia="Arial" w:hAnsi="Arial"/>
          <w:b/>
          <w:bCs/>
          <w:color w:val="1A56DB"/>
          <w:sz w:val="36"/>
          <w:szCs w:val="36"/>
        </w:rPr>
        <w:t xml:space="preserve">08 — RECOMMENDED BUILD APPROACH</w:t>
      </w:r>
    </w:p>
    <w:p>
      <w:pPr>
        <w:spacing w:before="60" w:after="100"/>
      </w:pPr>
      <w:r>
        <w:rPr>
          <w:rFonts w:ascii="Arial" w:cs="Arial" w:eastAsia="Arial" w:hAnsi="Arial"/>
          <w:b w:val="false"/>
          <w:bCs w:val="false"/>
          <w:i w:val="false"/>
          <w:iCs w:val="false"/>
          <w:color w:val="4A4A6A"/>
          <w:sz w:val="22"/>
          <w:szCs w:val="22"/>
        </w:rPr>
        <w:t xml:space="preserve">Since you're testing AI-powered development platforms this weekend, here is a suggested prompting strategy to take this design doc and turn it into a working prototype in one day.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C" w:val="clear"/>
            <w:tcMar>
              <w:top w:type="dxa" w:w="160"/>
              <w:left w:type="dxa" w:w="240"/>
              <w:bottom w:type="dxa" w:w="160"/>
              <w:right w:type="dxa" w:w="240"/>
            </w:tcMar>
          </w:tcPr>
          <w:p>
            <w:pPr>
              <w:spacing w:after="60"/>
            </w:pPr>
            <w:r>
              <w:rPr>
                <w:rFonts w:ascii="Arial" w:cs="Arial" w:eastAsia="Arial" w:hAnsi="Arial"/>
                <w:b/>
                <w:bCs/>
                <w:color w:val="1A56DB"/>
                <w:sz w:val="20"/>
                <w:szCs w:val="20"/>
              </w:rPr>
              <w:t xml:space="preserve">PROMPT STRATEGY FOR AI-ASSISTED BUILD</w:t>
            </w:r>
          </w:p>
          <w:p>
            <w:r>
              <w:rPr>
                <w:rFonts w:ascii="Arial" w:cs="Arial" w:eastAsia="Arial" w:hAnsi="Arial"/>
                <w:color w:val="1E1E2E"/>
                <w:sz w:val="20"/>
                <w:szCs w:val="20"/>
              </w:rPr>
              <w:t xml:space="preserve">Start by giving the AI tool this entire document as context. Then prompt in layers: (1) 'Build the EchoStreamEngine class in TypeScript that generates two interleaved symbol sequences from a symbol library of 10 shapes, with configurable parameters for speed, length, and similarity.' Then (2) 'Build the Observe Phase component in React Native using Reanimated that animates symbols appearing at the correct times according to the engine output.' Build each phase independently, then wire them together.</w:t>
            </w:r>
          </w:p>
        </w:tc>
      </w:tr>
    </w:tbl>
    <w:p>
      <w:pPr>
        <w:spacing w:before="0" w:after="120"/>
      </w:pPr>
      <w:r>
        <w:t xml:space="preserve"/>
      </w:r>
    </w:p>
    <w:p>
      <w:pPr>
        <w:pStyle w:val="Heading2"/>
        <w:spacing w:before="280" w:after="100"/>
      </w:pPr>
      <w:r>
        <w:rPr>
          <w:rFonts w:ascii="Arial" w:cs="Arial" w:eastAsia="Arial" w:hAnsi="Arial"/>
          <w:b/>
          <w:bCs/>
          <w:color w:val="6C3FC5"/>
          <w:sz w:val="26"/>
          <w:szCs w:val="26"/>
        </w:rPr>
        <w:t xml:space="preserve">MVP Build Order (Weekend Sprint)</w:t>
      </w:r>
    </w:p>
    <w:p>
      <w:pPr>
        <w:pStyle w:val="ListParagraph"/>
        <w:numPr>
          <w:ilvl w:val="0"/>
          <w:numId w:val="2"/>
        </w:numPr>
        <w:spacing w:before="40" w:after="40"/>
      </w:pPr>
      <w:r>
        <w:rPr>
          <w:rFonts w:ascii="Arial" w:cs="Arial" w:eastAsia="Arial" w:hAnsi="Arial"/>
          <w:color w:val="4A4A6A"/>
          <w:sz w:val="22"/>
          <w:szCs w:val="22"/>
        </w:rPr>
        <w:t xml:space="preserve">Hour 1-2: Set up Expo project + SQLite + navigation shell</w:t>
      </w:r>
    </w:p>
    <w:p>
      <w:pPr>
        <w:pStyle w:val="ListParagraph"/>
        <w:numPr>
          <w:ilvl w:val="0"/>
          <w:numId w:val="2"/>
        </w:numPr>
        <w:spacing w:before="40" w:after="40"/>
      </w:pPr>
      <w:r>
        <w:rPr>
          <w:rFonts w:ascii="Arial" w:cs="Arial" w:eastAsia="Arial" w:hAnsi="Arial"/>
          <w:color w:val="4A4A6A"/>
          <w:sz w:val="22"/>
          <w:szCs w:val="22"/>
        </w:rPr>
        <w:t xml:space="preserve">Hour 2-4: Build EchoStreamEngine + symbol renderer (static test, no animation yet)</w:t>
      </w:r>
    </w:p>
    <w:p>
      <w:pPr>
        <w:pStyle w:val="ListParagraph"/>
        <w:numPr>
          <w:ilvl w:val="0"/>
          <w:numId w:val="2"/>
        </w:numPr>
        <w:spacing w:before="40" w:after="40"/>
      </w:pPr>
      <w:r>
        <w:rPr>
          <w:rFonts w:ascii="Arial" w:cs="Arial" w:eastAsia="Arial" w:hAnsi="Arial"/>
          <w:color w:val="4A4A6A"/>
          <w:sz w:val="22"/>
          <w:szCs w:val="22"/>
        </w:rPr>
        <w:t xml:space="preserve">Hour 4-6: Add Reanimated timing for observe phase animation</w:t>
      </w:r>
    </w:p>
    <w:p>
      <w:pPr>
        <w:pStyle w:val="ListParagraph"/>
        <w:numPr>
          <w:ilvl w:val="0"/>
          <w:numId w:val="2"/>
        </w:numPr>
        <w:spacing w:before="40" w:after="40"/>
      </w:pPr>
      <w:r>
        <w:rPr>
          <w:rFonts w:ascii="Arial" w:cs="Arial" w:eastAsia="Arial" w:hAnsi="Arial"/>
          <w:color w:val="4A4A6A"/>
          <w:sz w:val="22"/>
          <w:szCs w:val="22"/>
        </w:rPr>
        <w:t xml:space="preserve">Hour 6-7: Build the interference phase (simple tap task)</w:t>
      </w:r>
    </w:p>
    <w:p>
      <w:pPr>
        <w:pStyle w:val="ListParagraph"/>
        <w:numPr>
          <w:ilvl w:val="0"/>
          <w:numId w:val="2"/>
        </w:numPr>
        <w:spacing w:before="40" w:after="40"/>
      </w:pPr>
      <w:r>
        <w:rPr>
          <w:rFonts w:ascii="Arial" w:cs="Arial" w:eastAsia="Arial" w:hAnsi="Arial"/>
          <w:color w:val="4A4A6A"/>
          <w:sz w:val="22"/>
          <w:szCs w:val="22"/>
        </w:rPr>
        <w:t xml:space="preserve">Hour 7-9: Build the recall panel (drag-and-drop symbol ordering)</w:t>
      </w:r>
    </w:p>
    <w:p>
      <w:pPr>
        <w:pStyle w:val="ListParagraph"/>
        <w:numPr>
          <w:ilvl w:val="0"/>
          <w:numId w:val="2"/>
        </w:numPr>
        <w:spacing w:before="40" w:after="40"/>
      </w:pPr>
      <w:r>
        <w:rPr>
          <w:rFonts w:ascii="Arial" w:cs="Arial" w:eastAsia="Arial" w:hAnsi="Arial"/>
          <w:color w:val="4A4A6A"/>
          <w:sz w:val="22"/>
          <w:szCs w:val="22"/>
        </w:rPr>
        <w:t xml:space="preserve">Hour 9-10: Add scoring logic + session storage</w:t>
      </w:r>
    </w:p>
    <w:p>
      <w:pPr>
        <w:pStyle w:val="ListParagraph"/>
        <w:numPr>
          <w:ilvl w:val="0"/>
          <w:numId w:val="2"/>
        </w:numPr>
        <w:spacing w:before="40" w:after="40"/>
      </w:pPr>
      <w:r>
        <w:rPr>
          <w:rFonts w:ascii="Arial" w:cs="Arial" w:eastAsia="Arial" w:hAnsi="Arial"/>
          <w:color w:val="4A4A6A"/>
          <w:sz w:val="22"/>
          <w:szCs w:val="22"/>
        </w:rPr>
        <w:t xml:space="preserve">Hour 10-12: Polish UI: dark theme, colors, audio cues, progress chart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B" w:val="clear"/>
            <w:tcMar>
              <w:top w:type="dxa" w:w="160"/>
              <w:left w:type="dxa" w:w="240"/>
              <w:bottom w:type="dxa" w:w="160"/>
              <w:right w:type="dxa" w:w="240"/>
            </w:tcMar>
          </w:tcPr>
          <w:p>
            <w:pPr>
              <w:spacing w:after="60"/>
            </w:pPr>
            <w:r>
              <w:rPr>
                <w:rFonts w:ascii="Arial" w:cs="Arial" w:eastAsia="Arial" w:hAnsi="Arial"/>
                <w:b/>
                <w:bCs/>
                <w:color w:val="6C3FC5"/>
                <w:sz w:val="20"/>
                <w:szCs w:val="20"/>
              </w:rPr>
              <w:t xml:space="preserve">🧠 FINAL NOTE FROM RESEARCH</w:t>
            </w:r>
          </w:p>
          <w:p>
            <w:r>
              <w:rPr>
                <w:rFonts w:ascii="Arial" w:cs="Arial" w:eastAsia="Arial" w:hAnsi="Arial"/>
                <w:color w:val="1E1E2E"/>
                <w:sz w:val="20"/>
                <w:szCs w:val="20"/>
              </w:rPr>
              <w:t xml:space="preserve">You don't need to be highly intelligent to build something that makes people more intelligent. The best cognitive tools were designed by developers who understood what users needed and built systems that consistently delivered it. Echo Split's core loop is simple enough to build in a weekend — but scientifically grounded enough to make a real difference in the lives of people who play it daily.</w:t>
            </w:r>
          </w:p>
        </w:tc>
      </w:tr>
    </w:tbl>
    <w:p>
      <w:pPr>
        <w:spacing w:before="0" w:after="200"/>
      </w:pPr>
      <w:r>
        <w:t xml:space="preserve"/>
      </w:r>
    </w:p>
    <w:p>
      <w:pPr>
        <w:pStyle w:val="Heading1"/>
        <w:pBdr>
          <w:bottom w:val="single" w:color="1A56DB" w:sz="4" w:space="4"/>
        </w:pBdr>
        <w:spacing w:before="360" w:after="120"/>
      </w:pPr>
      <w:r>
        <w:rPr>
          <w:rFonts w:ascii="Arial" w:cs="Arial" w:eastAsia="Arial" w:hAnsi="Arial"/>
          <w:b/>
          <w:bCs/>
          <w:color w:val="1A56DB"/>
          <w:sz w:val="36"/>
          <w:szCs w:val="36"/>
        </w:rPr>
        <w:t xml:space="preserve">09 — KEY RESEARCH REFERENCES</w:t>
      </w:r>
    </w:p>
    <w:p>
      <w:pPr>
        <w:spacing w:before="60" w:after="100"/>
      </w:pPr>
      <w:r>
        <w:rPr>
          <w:rFonts w:ascii="Arial" w:cs="Arial" w:eastAsia="Arial" w:hAnsi="Arial"/>
          <w:b w:val="false"/>
          <w:bCs w:val="false"/>
          <w:i w:val="false"/>
          <w:iCs w:val="false"/>
          <w:color w:val="4A4A6A"/>
          <w:sz w:val="22"/>
          <w:szCs w:val="22"/>
        </w:rPr>
        <w:t xml:space="preserve">The following peer-reviewed works formed the scientific foundation of this proposal:</w:t>
      </w:r>
    </w:p>
    <w:p>
      <w:pPr>
        <w:spacing w:before="0" w:after="120"/>
      </w:pPr>
      <w:r>
        <w:t xml:space="preserve"/>
      </w:r>
    </w:p>
    <w:p>
      <w:pPr>
        <w:pStyle w:val="ListParagraph"/>
        <w:numPr>
          <w:ilvl w:val="0"/>
          <w:numId w:val="2"/>
        </w:numPr>
        <w:spacing w:before="40" w:after="40"/>
      </w:pPr>
      <w:r>
        <w:rPr>
          <w:rFonts w:ascii="Arial" w:cs="Arial" w:eastAsia="Arial" w:hAnsi="Arial"/>
          <w:color w:val="4A4A6A"/>
          <w:sz w:val="22"/>
          <w:szCs w:val="22"/>
        </w:rPr>
        <w:t xml:space="preserve">Anguera et al. (2013). Video game training enhances cognitive control in older adults. Nature, 501, 97-101.</w:t>
      </w:r>
    </w:p>
    <w:p>
      <w:pPr>
        <w:pStyle w:val="ListParagraph"/>
        <w:numPr>
          <w:ilvl w:val="0"/>
          <w:numId w:val="2"/>
        </w:numPr>
        <w:spacing w:before="40" w:after="40"/>
      </w:pPr>
      <w:r>
        <w:rPr>
          <w:rFonts w:ascii="Arial" w:cs="Arial" w:eastAsia="Arial" w:hAnsi="Arial"/>
          <w:color w:val="4A4A6A"/>
          <w:sz w:val="22"/>
          <w:szCs w:val="22"/>
        </w:rPr>
        <w:t xml:space="preserve">Miyake et al. (2000). The unity and diversity of executive functions. Cognitive Psychology, 41(1), 49-100.</w:t>
      </w:r>
    </w:p>
    <w:p>
      <w:pPr>
        <w:pStyle w:val="ListParagraph"/>
        <w:numPr>
          <w:ilvl w:val="0"/>
          <w:numId w:val="2"/>
        </w:numPr>
        <w:spacing w:before="40" w:after="40"/>
      </w:pPr>
      <w:r>
        <w:rPr>
          <w:rFonts w:ascii="Arial" w:cs="Arial" w:eastAsia="Arial" w:hAnsi="Arial"/>
          <w:color w:val="4A4A6A"/>
          <w:sz w:val="22"/>
          <w:szCs w:val="22"/>
        </w:rPr>
        <w:t xml:space="preserve">Kuehn et al. (2013). Playing Super Mario 64 increases hippocampal gray matter. Molecular Psychiatry, 19(7), 265-271.</w:t>
      </w:r>
    </w:p>
    <w:p>
      <w:pPr>
        <w:pStyle w:val="ListParagraph"/>
        <w:numPr>
          <w:ilvl w:val="0"/>
          <w:numId w:val="2"/>
        </w:numPr>
        <w:spacing w:before="40" w:after="40"/>
      </w:pPr>
      <w:r>
        <w:rPr>
          <w:rFonts w:ascii="Arial" w:cs="Arial" w:eastAsia="Arial" w:hAnsi="Arial"/>
          <w:color w:val="4A4A6A"/>
          <w:sz w:val="22"/>
          <w:szCs w:val="22"/>
        </w:rPr>
        <w:t xml:space="preserve">Bavelier, D. et al. (2012). Neural bases of selective attention in action video game players. Vision Research, 61, 132-143.</w:t>
      </w:r>
    </w:p>
    <w:p>
      <w:pPr>
        <w:pStyle w:val="ListParagraph"/>
        <w:numPr>
          <w:ilvl w:val="0"/>
          <w:numId w:val="2"/>
        </w:numPr>
        <w:spacing w:before="40" w:after="40"/>
      </w:pPr>
      <w:r>
        <w:rPr>
          <w:rFonts w:ascii="Arial" w:cs="Arial" w:eastAsia="Arial" w:hAnsi="Arial"/>
          <w:color w:val="4A4A6A"/>
          <w:sz w:val="22"/>
          <w:szCs w:val="22"/>
        </w:rPr>
        <w:t xml:space="preserve">AlRefaei, M. (2024). Brain training video games on visuospatial working memory in dyscalculia. Applied Neuropsychology: Child.</w:t>
      </w:r>
    </w:p>
    <w:p>
      <w:pPr>
        <w:pStyle w:val="ListParagraph"/>
        <w:numPr>
          <w:ilvl w:val="0"/>
          <w:numId w:val="2"/>
        </w:numPr>
        <w:spacing w:before="40" w:after="40"/>
      </w:pPr>
      <w:r>
        <w:rPr>
          <w:rFonts w:ascii="Arial" w:cs="Arial" w:eastAsia="Arial" w:hAnsi="Arial"/>
          <w:color w:val="4A4A6A"/>
          <w:sz w:val="22"/>
          <w:szCs w:val="22"/>
        </w:rPr>
        <w:t xml:space="preserve">Meta-analysis: PMC12244833 (2024). Efficacy of brain training games on cognitive functioning, working memory, and processing speed.</w:t>
      </w:r>
    </w:p>
    <w:p>
      <w:pPr>
        <w:pStyle w:val="ListParagraph"/>
        <w:numPr>
          <w:ilvl w:val="0"/>
          <w:numId w:val="2"/>
        </w:numPr>
        <w:spacing w:before="40" w:after="40"/>
      </w:pPr>
      <w:r>
        <w:rPr>
          <w:rFonts w:ascii="Arial" w:cs="Arial" w:eastAsia="Arial" w:hAnsi="Arial"/>
          <w:color w:val="4A4A6A"/>
          <w:sz w:val="22"/>
          <w:szCs w:val="22"/>
        </w:rPr>
        <w:t xml:space="preserve">Frontiers in Aging Neuroscience (2017). Effects of video game training on selective attention and working memory in older adults.</w:t>
      </w:r>
    </w:p>
    <w:p>
      <w:pPr>
        <w:pStyle w:val="ListParagraph"/>
        <w:numPr>
          <w:ilvl w:val="0"/>
          <w:numId w:val="2"/>
        </w:numPr>
        <w:spacing w:before="40" w:after="40"/>
      </w:pPr>
      <w:r>
        <w:rPr>
          <w:rFonts w:ascii="Arial" w:cs="Arial" w:eastAsia="Arial" w:hAnsi="Arial"/>
          <w:color w:val="4A4A6A"/>
          <w:sz w:val="22"/>
          <w:szCs w:val="22"/>
        </w:rPr>
        <w:t xml:space="preserve">Cambridge Decoder Study (2019). Improvements in attention following cognitive training with a novel game on iPad. Frontiers in Behavioral Neuroscience.</w:t>
      </w:r>
    </w:p>
    <w:p>
      <w:pPr>
        <w:pStyle w:val="ListParagraph"/>
        <w:numPr>
          <w:ilvl w:val="0"/>
          <w:numId w:val="2"/>
        </w:numPr>
        <w:spacing w:before="40" w:after="40"/>
      </w:pPr>
      <w:r>
        <w:rPr>
          <w:rFonts w:ascii="Arial" w:cs="Arial" w:eastAsia="Arial" w:hAnsi="Arial"/>
          <w:color w:val="4A4A6A"/>
          <w:sz w:val="22"/>
          <w:szCs w:val="22"/>
        </w:rPr>
        <w:t xml:space="preserve">Melby-Lervag &amp; Hulme (2013). Is working memory training effective? Psychological Bulletin, 139(4), 688-709.</w:t>
      </w:r>
    </w:p>
    <w:p>
      <w:pPr>
        <w:pStyle w:val="ListParagraph"/>
        <w:numPr>
          <w:ilvl w:val="0"/>
          <w:numId w:val="2"/>
        </w:numPr>
        <w:spacing w:before="40" w:after="40"/>
      </w:pPr>
      <w:r>
        <w:rPr>
          <w:rFonts w:ascii="Arial" w:cs="Arial" w:eastAsia="Arial" w:hAnsi="Arial"/>
          <w:color w:val="4A4A6A"/>
          <w:sz w:val="22"/>
          <w:szCs w:val="22"/>
        </w:rPr>
        <w:t xml:space="preserve">Willis et al. (2006). Long-term effects of cognitive training on everyday functional outcomes in older adults. JAMA, 296(23).</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ECHO SPLIT — Game Design Proposal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6C3FC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2026-02-21T13:10:21.784Z</dcterms:created>
  <dcterms:modified xsi:type="dcterms:W3CDTF">2026-02-21T13:10:21.786Z</dcterms:modified>
</cp:coreProperties>
</file>

<file path=docProps/custom.xml><?xml version="1.0" encoding="utf-8"?>
<Properties xmlns="http://schemas.openxmlformats.org/officeDocument/2006/custom-properties" xmlns:vt="http://schemas.openxmlformats.org/officeDocument/2006/docPropsVTypes"/>
</file>