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1D7" w:rsidRDefault="0082537D">
      <w:pPr>
        <w:spacing w:after="15" w:line="259" w:lineRule="auto"/>
        <w:ind w:left="0" w:firstLine="0"/>
        <w:jc w:val="right"/>
      </w:pPr>
      <w:r>
        <w:t xml:space="preserve">1  </w:t>
      </w:r>
    </w:p>
    <w:p w:rsidR="000D61D7" w:rsidRDefault="0082537D">
      <w:pPr>
        <w:spacing w:line="259" w:lineRule="auto"/>
        <w:ind w:left="0" w:firstLine="0"/>
      </w:pPr>
      <w:r>
        <w:rPr>
          <w:sz w:val="18"/>
        </w:rPr>
        <w:t xml:space="preserve">  </w:t>
      </w:r>
      <w:r>
        <w:rPr>
          <w:color w:val="1F497D"/>
          <w:sz w:val="18"/>
        </w:rPr>
        <w:t xml:space="preserve">                                           </w:t>
      </w:r>
      <w:r>
        <w:rPr>
          <w:sz w:val="10"/>
        </w:rPr>
        <w:t xml:space="preserve"> </w:t>
      </w:r>
      <w:r>
        <w:t xml:space="preserve"> </w:t>
      </w:r>
    </w:p>
    <w:p w:rsidR="000D61D7" w:rsidRDefault="0082537D">
      <w:pPr>
        <w:spacing w:after="318" w:line="259" w:lineRule="auto"/>
        <w:ind w:left="0" w:firstLine="0"/>
      </w:pPr>
      <w:r>
        <w:t xml:space="preserve">  </w:t>
      </w:r>
    </w:p>
    <w:p w:rsidR="000D61D7" w:rsidRDefault="0082537D">
      <w:pPr>
        <w:spacing w:after="0" w:line="259" w:lineRule="auto"/>
        <w:ind w:left="0" w:firstLine="0"/>
      </w:pPr>
      <w:r>
        <w:rPr>
          <w:sz w:val="48"/>
        </w:rPr>
        <w:t xml:space="preserve">               Cloud Metering </w:t>
      </w:r>
      <w:proofErr w:type="gramStart"/>
      <w:r>
        <w:rPr>
          <w:sz w:val="48"/>
        </w:rPr>
        <w:t>And</w:t>
      </w:r>
      <w:proofErr w:type="gramEnd"/>
      <w:r>
        <w:rPr>
          <w:sz w:val="48"/>
        </w:rPr>
        <w:t xml:space="preserve"> Monitoring  </w:t>
      </w:r>
    </w:p>
    <w:p w:rsidR="000D61D7" w:rsidRDefault="0082537D">
      <w:pPr>
        <w:spacing w:after="0" w:line="259" w:lineRule="auto"/>
        <w:ind w:left="0" w:right="449" w:firstLine="0"/>
        <w:jc w:val="center"/>
      </w:pPr>
      <w:r>
        <w:rPr>
          <w:sz w:val="48"/>
        </w:rPr>
        <w:t xml:space="preserve">Term Paper </w:t>
      </w:r>
      <w:r>
        <w:t xml:space="preserve"> </w:t>
      </w:r>
    </w:p>
    <w:p w:rsidR="000D61D7" w:rsidRDefault="0082537D">
      <w:pPr>
        <w:spacing w:after="0" w:line="259" w:lineRule="auto"/>
        <w:ind w:left="289" w:firstLine="0"/>
        <w:jc w:val="center"/>
      </w:pPr>
      <w:r>
        <w:rPr>
          <w:sz w:val="48"/>
        </w:rPr>
        <w:t xml:space="preserve"> </w:t>
      </w:r>
      <w:r>
        <w:t xml:space="preserve"> </w:t>
      </w:r>
    </w:p>
    <w:p w:rsidR="000D61D7" w:rsidRDefault="0082537D">
      <w:pPr>
        <w:spacing w:after="0" w:line="259" w:lineRule="auto"/>
        <w:ind w:left="0" w:firstLine="0"/>
      </w:pPr>
      <w:r>
        <w:rPr>
          <w:sz w:val="22"/>
        </w:rPr>
        <w:t xml:space="preserve">  </w:t>
      </w:r>
      <w:r>
        <w:rPr>
          <w:sz w:val="22"/>
        </w:rPr>
        <w:tab/>
        <w:t xml:space="preserve"> </w:t>
      </w:r>
      <w:r>
        <w:t xml:space="preserve"> </w:t>
      </w:r>
    </w:p>
    <w:p w:rsidR="000D61D7" w:rsidRDefault="0082537D">
      <w:pPr>
        <w:spacing w:after="0" w:line="259" w:lineRule="auto"/>
        <w:ind w:left="161" w:firstLine="0"/>
        <w:jc w:val="center"/>
      </w:pPr>
      <w:r>
        <w:rPr>
          <w:sz w:val="22"/>
        </w:rPr>
        <w:t xml:space="preserve"> </w:t>
      </w:r>
      <w:r>
        <w:t xml:space="preserve"> </w:t>
      </w:r>
    </w:p>
    <w:p w:rsidR="000D61D7" w:rsidRDefault="0082537D">
      <w:pPr>
        <w:spacing w:after="0" w:line="259" w:lineRule="auto"/>
        <w:ind w:left="161" w:firstLine="0"/>
        <w:jc w:val="center"/>
      </w:pPr>
      <w:r>
        <w:rPr>
          <w:sz w:val="22"/>
        </w:rPr>
        <w:t xml:space="preserve"> </w:t>
      </w:r>
      <w:r>
        <w:t xml:space="preserve"> </w:t>
      </w:r>
    </w:p>
    <w:p w:rsidR="000D61D7" w:rsidRDefault="0082537D">
      <w:pPr>
        <w:spacing w:after="0" w:line="259" w:lineRule="auto"/>
        <w:ind w:left="504" w:firstLine="0"/>
      </w:pPr>
      <w:r>
        <w:rPr>
          <w:sz w:val="22"/>
        </w:rPr>
        <w:t xml:space="preserve">                                                           Guntamukkala </w:t>
      </w:r>
      <w:proofErr w:type="spellStart"/>
      <w:r>
        <w:rPr>
          <w:sz w:val="22"/>
        </w:rPr>
        <w:t>Gopi</w:t>
      </w:r>
      <w:proofErr w:type="spellEnd"/>
      <w:r>
        <w:rPr>
          <w:sz w:val="22"/>
        </w:rPr>
        <w:t xml:space="preserve"> Krishna</w:t>
      </w:r>
    </w:p>
    <w:p w:rsidR="000D61D7" w:rsidRDefault="000D61D7">
      <w:pPr>
        <w:sectPr w:rsidR="000D61D7">
          <w:pgSz w:w="11906" w:h="16841"/>
          <w:pgMar w:top="442" w:right="810" w:bottom="1440" w:left="1008" w:header="720" w:footer="720" w:gutter="0"/>
          <w:cols w:space="720"/>
        </w:sectPr>
      </w:pPr>
    </w:p>
    <w:p w:rsidR="000D61D7" w:rsidRDefault="0082537D">
      <w:pPr>
        <w:spacing w:after="0" w:line="257" w:lineRule="auto"/>
        <w:ind w:left="14" w:firstLine="0"/>
      </w:pPr>
      <w:r>
        <w:t xml:space="preserve"> </w:t>
      </w:r>
      <w:r>
        <w:rPr>
          <w:b/>
          <w:i/>
        </w:rPr>
        <w:t>Abstract:</w:t>
      </w:r>
      <w:r>
        <w:rPr>
          <w:i/>
          <w:sz w:val="18"/>
        </w:rPr>
        <w:t xml:space="preserve"> </w:t>
      </w:r>
      <w:r>
        <w:rPr>
          <w:i/>
          <w:sz w:val="18"/>
        </w:rPr>
        <w:t>For Service Oriented Infrastructures (SOI) and Cloud services, monitoring and metering are crucial tasks. For the proper execution of cloud applications &amp; the monitoring of SLA compliance, the data gathered through monitoring is required. The motivations f</w:t>
      </w:r>
      <w:r>
        <w:rPr>
          <w:i/>
          <w:sz w:val="18"/>
        </w:rPr>
        <w:t>or and challenges in monitoring and metering cloud systems are discussed .The methods for monitoring the network and execution environment on virtualized infrastructures will be discussed together with the monitoring tools that are now available on various</w:t>
      </w:r>
      <w:r>
        <w:rPr>
          <w:i/>
          <w:sz w:val="18"/>
        </w:rPr>
        <w:t xml:space="preserve"> commercial and research platforms.</w:t>
      </w:r>
      <w:r>
        <w:t xml:space="preserve"> </w:t>
      </w:r>
      <w:r>
        <w:rPr>
          <w:i/>
          <w:sz w:val="18"/>
        </w:rPr>
        <w:t xml:space="preserve">Every distributed computing system has a basic feature that includes monitoring chores. Every service should be watched over in order to evaluate its effectiveness and enable remedial measures in the event of failure. A </w:t>
      </w:r>
      <w:r>
        <w:rPr>
          <w:i/>
          <w:sz w:val="18"/>
        </w:rPr>
        <w:t xml:space="preserve">functional snapshot of the system's </w:t>
      </w:r>
      <w:proofErr w:type="spellStart"/>
      <w:r>
        <w:rPr>
          <w:i/>
          <w:sz w:val="18"/>
        </w:rPr>
        <w:t>behaviour</w:t>
      </w:r>
      <w:proofErr w:type="spellEnd"/>
      <w:r>
        <w:rPr>
          <w:i/>
          <w:sz w:val="18"/>
        </w:rPr>
        <w:t xml:space="preserve"> along the time axis is what monitoring data reflects. Such information is essential for pinpointing the source of issues or for fine-tuning various system components. For example, failure detection and recovery</w:t>
      </w:r>
      <w:r>
        <w:rPr>
          <w:i/>
          <w:sz w:val="18"/>
        </w:rPr>
        <w:t xml:space="preserve"> procedures require a monitoring component to determine whether to restart a specific server or subsystem based on the data gathered by the monitoring system. </w:t>
      </w:r>
    </w:p>
    <w:p w:rsidR="000D61D7" w:rsidRDefault="0082537D">
      <w:pPr>
        <w:spacing w:after="15" w:line="259" w:lineRule="auto"/>
        <w:ind w:left="14" w:firstLine="0"/>
      </w:pPr>
      <w:r>
        <w:rPr>
          <w:i/>
          <w:sz w:val="18"/>
        </w:rPr>
        <w:t xml:space="preserve"> </w:t>
      </w:r>
    </w:p>
    <w:p w:rsidR="000D61D7" w:rsidRDefault="0082537D">
      <w:pPr>
        <w:spacing w:after="89" w:line="259" w:lineRule="auto"/>
        <w:ind w:left="14" w:firstLine="0"/>
      </w:pPr>
      <w:r>
        <w:rPr>
          <w:sz w:val="12"/>
        </w:rPr>
        <w:t xml:space="preserve"> </w:t>
      </w:r>
      <w:r>
        <w:rPr>
          <w:b/>
          <w:i/>
          <w:sz w:val="18"/>
        </w:rPr>
        <w:t>Keywords</w:t>
      </w:r>
      <w:r>
        <w:rPr>
          <w:b/>
          <w:sz w:val="18"/>
        </w:rPr>
        <w:t xml:space="preserve">: </w:t>
      </w:r>
      <w:r>
        <w:rPr>
          <w:sz w:val="18"/>
        </w:rPr>
        <w:t xml:space="preserve">SOI, </w:t>
      </w:r>
      <w:proofErr w:type="gramStart"/>
      <w:r>
        <w:rPr>
          <w:sz w:val="18"/>
        </w:rPr>
        <w:t>SLA ,</w:t>
      </w:r>
      <w:proofErr w:type="gramEnd"/>
      <w:r>
        <w:rPr>
          <w:sz w:val="18"/>
        </w:rPr>
        <w:t xml:space="preserve"> CPU</w:t>
      </w:r>
      <w:r>
        <w:t xml:space="preserve"> </w:t>
      </w:r>
    </w:p>
    <w:p w:rsidR="000D61D7" w:rsidRDefault="0082537D">
      <w:pPr>
        <w:pStyle w:val="Heading1"/>
        <w:ind w:left="369" w:hanging="360"/>
      </w:pPr>
      <w:proofErr w:type="spellStart"/>
      <w:r>
        <w:t>Abbrevations</w:t>
      </w:r>
      <w:proofErr w:type="spellEnd"/>
      <w:r>
        <w:t xml:space="preserve">  </w:t>
      </w:r>
    </w:p>
    <w:p w:rsidR="000D61D7" w:rsidRDefault="0082537D">
      <w:pPr>
        <w:ind w:left="-1" w:right="2" w:firstLine="0"/>
      </w:pPr>
      <w:r>
        <w:t xml:space="preserve">SOI     - Service Oriented Architecture </w:t>
      </w:r>
    </w:p>
    <w:p w:rsidR="000D61D7" w:rsidRDefault="0082537D">
      <w:pPr>
        <w:ind w:left="-1" w:right="2" w:firstLine="0"/>
      </w:pPr>
      <w:r>
        <w:t xml:space="preserve">SLA    - </w:t>
      </w:r>
      <w:r>
        <w:t xml:space="preserve">Service Legal Agreement </w:t>
      </w:r>
    </w:p>
    <w:p w:rsidR="000D61D7" w:rsidRDefault="0082537D">
      <w:pPr>
        <w:ind w:left="-1" w:right="2" w:firstLine="0"/>
      </w:pPr>
      <w:r>
        <w:t xml:space="preserve">CPU    - Central Processing Unit </w:t>
      </w:r>
    </w:p>
    <w:p w:rsidR="000D61D7" w:rsidRDefault="0082537D">
      <w:pPr>
        <w:spacing w:after="30" w:line="259" w:lineRule="auto"/>
        <w:ind w:left="209" w:firstLine="0"/>
      </w:pPr>
      <w:r>
        <w:t xml:space="preserve"> </w:t>
      </w:r>
    </w:p>
    <w:p w:rsidR="000D61D7" w:rsidRDefault="0082537D">
      <w:pPr>
        <w:pStyle w:val="Heading1"/>
        <w:ind w:left="369" w:hanging="360"/>
      </w:pPr>
      <w:r>
        <w:t xml:space="preserve">Introduction  </w:t>
      </w:r>
    </w:p>
    <w:p w:rsidR="000D61D7" w:rsidRDefault="0082537D">
      <w:pPr>
        <w:spacing w:after="9" w:line="243" w:lineRule="auto"/>
        <w:ind w:left="-1" w:right="50" w:firstLine="184"/>
        <w:jc w:val="both"/>
      </w:pPr>
      <w:r>
        <w:t>The technique of measuring and tracking how cloud resources and services are used in order to guarantee efficient and economical use is known as cloud metering and monitoring. Data</w:t>
      </w:r>
      <w:r>
        <w:t xml:space="preserve"> on many elements of cloud usage, such as CPU usage, memory consumption, network traffic, and storage utilization, are collected by cloud metering. Real-time data analysis is part of cloud monitoring in order to spot problems and prioritize resource usage.</w:t>
      </w:r>
      <w:r>
        <w:t xml:space="preserve"> The cloud computing approach is very dynamic, allocating resources as-needed and scaling them up or down. It might be difficult to efficiently manage the use and expense of cloud resources as a result. Organizations are able to make educated decisions abo</w:t>
      </w:r>
      <w:r>
        <w:t>ut how to distribute and optimize their cloud resources because to cloud metering and monitoring, which offer insights into resource utilization. Organizations that depend on cloud computing to supply services or host applications must implement cloud mete</w:t>
      </w:r>
      <w:r>
        <w:t>ring and monitoring. Organizations can find areas where they can improve resource allocation and cut expenses by keeping an eye on cloud utilization. Cloud monitoring may also support the detection of security concerns and maintain regulatory compliance. G</w:t>
      </w:r>
      <w:r>
        <w:t xml:space="preserve">enerally, </w:t>
      </w:r>
      <w:r>
        <w:t>crucial elements of efficient cloud management are cloud metering and monitoring. Organizations can optimize their use of cloud resources, cut expenses, and enhance the overall performance and security of their cloud environment by monitoring and</w:t>
      </w:r>
      <w:r>
        <w:t xml:space="preserve"> analyzing cloud usage data. </w:t>
      </w:r>
    </w:p>
    <w:p w:rsidR="000D61D7" w:rsidRDefault="0082537D">
      <w:pPr>
        <w:spacing w:after="61" w:line="259" w:lineRule="auto"/>
        <w:ind w:left="218" w:firstLine="0"/>
      </w:pPr>
      <w:r>
        <w:t xml:space="preserve">  </w:t>
      </w:r>
    </w:p>
    <w:p w:rsidR="000D61D7" w:rsidRDefault="0082537D">
      <w:pPr>
        <w:pStyle w:val="Heading1"/>
        <w:ind w:left="369" w:hanging="360"/>
      </w:pPr>
      <w:r>
        <w:t xml:space="preserve">Related work  </w:t>
      </w:r>
    </w:p>
    <w:p w:rsidR="000D61D7" w:rsidRDefault="0082537D">
      <w:pPr>
        <w:ind w:left="-1" w:right="2" w:firstLine="0"/>
      </w:pPr>
      <w:r>
        <w:t xml:space="preserve">  By Y. Liu and others, "Cloud Monitoring and Management: Problems, Solutions, and Future Perspectives." An overview of the problems and potential solutions in cloud monitoring and management is provided in t</w:t>
      </w:r>
      <w:r>
        <w:t>his study. The authors explore the value of keeping an eye on different cloud resource characteristics, such as performance, security, and compliance, and they emphasize the function that machine learning plays in resource optimization. The paper "A Survey</w:t>
      </w:r>
      <w:r>
        <w:t xml:space="preserve"> of Cloud Computing Monitoring and Management" by K. Li et al. provides a thorough review of cloud monitoring and management methods, such as resource monitoring, performance monitoring, and security monitoring. The authors also discuss the difficulties of</w:t>
      </w:r>
      <w:r>
        <w:t xml:space="preserve"> managing cloud resources and highlight future research directions in the field. </w:t>
      </w:r>
    </w:p>
    <w:p w:rsidR="000D61D7" w:rsidRDefault="0082537D">
      <w:pPr>
        <w:ind w:left="-1" w:right="2" w:firstLine="0"/>
      </w:pPr>
      <w:r>
        <w:t xml:space="preserve">According to Q. Liu and colleagues, "An Energy-Aware </w:t>
      </w:r>
    </w:p>
    <w:p w:rsidR="000D61D7" w:rsidRDefault="0082537D">
      <w:pPr>
        <w:ind w:left="-1" w:right="2" w:firstLine="0"/>
      </w:pPr>
      <w:r>
        <w:t xml:space="preserve">Framework for Cloud Resource Provisioning and Allocation." This study suggests a paradigm for providing cloud resources </w:t>
      </w:r>
      <w:r>
        <w:t>that is energy conscious and optimizes performance. The framework uses a machine learning model to forecast future resource demands and a cloud monitoring system to gather information on resource utilization. A thorough analysis of cloud resource managemen</w:t>
      </w:r>
      <w:r>
        <w:t xml:space="preserve">t and monitoring tools was published by M. </w:t>
      </w:r>
      <w:proofErr w:type="spellStart"/>
      <w:r>
        <w:t>Hamdaqa</w:t>
      </w:r>
      <w:proofErr w:type="spellEnd"/>
      <w:r>
        <w:t xml:space="preserve"> et al. A </w:t>
      </w:r>
    </w:p>
    <w:p w:rsidR="000D61D7" w:rsidRDefault="0082537D">
      <w:pPr>
        <w:ind w:left="-1" w:right="2" w:firstLine="0"/>
      </w:pPr>
      <w:proofErr w:type="gramStart"/>
      <w:r>
        <w:t>summary</w:t>
      </w:r>
      <w:proofErr w:type="gramEnd"/>
      <w:r>
        <w:t xml:space="preserve"> of different open-source and for-profit cloud resource management and monitoring technologies is given in this survey report. The authors explore how each tool may be used in various clou</w:t>
      </w:r>
      <w:r>
        <w:t xml:space="preserve">d contexts while analyzing its benefits and drawbacks. </w:t>
      </w:r>
    </w:p>
    <w:p w:rsidR="000D61D7" w:rsidRDefault="0082537D">
      <w:pPr>
        <w:spacing w:after="45" w:line="259" w:lineRule="auto"/>
        <w:ind w:left="14" w:firstLine="0"/>
      </w:pPr>
      <w:r>
        <w:t xml:space="preserve"> </w:t>
      </w:r>
    </w:p>
    <w:p w:rsidR="00E441E9" w:rsidRDefault="00E441E9" w:rsidP="00E441E9">
      <w:pPr>
        <w:pStyle w:val="Heading1"/>
        <w:ind w:left="369" w:hanging="360"/>
      </w:pPr>
      <w:r>
        <w:t>Literature Review</w:t>
      </w:r>
    </w:p>
    <w:p w:rsidR="00E441E9" w:rsidRPr="00E441E9" w:rsidRDefault="00E441E9" w:rsidP="00E441E9"/>
    <w:p w:rsidR="00E441E9" w:rsidRDefault="00E441E9" w:rsidP="00E441E9">
      <w:r>
        <w:t>According to one research</w:t>
      </w:r>
      <w:r>
        <w:t xml:space="preserve"> by J. </w:t>
      </w:r>
      <w:proofErr w:type="spellStart"/>
      <w:r>
        <w:t>Ekanayake</w:t>
      </w:r>
      <w:proofErr w:type="spellEnd"/>
      <w:r>
        <w:t xml:space="preserve"> et al. (2012),</w:t>
      </w:r>
    </w:p>
    <w:p w:rsidR="00E441E9" w:rsidRDefault="00E441E9" w:rsidP="00E441E9">
      <w:proofErr w:type="gramStart"/>
      <w:r>
        <w:t>cloud</w:t>
      </w:r>
      <w:proofErr w:type="gramEnd"/>
      <w:r>
        <w:t xml:space="preserve"> monitoring and metering systems may be used for </w:t>
      </w:r>
    </w:p>
    <w:p w:rsidR="00E441E9" w:rsidRDefault="00E441E9" w:rsidP="00E441E9">
      <w:proofErr w:type="gramStart"/>
      <w:r>
        <w:t>computing</w:t>
      </w:r>
      <w:proofErr w:type="gramEnd"/>
      <w:r>
        <w:t xml:space="preserve"> that is more energy-efficient. The scientists </w:t>
      </w:r>
    </w:p>
    <w:p w:rsidR="00E441E9" w:rsidRDefault="00E441E9" w:rsidP="00E441E9">
      <w:proofErr w:type="gramStart"/>
      <w:r>
        <w:t>discovered</w:t>
      </w:r>
      <w:proofErr w:type="gramEnd"/>
      <w:r>
        <w:t xml:space="preserve"> that a system they created for tracking energy use </w:t>
      </w:r>
    </w:p>
    <w:p w:rsidR="00E441E9" w:rsidRDefault="00E441E9" w:rsidP="00E441E9">
      <w:proofErr w:type="gramStart"/>
      <w:r>
        <w:t>in</w:t>
      </w:r>
      <w:proofErr w:type="gramEnd"/>
      <w:r>
        <w:t xml:space="preserve"> a cloud setting might lo</w:t>
      </w:r>
      <w:r>
        <w:t xml:space="preserve">wer use by up to 20%. </w:t>
      </w:r>
      <w:r w:rsidRPr="00E441E9">
        <w:t xml:space="preserve">N. Islam </w:t>
      </w:r>
      <w:proofErr w:type="gramStart"/>
      <w:r w:rsidRPr="00E441E9">
        <w:t>et</w:t>
      </w:r>
      <w:proofErr w:type="gramEnd"/>
      <w:r w:rsidRPr="00E441E9">
        <w:t xml:space="preserve"> </w:t>
      </w:r>
    </w:p>
    <w:p w:rsidR="00E441E9" w:rsidRDefault="00E441E9" w:rsidP="00E441E9">
      <w:r w:rsidRPr="00E441E9">
        <w:t xml:space="preserve">al. (2015) suggested a cloud-based monitoring solution for </w:t>
      </w:r>
    </w:p>
    <w:p w:rsidR="00E441E9" w:rsidRDefault="00E441E9" w:rsidP="00E441E9">
      <w:proofErr w:type="gramStart"/>
      <w:r w:rsidRPr="00E441E9">
        <w:t>massively</w:t>
      </w:r>
      <w:proofErr w:type="gramEnd"/>
      <w:r w:rsidRPr="00E441E9">
        <w:t xml:space="preserve"> dispersed systems in another study. The authors </w:t>
      </w:r>
    </w:p>
    <w:p w:rsidR="00E441E9" w:rsidRDefault="00E441E9" w:rsidP="00E441E9">
      <w:proofErr w:type="gramStart"/>
      <w:r w:rsidRPr="00E441E9">
        <w:t>created</w:t>
      </w:r>
      <w:proofErr w:type="gramEnd"/>
      <w:r w:rsidRPr="00E441E9">
        <w:t xml:space="preserve"> a system that could continuously track performance </w:t>
      </w:r>
    </w:p>
    <w:p w:rsidR="0082537D" w:rsidRDefault="00E441E9" w:rsidP="00E441E9">
      <w:pPr>
        <w:ind w:left="0" w:firstLine="0"/>
      </w:pPr>
      <w:proofErr w:type="gramStart"/>
      <w:r w:rsidRPr="00E441E9">
        <w:lastRenderedPageBreak/>
        <w:t>indicators</w:t>
      </w:r>
      <w:proofErr w:type="gramEnd"/>
      <w:r w:rsidRPr="00E441E9">
        <w:t xml:space="preserve"> and provide notifications when certain thresholds were reached. They discovered that the system was successful in finding performance problems and minimizing downtime. </w:t>
      </w:r>
      <w:r>
        <w:t>L. Sun et al. (2019) suggested a cloud-based metering solution for containerized apps in their study. They created a system that could assess resource consumption in containerized apps and dynamically distribute resources according to demand. They discovered that the method might save expens</w:t>
      </w:r>
      <w:r>
        <w:t xml:space="preserve">es and increase resource </w:t>
      </w:r>
      <w:proofErr w:type="spellStart"/>
      <w:r>
        <w:t>usage.</w:t>
      </w:r>
      <w:r>
        <w:t>The</w:t>
      </w:r>
      <w:proofErr w:type="spellEnd"/>
      <w:r>
        <w:t xml:space="preserve"> application of </w:t>
      </w:r>
      <w:proofErr w:type="spellStart"/>
      <w:r>
        <w:t>blockchain</w:t>
      </w:r>
      <w:proofErr w:type="spellEnd"/>
      <w:r>
        <w:t xml:space="preserve"> technology in cloud metering and monitoring systems was also the subject of a research by S. A. </w:t>
      </w:r>
      <w:proofErr w:type="spellStart"/>
      <w:r>
        <w:t>Zeadally</w:t>
      </w:r>
      <w:proofErr w:type="spellEnd"/>
      <w:r>
        <w:t xml:space="preserve"> et al. in 2021. The authors created a system that securely </w:t>
      </w:r>
    </w:p>
    <w:p w:rsidR="0082537D" w:rsidRDefault="0082537D" w:rsidP="0082537D"/>
    <w:p w:rsidR="0082537D" w:rsidRDefault="0082537D" w:rsidP="0082537D">
      <w:pPr>
        <w:pStyle w:val="Heading1"/>
        <w:ind w:left="369" w:hanging="360"/>
      </w:pPr>
      <w:r>
        <w:t xml:space="preserve">Methodology </w:t>
      </w:r>
    </w:p>
    <w:p w:rsidR="0082537D" w:rsidRDefault="0082537D" w:rsidP="0082537D">
      <w:pPr>
        <w:ind w:left="-1" w:right="2" w:firstLine="194"/>
      </w:pPr>
      <w:r>
        <w:t xml:space="preserve">The following are some of the important approaches for cloud monitoring and metering: </w:t>
      </w:r>
    </w:p>
    <w:p w:rsidR="0082537D" w:rsidRDefault="0082537D" w:rsidP="0082537D">
      <w:pPr>
        <w:numPr>
          <w:ilvl w:val="0"/>
          <w:numId w:val="1"/>
        </w:numPr>
        <w:ind w:right="2" w:hanging="360"/>
      </w:pPr>
      <w:r>
        <w:t xml:space="preserve">Data collection: This entails compiling information on the use of storage, network traffic, and cloud resources like CPU and memory usage. Agents, APIs, and logs are </w:t>
      </w:r>
      <w:r>
        <w:t xml:space="preserve">just a few of the many methods available for data collection. </w:t>
      </w:r>
    </w:p>
    <w:p w:rsidR="0082537D" w:rsidRDefault="0082537D" w:rsidP="0082537D">
      <w:pPr>
        <w:numPr>
          <w:ilvl w:val="0"/>
          <w:numId w:val="1"/>
        </w:numPr>
        <w:ind w:right="2" w:hanging="360"/>
      </w:pPr>
      <w:r>
        <w:t xml:space="preserve">Analysis of Performance Metrics: The gathered data is examined to provide performance measures including reaction time, throughput, and error rates. These measurements shed light on the functionality and accessibility of cloud resources and services. </w:t>
      </w:r>
    </w:p>
    <w:p w:rsidR="0082537D" w:rsidRDefault="0082537D" w:rsidP="00E441E9">
      <w:pPr>
        <w:ind w:left="0" w:firstLine="0"/>
      </w:pPr>
      <w:bookmarkStart w:id="0" w:name="_GoBack"/>
      <w:bookmarkEnd w:id="0"/>
    </w:p>
    <w:p w:rsidR="00E441E9" w:rsidRDefault="00E441E9" w:rsidP="00E441E9">
      <w:pPr>
        <w:ind w:left="0" w:firstLine="0"/>
      </w:pPr>
      <w:proofErr w:type="gramStart"/>
      <w:r>
        <w:t>stores</w:t>
      </w:r>
      <w:proofErr w:type="gramEnd"/>
      <w:r>
        <w:t xml:space="preserve"> and manages metering data using </w:t>
      </w:r>
      <w:proofErr w:type="spellStart"/>
      <w:r>
        <w:t>blockchain</w:t>
      </w:r>
      <w:proofErr w:type="spellEnd"/>
      <w:r>
        <w:t xml:space="preserve"> technology. They discovered that the technology worked well to maintain the security and integrity of metering data.</w:t>
      </w:r>
    </w:p>
    <w:p w:rsidR="00E441E9" w:rsidRDefault="00E441E9" w:rsidP="00E441E9"/>
    <w:p w:rsidR="00E441E9" w:rsidRDefault="00E441E9" w:rsidP="00E441E9"/>
    <w:p w:rsidR="00E441E9" w:rsidRDefault="00E441E9" w:rsidP="00E441E9"/>
    <w:p w:rsidR="00E441E9" w:rsidRDefault="00E441E9" w:rsidP="00E441E9"/>
    <w:p w:rsidR="00E441E9" w:rsidRDefault="00E441E9" w:rsidP="00E441E9"/>
    <w:p w:rsidR="00E441E9" w:rsidRDefault="00E441E9" w:rsidP="00E441E9"/>
    <w:p w:rsidR="00E441E9" w:rsidRDefault="00E441E9" w:rsidP="00E441E9"/>
    <w:p w:rsidR="00E441E9" w:rsidRDefault="00E441E9" w:rsidP="00E441E9"/>
    <w:p w:rsidR="000D61D7" w:rsidRDefault="000D61D7" w:rsidP="00E441E9">
      <w:pPr>
        <w:ind w:left="0" w:firstLine="0"/>
        <w:sectPr w:rsidR="000D61D7">
          <w:type w:val="continuous"/>
          <w:pgSz w:w="11906" w:h="16841"/>
          <w:pgMar w:top="1440" w:right="805" w:bottom="1440" w:left="994" w:header="720" w:footer="720" w:gutter="0"/>
          <w:cols w:num="2" w:space="173"/>
        </w:sectPr>
      </w:pPr>
    </w:p>
    <w:p w:rsidR="000D61D7" w:rsidRDefault="00E441E9" w:rsidP="00E441E9">
      <w:pPr>
        <w:spacing w:after="0" w:line="259" w:lineRule="auto"/>
        <w:ind w:left="0" w:firstLine="0"/>
        <w:jc w:val="both"/>
        <w:sectPr w:rsidR="000D61D7">
          <w:type w:val="continuous"/>
          <w:pgSz w:w="11906" w:h="16841"/>
          <w:pgMar w:top="987" w:right="8799" w:bottom="1440" w:left="1008" w:header="720" w:footer="720" w:gutter="0"/>
          <w:cols w:space="720"/>
        </w:sectPr>
      </w:pPr>
      <w:r>
        <w:rPr>
          <w:color w:val="1F497D"/>
          <w:sz w:val="18"/>
        </w:rPr>
        <w:t xml:space="preserve">          </w:t>
      </w:r>
    </w:p>
    <w:p w:rsidR="000D61D7" w:rsidRDefault="000D61D7" w:rsidP="00E441E9">
      <w:pPr>
        <w:spacing w:after="3" w:line="259" w:lineRule="auto"/>
        <w:ind w:left="0" w:firstLine="0"/>
      </w:pPr>
    </w:p>
    <w:p w:rsidR="000D61D7" w:rsidRDefault="0082537D">
      <w:pPr>
        <w:numPr>
          <w:ilvl w:val="0"/>
          <w:numId w:val="1"/>
        </w:numPr>
        <w:ind w:right="2" w:hanging="360"/>
      </w:pPr>
      <w:r>
        <w:t xml:space="preserve">Reporting: Using dashboards, alerts, and reports, performance data are reported. Dashboards offer </w:t>
      </w:r>
      <w:proofErr w:type="spellStart"/>
      <w:r>
        <w:t>realtime</w:t>
      </w:r>
      <w:proofErr w:type="spellEnd"/>
      <w:r>
        <w:t xml:space="preserve"> insight into the performance of cloud resources, while alarms let managers know w</w:t>
      </w:r>
      <w:r>
        <w:t xml:space="preserve">hen certain performance indicators exceed permissible limits. </w:t>
      </w:r>
    </w:p>
    <w:p w:rsidR="000D61D7" w:rsidRDefault="0082537D">
      <w:pPr>
        <w:numPr>
          <w:ilvl w:val="0"/>
          <w:numId w:val="1"/>
        </w:numPr>
        <w:ind w:right="2" w:hanging="360"/>
      </w:pPr>
      <w:r>
        <w:t>To make sure there is enough capacity to support cloud services, capacity planning entails assessing performance measurements and projecting future demand. By doing this, it is possible to prev</w:t>
      </w:r>
      <w:r>
        <w:t xml:space="preserve">ent the over- or under-provisioning of cloud resources. </w:t>
      </w:r>
    </w:p>
    <w:p w:rsidR="000D61D7" w:rsidRDefault="0082537D">
      <w:pPr>
        <w:numPr>
          <w:ilvl w:val="0"/>
          <w:numId w:val="1"/>
        </w:numPr>
        <w:ind w:right="2" w:hanging="360"/>
      </w:pPr>
      <w:r>
        <w:t>Optimization: Optimization entails locating and fixing performance problems, cutting down on resource usage, and increasing resource efficiency. Automated scaling, workload balancing, and other optim</w:t>
      </w:r>
      <w:r>
        <w:t xml:space="preserve">ization strategies can accomplish this. </w:t>
      </w:r>
    </w:p>
    <w:p w:rsidR="000D61D7" w:rsidRDefault="0082537D">
      <w:pPr>
        <w:numPr>
          <w:ilvl w:val="0"/>
          <w:numId w:val="1"/>
        </w:numPr>
        <w:spacing w:after="198"/>
        <w:ind w:right="2" w:hanging="360"/>
      </w:pPr>
      <w:r>
        <w:t>Monitoring for Security: Monitoring for Security entails keeping an eye out for actions and occurrences that might endanger the security of cloud resources. This involves keeping an eye out for malware, illegal acce</w:t>
      </w:r>
      <w:r>
        <w:t xml:space="preserve">ss, and other risks. </w:t>
      </w:r>
    </w:p>
    <w:p w:rsidR="000D61D7" w:rsidRDefault="0082537D">
      <w:pPr>
        <w:pStyle w:val="Heading1"/>
        <w:ind w:left="369" w:hanging="360"/>
      </w:pPr>
      <w:r>
        <w:t xml:space="preserve">Solutions for tackling Cloud Metering </w:t>
      </w:r>
      <w:proofErr w:type="gramStart"/>
      <w:r>
        <w:t>And</w:t>
      </w:r>
      <w:proofErr w:type="gramEnd"/>
      <w:r>
        <w:t xml:space="preserve"> Monitoring challenges </w:t>
      </w:r>
    </w:p>
    <w:p w:rsidR="000D61D7" w:rsidRDefault="0082537D">
      <w:pPr>
        <w:spacing w:after="0" w:line="259" w:lineRule="auto"/>
        <w:ind w:left="209" w:firstLine="0"/>
      </w:pPr>
      <w:r>
        <w:t xml:space="preserve"> </w:t>
      </w:r>
    </w:p>
    <w:p w:rsidR="000D61D7" w:rsidRDefault="0082537D">
      <w:pPr>
        <w:spacing w:after="9" w:line="243" w:lineRule="auto"/>
        <w:ind w:left="-1" w:right="50" w:firstLine="0"/>
        <w:jc w:val="both"/>
      </w:pPr>
      <w:r>
        <w:t xml:space="preserve">As cloud resources are used across several geographical locations with diverse languages and cultural situations, </w:t>
      </w:r>
      <w:r>
        <w:t xml:space="preserve">multilingual cloud metering and monitoring difficulties emerge. Data gathering, metrics analysis, and reporting may be hampered as a result. The following are some solutions to the problems with multilingual cloud metering and monitoring: </w:t>
      </w:r>
    </w:p>
    <w:p w:rsidR="000D61D7" w:rsidRDefault="0082537D">
      <w:pPr>
        <w:spacing w:after="200"/>
        <w:ind w:left="369" w:right="2"/>
      </w:pPr>
      <w:r>
        <w:t>1.</w:t>
      </w:r>
      <w:r>
        <w:rPr>
          <w:rFonts w:ascii="Arial" w:eastAsia="Arial" w:hAnsi="Arial" w:cs="Arial"/>
        </w:rPr>
        <w:t xml:space="preserve"> </w:t>
      </w:r>
      <w:r>
        <w:t xml:space="preserve">Multilingual </w:t>
      </w:r>
      <w:r>
        <w:t>Support: To allow administrators to access data and reports in their choice language, cloud monitoring products should come with built-in multilingual support. By doing so, linguistic barriers can be lessened and performance measures can be more simply und</w:t>
      </w:r>
      <w:r>
        <w:t xml:space="preserve">erstood. </w:t>
      </w:r>
    </w:p>
    <w:p w:rsidR="000D61D7" w:rsidRDefault="0082537D">
      <w:pPr>
        <w:pStyle w:val="Heading1"/>
        <w:ind w:left="369" w:hanging="360"/>
      </w:pPr>
      <w:r>
        <w:t xml:space="preserve">Applications </w:t>
      </w:r>
    </w:p>
    <w:p w:rsidR="000D61D7" w:rsidRDefault="0082537D">
      <w:pPr>
        <w:ind w:left="-1" w:right="2" w:firstLine="194"/>
      </w:pPr>
      <w:r>
        <w:t xml:space="preserve"> There are several practical uses for cloud metering and monitoring in various fields, including: </w:t>
      </w:r>
    </w:p>
    <w:p w:rsidR="000D61D7" w:rsidRDefault="0082537D">
      <w:pPr>
        <w:numPr>
          <w:ilvl w:val="0"/>
          <w:numId w:val="2"/>
        </w:numPr>
        <w:ind w:right="2" w:hanging="360"/>
      </w:pPr>
      <w:r>
        <w:rPr>
          <w:b/>
        </w:rPr>
        <w:t>E-commerce:</w:t>
      </w:r>
      <w:r>
        <w:t xml:space="preserve"> E-commerce businesses utilize cloud metering and monitoring to keep tabs on consumer </w:t>
      </w:r>
      <w:proofErr w:type="spellStart"/>
      <w:r>
        <w:t>behaviour</w:t>
      </w:r>
      <w:proofErr w:type="spellEnd"/>
      <w:r>
        <w:t>, website traffic, and inve</w:t>
      </w:r>
      <w:r>
        <w:t xml:space="preserve">ntory levels. By doing this, companies are able to improve the functionality of their website, cut down on downtime, and make sure they can handle peak demand at busy times. </w:t>
      </w:r>
    </w:p>
    <w:p w:rsidR="000D61D7" w:rsidRDefault="0082537D">
      <w:pPr>
        <w:numPr>
          <w:ilvl w:val="0"/>
          <w:numId w:val="2"/>
        </w:numPr>
        <w:ind w:right="2" w:hanging="360"/>
      </w:pPr>
      <w:r>
        <w:rPr>
          <w:b/>
        </w:rPr>
        <w:t>Healthcare:</w:t>
      </w:r>
      <w:r>
        <w:t xml:space="preserve"> To handle electronic health records, collect patient data, and keep t</w:t>
      </w:r>
      <w:r>
        <w:t xml:space="preserve">abs on the functionality of medical equipment, healthcare companies employ cloud metering and monitoring. This promotes efficiency, lowers expenses, and ensures patient safety. </w:t>
      </w:r>
    </w:p>
    <w:p w:rsidR="000D61D7" w:rsidRDefault="0082537D">
      <w:pPr>
        <w:numPr>
          <w:ilvl w:val="0"/>
          <w:numId w:val="2"/>
        </w:numPr>
        <w:ind w:right="2" w:hanging="360"/>
      </w:pPr>
      <w:r>
        <w:rPr>
          <w:b/>
        </w:rPr>
        <w:t>Financial services</w:t>
      </w:r>
      <w:r>
        <w:t>: To handle massive volumes of data, assure regulatory compl</w:t>
      </w:r>
      <w:r>
        <w:t xml:space="preserve">iance, and keep track on trade activities, financial institutions utilize cloud metering and monitoring. They can detect possible fraud, cut risks, and streamline processes thanks to this. </w:t>
      </w:r>
    </w:p>
    <w:p w:rsidR="000D61D7" w:rsidRDefault="0082537D">
      <w:pPr>
        <w:numPr>
          <w:ilvl w:val="0"/>
          <w:numId w:val="2"/>
        </w:numPr>
        <w:ind w:right="2" w:hanging="360"/>
      </w:pPr>
      <w:r>
        <w:rPr>
          <w:b/>
        </w:rPr>
        <w:t>Gaming:</w:t>
      </w:r>
      <w:r>
        <w:t xml:space="preserve"> To measure player </w:t>
      </w:r>
      <w:proofErr w:type="spellStart"/>
      <w:r>
        <w:t>behaviour</w:t>
      </w:r>
      <w:proofErr w:type="spellEnd"/>
      <w:r>
        <w:t>, pinpoint problem areas, and e</w:t>
      </w:r>
      <w:r>
        <w:t xml:space="preserve">nhance game performance, gaming businesses utilize cloud metering and monitoring. By </w:t>
      </w:r>
    </w:p>
    <w:p w:rsidR="000D61D7" w:rsidRDefault="0082537D">
      <w:pPr>
        <w:ind w:left="374" w:right="2" w:firstLine="0"/>
      </w:pPr>
      <w:proofErr w:type="gramStart"/>
      <w:r>
        <w:t>doing</w:t>
      </w:r>
      <w:proofErr w:type="gramEnd"/>
      <w:r>
        <w:t xml:space="preserve"> this, they can increase income while giving players a better game experience. </w:t>
      </w:r>
    </w:p>
    <w:p w:rsidR="000D61D7" w:rsidRDefault="0082537D">
      <w:pPr>
        <w:numPr>
          <w:ilvl w:val="0"/>
          <w:numId w:val="2"/>
        </w:numPr>
        <w:spacing w:after="200"/>
        <w:ind w:right="2" w:hanging="360"/>
      </w:pPr>
      <w:r>
        <w:rPr>
          <w:b/>
        </w:rPr>
        <w:t>Education:</w:t>
      </w:r>
      <w:r>
        <w:t xml:space="preserve"> To administer online learning platforms, assess student progress, and keep</w:t>
      </w:r>
      <w:r>
        <w:t xml:space="preserve"> an eye on resource utilization, educational institutions utilize cloud metering and monitoring. They can offer a more individualized learning experience, increase productivity, and cut expenses thanks to this. </w:t>
      </w:r>
    </w:p>
    <w:p w:rsidR="000D61D7" w:rsidRDefault="0082537D">
      <w:pPr>
        <w:pStyle w:val="Heading1"/>
        <w:ind w:left="369" w:hanging="360"/>
      </w:pPr>
      <w:r>
        <w:t xml:space="preserve">Setbacks  </w:t>
      </w:r>
    </w:p>
    <w:p w:rsidR="000D61D7" w:rsidRDefault="0082537D">
      <w:pPr>
        <w:spacing w:after="34" w:line="243" w:lineRule="auto"/>
        <w:ind w:left="-1" w:right="50" w:firstLine="184"/>
        <w:jc w:val="both"/>
      </w:pPr>
      <w:r>
        <w:t>Implementing cloud metering and m</w:t>
      </w:r>
      <w:r>
        <w:t xml:space="preserve">onitoring may be complicated and difficult, especially for enterprises with little technological know-how. It might take a lot of time and money to set up the essential procedures, tools, and infrastructure. While cloud metering and monitoring can aid </w:t>
      </w:r>
      <w:r>
        <w:lastRenderedPageBreak/>
        <w:t>busi</w:t>
      </w:r>
      <w:r>
        <w:t>nesses in maximizing their use of the cloud, they can incur additional expenditures. To handle cloud monitoring and metering, it is necessary to have the infrastructure, tools, and employees. These costs may mount up rapidly. Access to sensitive data is ne</w:t>
      </w:r>
      <w:r>
        <w:t>cessary for cloud metering and monitoring, which might be risky in terms of security and privacy. In order to safeguard data and prevent unwanted access, organizations must make sure that the appropriate security measures are in place. Certain parts of clo</w:t>
      </w:r>
      <w:r>
        <w:t xml:space="preserve">ud architecture may not be completely visible using cloud metering and monitoring solutions. This may result in blind spots, making it challenging to recognize and address any problems. It may be difficult to evaluate and benchmark performance among cloud </w:t>
      </w:r>
      <w:r>
        <w:t xml:space="preserve">providers since various providers may take different methods to cloud metering and monitoring. </w:t>
      </w:r>
    </w:p>
    <w:p w:rsidR="000D61D7" w:rsidRDefault="0082537D">
      <w:pPr>
        <w:spacing w:after="66" w:line="259" w:lineRule="auto"/>
        <w:ind w:left="194" w:firstLine="0"/>
      </w:pPr>
      <w:r>
        <w:t xml:space="preserve"> </w:t>
      </w:r>
    </w:p>
    <w:p w:rsidR="000D61D7" w:rsidRDefault="0082537D">
      <w:pPr>
        <w:pStyle w:val="Heading1"/>
        <w:ind w:left="369" w:hanging="360"/>
      </w:pPr>
      <w:r>
        <w:t xml:space="preserve">Conclusion  </w:t>
      </w:r>
    </w:p>
    <w:p w:rsidR="000D61D7" w:rsidRDefault="0082537D">
      <w:pPr>
        <w:spacing w:after="26"/>
        <w:ind w:left="-1" w:right="2" w:firstLine="0"/>
      </w:pPr>
      <w:r>
        <w:t xml:space="preserve">   The management of cloud-based services and infrastructure must include cloud metering and monitoring. Businesses and organizations </w:t>
      </w:r>
      <w:r>
        <w:t>may use it to efficiently monitor and optimize their cloud consumption, ensuring they get the most return on their investment. To better understand use patterns, spot inefficient regions, and manage resource allocation, cloud metering involves measuring an</w:t>
      </w:r>
      <w:r>
        <w:t>d tracking how the cloud resources are used. This enables companies to better manage expenses and guarantee effective use of cloud resources. Monitoring the performance and availability of cloud services and infrastructure is known as cloud computing. As a</w:t>
      </w:r>
      <w:r>
        <w:t xml:space="preserve"> result, downtime is reduced and organizations can rapidly identify and fix problems, ensuring that their systems are functioning properly. Businesses must successfully deploy cloud metering and monitoring.  </w:t>
      </w:r>
    </w:p>
    <w:p w:rsidR="000D61D7" w:rsidRDefault="0082537D">
      <w:pPr>
        <w:spacing w:after="58" w:line="259" w:lineRule="auto"/>
        <w:ind w:left="14" w:firstLine="0"/>
      </w:pPr>
      <w:r>
        <w:t xml:space="preserve"> </w:t>
      </w:r>
    </w:p>
    <w:p w:rsidR="000D61D7" w:rsidRDefault="0082537D">
      <w:pPr>
        <w:pStyle w:val="Heading1"/>
        <w:ind w:left="249" w:hanging="240"/>
      </w:pPr>
      <w:r>
        <w:t xml:space="preserve">Reference  </w:t>
      </w:r>
    </w:p>
    <w:p w:rsidR="000D61D7" w:rsidRDefault="0082537D">
      <w:pPr>
        <w:numPr>
          <w:ilvl w:val="0"/>
          <w:numId w:val="3"/>
        </w:numPr>
        <w:spacing w:after="2" w:line="258" w:lineRule="auto"/>
        <w:ind w:hanging="360"/>
      </w:pPr>
      <w:hyperlink r:id="rId5">
        <w:r>
          <w:rPr>
            <w:color w:val="0563C1"/>
            <w:u w:val="single" w:color="0563C1"/>
          </w:rPr>
          <w:t>https://dl.acm.org/doi/abs/10.1145/2797022.2797039</w:t>
        </w:r>
      </w:hyperlink>
      <w:hyperlink r:id="rId6">
        <w:r>
          <w:t xml:space="preserve"> </w:t>
        </w:r>
      </w:hyperlink>
    </w:p>
    <w:p w:rsidR="000D61D7" w:rsidRDefault="0082537D">
      <w:pPr>
        <w:numPr>
          <w:ilvl w:val="0"/>
          <w:numId w:val="3"/>
        </w:numPr>
        <w:spacing w:after="2" w:line="258" w:lineRule="auto"/>
        <w:ind w:hanging="360"/>
      </w:pPr>
      <w:hyperlink r:id="rId7">
        <w:r>
          <w:rPr>
            <w:color w:val="0563C1"/>
            <w:u w:val="single" w:color="0563C1"/>
          </w:rPr>
          <w:t xml:space="preserve">https://citeseerx.ist.psu.edu/document?repid=rep1&amp;type </w:t>
        </w:r>
      </w:hyperlink>
      <w:hyperlink r:id="rId8">
        <w:r>
          <w:rPr>
            <w:color w:val="0563C1"/>
            <w:u w:val="single" w:color="0563C1"/>
          </w:rPr>
          <w:t>=</w:t>
        </w:r>
        <w:proofErr w:type="spellStart"/>
        <w:r>
          <w:rPr>
            <w:color w:val="0563C1"/>
            <w:u w:val="single" w:color="0563C1"/>
          </w:rPr>
          <w:t>pdf&amp;doi</w:t>
        </w:r>
        <w:proofErr w:type="spellEnd"/>
        <w:r>
          <w:rPr>
            <w:color w:val="0563C1"/>
            <w:u w:val="single" w:color="0563C1"/>
          </w:rPr>
          <w:t>=6ad8f007eb2542d7157e990519e2469ca27aa</w:t>
        </w:r>
      </w:hyperlink>
    </w:p>
    <w:p w:rsidR="000D61D7" w:rsidRDefault="0082537D">
      <w:pPr>
        <w:spacing w:after="2" w:line="258" w:lineRule="auto"/>
        <w:ind w:left="435" w:hanging="10"/>
      </w:pPr>
      <w:hyperlink r:id="rId9">
        <w:r>
          <w:rPr>
            <w:color w:val="0563C1"/>
            <w:u w:val="single" w:color="0563C1"/>
          </w:rPr>
          <w:t>3d9</w:t>
        </w:r>
      </w:hyperlink>
      <w:hyperlink r:id="rId10">
        <w:r>
          <w:t xml:space="preserve"> </w:t>
        </w:r>
      </w:hyperlink>
    </w:p>
    <w:p w:rsidR="000D61D7" w:rsidRDefault="0082537D">
      <w:pPr>
        <w:numPr>
          <w:ilvl w:val="0"/>
          <w:numId w:val="3"/>
        </w:numPr>
        <w:spacing w:after="2" w:line="258" w:lineRule="auto"/>
        <w:ind w:hanging="360"/>
      </w:pPr>
      <w:hyperlink r:id="rId11">
        <w:r>
          <w:rPr>
            <w:color w:val="0563C1"/>
            <w:u w:val="single" w:color="0563C1"/>
          </w:rPr>
          <w:t>https://ieeexplore.ieee.org/document/6189462</w:t>
        </w:r>
      </w:hyperlink>
      <w:hyperlink r:id="rId12">
        <w:r>
          <w:t xml:space="preserve"> </w:t>
        </w:r>
      </w:hyperlink>
    </w:p>
    <w:p w:rsidR="000D61D7" w:rsidRDefault="0082537D">
      <w:pPr>
        <w:numPr>
          <w:ilvl w:val="0"/>
          <w:numId w:val="3"/>
        </w:numPr>
        <w:spacing w:after="2" w:line="258" w:lineRule="auto"/>
        <w:ind w:hanging="360"/>
      </w:pPr>
      <w:hyperlink r:id="rId13">
        <w:r>
          <w:rPr>
            <w:color w:val="0563C1"/>
            <w:u w:val="single" w:color="0563C1"/>
          </w:rPr>
          <w:t>https://ieeexplore.ieee.o</w:t>
        </w:r>
        <w:r>
          <w:rPr>
            <w:color w:val="0563C1"/>
            <w:u w:val="single" w:color="0563C1"/>
          </w:rPr>
          <w:t>rg/document/6299092</w:t>
        </w:r>
      </w:hyperlink>
      <w:hyperlink r:id="rId14">
        <w:r>
          <w:t xml:space="preserve"> </w:t>
        </w:r>
      </w:hyperlink>
    </w:p>
    <w:p w:rsidR="000D61D7" w:rsidRDefault="0082537D">
      <w:pPr>
        <w:spacing w:after="0" w:line="259" w:lineRule="auto"/>
        <w:ind w:left="65" w:firstLine="0"/>
      </w:pPr>
      <w:r>
        <w:t xml:space="preserve"> </w:t>
      </w:r>
    </w:p>
    <w:p w:rsidR="000D61D7" w:rsidRDefault="0082537D">
      <w:pPr>
        <w:spacing w:after="0" w:line="259" w:lineRule="auto"/>
        <w:ind w:left="14" w:firstLine="0"/>
      </w:pPr>
      <w:r>
        <w:t xml:space="preserve"> </w:t>
      </w:r>
    </w:p>
    <w:p w:rsidR="000D61D7" w:rsidRDefault="0082537D">
      <w:pPr>
        <w:spacing w:after="0" w:line="259" w:lineRule="auto"/>
        <w:ind w:left="14" w:firstLine="0"/>
      </w:pPr>
      <w:r>
        <w:t xml:space="preserve"> </w:t>
      </w:r>
    </w:p>
    <w:sectPr w:rsidR="000D61D7">
      <w:type w:val="continuous"/>
      <w:pgSz w:w="11906" w:h="16841"/>
      <w:pgMar w:top="1440" w:right="805" w:bottom="1440" w:left="994" w:header="720" w:footer="720" w:gutter="0"/>
      <w:cols w:num="2" w:space="2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E6357"/>
    <w:multiLevelType w:val="hybridMultilevel"/>
    <w:tmpl w:val="A0F2DBE2"/>
    <w:lvl w:ilvl="0" w:tplc="EBF4AAD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82F50C">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BA555E">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2E7948">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A22920">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4686A4">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820F914">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E061D0">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2AC54C">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757C46"/>
    <w:multiLevelType w:val="hybridMultilevel"/>
    <w:tmpl w:val="BEA8D166"/>
    <w:lvl w:ilvl="0" w:tplc="E0FA7498">
      <w:start w:val="1"/>
      <w:numFmt w:val="decimal"/>
      <w:lvlText w:val="%1."/>
      <w:lvlJc w:val="left"/>
      <w:pPr>
        <w:ind w:left="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F2CC41E">
      <w:start w:val="1"/>
      <w:numFmt w:val="lowerLetter"/>
      <w:lvlText w:val="%2"/>
      <w:lvlJc w:val="left"/>
      <w:pPr>
        <w:ind w:left="1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D4F1B2">
      <w:start w:val="1"/>
      <w:numFmt w:val="lowerRoman"/>
      <w:lvlText w:val="%3"/>
      <w:lvlJc w:val="left"/>
      <w:pPr>
        <w:ind w:left="18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9EA77A">
      <w:start w:val="1"/>
      <w:numFmt w:val="decimal"/>
      <w:lvlText w:val="%4"/>
      <w:lvlJc w:val="left"/>
      <w:pPr>
        <w:ind w:left="25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B4C0F0">
      <w:start w:val="1"/>
      <w:numFmt w:val="lowerLetter"/>
      <w:lvlText w:val="%5"/>
      <w:lvlJc w:val="left"/>
      <w:pPr>
        <w:ind w:left="33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16C2310">
      <w:start w:val="1"/>
      <w:numFmt w:val="lowerRoman"/>
      <w:lvlText w:val="%6"/>
      <w:lvlJc w:val="left"/>
      <w:pPr>
        <w:ind w:left="40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580310">
      <w:start w:val="1"/>
      <w:numFmt w:val="decimal"/>
      <w:lvlText w:val="%7"/>
      <w:lvlJc w:val="left"/>
      <w:pPr>
        <w:ind w:left="47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D85190">
      <w:start w:val="1"/>
      <w:numFmt w:val="lowerLetter"/>
      <w:lvlText w:val="%8"/>
      <w:lvlJc w:val="left"/>
      <w:pPr>
        <w:ind w:left="54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6810D8">
      <w:start w:val="1"/>
      <w:numFmt w:val="lowerRoman"/>
      <w:lvlText w:val="%9"/>
      <w:lvlJc w:val="left"/>
      <w:pPr>
        <w:ind w:left="6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606148B"/>
    <w:multiLevelType w:val="hybridMultilevel"/>
    <w:tmpl w:val="78B8A4C4"/>
    <w:lvl w:ilvl="0" w:tplc="6234EEC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5669114">
      <w:start w:val="1"/>
      <w:numFmt w:val="lowerLetter"/>
      <w:lvlText w:val="%2"/>
      <w:lvlJc w:val="left"/>
      <w:pPr>
        <w:ind w:left="1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B6B69A">
      <w:start w:val="1"/>
      <w:numFmt w:val="lowerRoman"/>
      <w:lvlText w:val="%3"/>
      <w:lvlJc w:val="left"/>
      <w:pPr>
        <w:ind w:left="1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AFA54AE">
      <w:start w:val="1"/>
      <w:numFmt w:val="decimal"/>
      <w:lvlText w:val="%4"/>
      <w:lvlJc w:val="left"/>
      <w:pPr>
        <w:ind w:left="2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4AEDF14">
      <w:start w:val="1"/>
      <w:numFmt w:val="lowerLetter"/>
      <w:lvlText w:val="%5"/>
      <w:lvlJc w:val="left"/>
      <w:pPr>
        <w:ind w:left="3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4C5AB0">
      <w:start w:val="1"/>
      <w:numFmt w:val="lowerRoman"/>
      <w:lvlText w:val="%6"/>
      <w:lvlJc w:val="left"/>
      <w:pPr>
        <w:ind w:left="3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BE3AF6">
      <w:start w:val="1"/>
      <w:numFmt w:val="decimal"/>
      <w:lvlText w:val="%7"/>
      <w:lvlJc w:val="left"/>
      <w:pPr>
        <w:ind w:left="4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14F986">
      <w:start w:val="1"/>
      <w:numFmt w:val="lowerLetter"/>
      <w:lvlText w:val="%8"/>
      <w:lvlJc w:val="left"/>
      <w:pPr>
        <w:ind w:left="5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64D8EC">
      <w:start w:val="1"/>
      <w:numFmt w:val="lowerRoman"/>
      <w:lvlText w:val="%9"/>
      <w:lvlJc w:val="left"/>
      <w:pPr>
        <w:ind w:left="6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511817"/>
    <w:multiLevelType w:val="hybridMultilevel"/>
    <w:tmpl w:val="A0C64776"/>
    <w:lvl w:ilvl="0" w:tplc="086ECFF2">
      <w:start w:val="1"/>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48F068">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12C321E">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864E17A">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604D1C">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7E4904">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CEB478">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1F2D264">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8363660">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D7"/>
    <w:rsid w:val="000D61D7"/>
    <w:rsid w:val="0082537D"/>
    <w:rsid w:val="00E4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29FC"/>
  <w15:docId w15:val="{6E7F9CD1-D2F5-4C35-841B-7D2CDE8B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370" w:hanging="37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4"/>
      </w:numPr>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iteseerx.ist.psu.edu/document?repid=rep1&amp;type=pdf&amp;doi=6ad8f007eb2542d7157e990519e2469ca27aa3d9" TargetMode="External"/><Relationship Id="rId13" Type="http://schemas.openxmlformats.org/officeDocument/2006/relationships/hyperlink" Target="https://ieeexplore.ieee.org/document/6299092" TargetMode="External"/><Relationship Id="rId3" Type="http://schemas.openxmlformats.org/officeDocument/2006/relationships/settings" Target="settings.xml"/><Relationship Id="rId7" Type="http://schemas.openxmlformats.org/officeDocument/2006/relationships/hyperlink" Target="https://citeseerx.ist.psu.edu/document?repid=rep1&amp;type=pdf&amp;doi=6ad8f007eb2542d7157e990519e2469ca27aa3d9" TargetMode="External"/><Relationship Id="rId12" Type="http://schemas.openxmlformats.org/officeDocument/2006/relationships/hyperlink" Target="https://ieeexplore.ieee.org/document/61894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l.acm.org/doi/abs/10.1145/2797022.2797039" TargetMode="External"/><Relationship Id="rId11" Type="http://schemas.openxmlformats.org/officeDocument/2006/relationships/hyperlink" Target="https://ieeexplore.ieee.org/document/6189462" TargetMode="External"/><Relationship Id="rId5" Type="http://schemas.openxmlformats.org/officeDocument/2006/relationships/hyperlink" Target="https://dl.acm.org/doi/abs/10.1145/2797022.2797039" TargetMode="External"/><Relationship Id="rId15" Type="http://schemas.openxmlformats.org/officeDocument/2006/relationships/fontTable" Target="fontTable.xml"/><Relationship Id="rId10" Type="http://schemas.openxmlformats.org/officeDocument/2006/relationships/hyperlink" Target="https://citeseerx.ist.psu.edu/document?repid=rep1&amp;type=pdf&amp;doi=6ad8f007eb2542d7157e990519e2469ca27aa3d9" TargetMode="External"/><Relationship Id="rId4" Type="http://schemas.openxmlformats.org/officeDocument/2006/relationships/webSettings" Target="webSettings.xml"/><Relationship Id="rId9" Type="http://schemas.openxmlformats.org/officeDocument/2006/relationships/hyperlink" Target="https://citeseerx.ist.psu.edu/document?repid=rep1&amp;type=pdf&amp;doi=6ad8f007eb2542d7157e990519e2469ca27aa3d9" TargetMode="External"/><Relationship Id="rId14" Type="http://schemas.openxmlformats.org/officeDocument/2006/relationships/hyperlink" Target="https://ieeexplore.ieee.org/document/6299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Instructions for JIAS</dc:subject>
  <dc:creator>Chuang Peng</dc:creator>
  <cp:keywords/>
  <cp:lastModifiedBy>Dell</cp:lastModifiedBy>
  <cp:revision>2</cp:revision>
  <dcterms:created xsi:type="dcterms:W3CDTF">2023-04-12T08:13:00Z</dcterms:created>
  <dcterms:modified xsi:type="dcterms:W3CDTF">2023-04-12T08:13:00Z</dcterms:modified>
</cp:coreProperties>
</file>