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jpe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652A6" w14:textId="77777777" w:rsidR="00810CB7" w:rsidRDefault="00810CB7">
      <w:pPr>
        <w:pStyle w:val="Heading1"/>
        <w:rPr>
          <w:rFonts w:eastAsia="Times New Roman"/>
        </w:rPr>
      </w:pPr>
      <w:r>
        <w:rPr>
          <w:rFonts w:eastAsia="Times New Roman"/>
        </w:rPr>
        <w:t>Confidence Configuration</w:t>
      </w:r>
    </w:p>
    <w:p w14:paraId="3CCD6247" w14:textId="77777777" w:rsidR="00810CB7" w:rsidRDefault="00810CB7">
      <w:pPr>
        <w:numPr>
          <w:ilvl w:val="0"/>
          <w:numId w:val="1"/>
        </w:numPr>
        <w:spacing w:before="100" w:beforeAutospacing="1" w:after="100" w:afterAutospacing="1"/>
        <w:divId w:val="843593678"/>
        <w:rPr>
          <w:rFonts w:eastAsia="Times New Roman"/>
        </w:rPr>
      </w:pPr>
      <w:hyperlink w:anchor="ConfidenceConfiguration-Overview" w:history="1">
        <w:r>
          <w:rPr>
            <w:rStyle w:val="Hyperlink"/>
            <w:rFonts w:eastAsia="Times New Roman"/>
          </w:rPr>
          <w:t>Overview</w:t>
        </w:r>
      </w:hyperlink>
    </w:p>
    <w:p w14:paraId="2E400B92" w14:textId="77777777" w:rsidR="00810CB7" w:rsidRDefault="00810CB7">
      <w:pPr>
        <w:numPr>
          <w:ilvl w:val="0"/>
          <w:numId w:val="1"/>
        </w:numPr>
        <w:spacing w:before="100" w:beforeAutospacing="1" w:after="100" w:afterAutospacing="1"/>
        <w:divId w:val="843593678"/>
        <w:rPr>
          <w:rFonts w:eastAsia="Times New Roman"/>
        </w:rPr>
      </w:pPr>
      <w:hyperlink w:anchor="ConfidenceConfiguration-AccessingtheCon" w:history="1">
        <w:r>
          <w:rPr>
            <w:rStyle w:val="Hyperlink"/>
            <w:rFonts w:eastAsia="Times New Roman"/>
          </w:rPr>
          <w:t>Accessing the Configuration</w:t>
        </w:r>
      </w:hyperlink>
    </w:p>
    <w:p w14:paraId="6A08A858" w14:textId="77777777" w:rsidR="00810CB7" w:rsidRDefault="00810CB7">
      <w:pPr>
        <w:pStyle w:val="Heading1"/>
        <w:rPr>
          <w:rFonts w:eastAsia="Times New Roman"/>
        </w:rPr>
      </w:pPr>
      <w:r>
        <w:rPr>
          <w:rFonts w:eastAsia="Times New Roman"/>
        </w:rPr>
        <w:t>Overview</w:t>
      </w:r>
    </w:p>
    <w:p w14:paraId="692F1CAC" w14:textId="77777777" w:rsidR="00810CB7" w:rsidRDefault="00810CB7">
      <w:pPr>
        <w:pStyle w:val="NormalWeb"/>
      </w:pPr>
      <w:r>
        <w:t xml:space="preserve">The </w:t>
      </w:r>
      <w:r>
        <w:rPr>
          <w:rStyle w:val="Strong"/>
        </w:rPr>
        <w:t>Confidence Configuration</w:t>
      </w:r>
      <w:r>
        <w:t xml:space="preserve"> feature in Virima enables organizations to measure the freshness and reliability of Configuration Item (CI) data within the CMDB. By assigning confidence levels—such as </w:t>
      </w:r>
      <w:r>
        <w:rPr>
          <w:rStyle w:val="Emphasis"/>
        </w:rPr>
        <w:t>Very High, Medium, or Low</w:t>
      </w:r>
      <w:r>
        <w:t>—based on the age of the last scan, administrators can quickly determine which records are current and which may require revalidation.</w:t>
      </w:r>
    </w:p>
    <w:p w14:paraId="4F6BD11E" w14:textId="77777777" w:rsidR="00810CB7" w:rsidRDefault="00810CB7">
      <w:pPr>
        <w:pStyle w:val="NormalWeb"/>
      </w:pPr>
      <w:r>
        <w:t xml:space="preserve">This functionality improves </w:t>
      </w:r>
      <w:r>
        <w:rPr>
          <w:rStyle w:val="Strong"/>
        </w:rPr>
        <w:t>trust in CMDB data</w:t>
      </w:r>
      <w:r>
        <w:t xml:space="preserve">, helps </w:t>
      </w:r>
      <w:r>
        <w:rPr>
          <w:rStyle w:val="Strong"/>
        </w:rPr>
        <w:t>prioritize re-scanning or cleanup efforts</w:t>
      </w:r>
      <w:r>
        <w:t>, and ensures decision-making is based on accurate, up-to-date information. With customizable thresholds aligned to organizational policies and discovery cycles, Confidence Configuration provides a flexible, intuitive way to maintain a cleaner and more reliable CMDB.</w:t>
      </w:r>
    </w:p>
    <w:p w14:paraId="7642558B" w14:textId="77777777" w:rsidR="00810CB7" w:rsidRDefault="00810CB7">
      <w:pPr>
        <w:pStyle w:val="Heading1"/>
        <w:rPr>
          <w:rFonts w:eastAsia="Times New Roman"/>
        </w:rPr>
      </w:pPr>
      <w:r>
        <w:rPr>
          <w:rFonts w:eastAsia="Times New Roman"/>
        </w:rPr>
        <w:t>Accessing the Configuration</w:t>
      </w:r>
    </w:p>
    <w:p w14:paraId="69D8BA0B" w14:textId="77777777" w:rsidR="00810CB7" w:rsidRDefault="00810CB7">
      <w:pPr>
        <w:pStyle w:val="NormalWeb"/>
        <w:numPr>
          <w:ilvl w:val="0"/>
          <w:numId w:val="2"/>
        </w:numPr>
      </w:pPr>
      <w:r>
        <w:rPr>
          <w:rStyle w:val="Strong"/>
        </w:rPr>
        <w:t>Navigate to Configuration:</w:t>
      </w:r>
    </w:p>
    <w:p w14:paraId="3A661E46" w14:textId="77777777" w:rsidR="00810CB7" w:rsidRDefault="00810CB7">
      <w:pPr>
        <w:pStyle w:val="NormalWeb"/>
        <w:numPr>
          <w:ilvl w:val="1"/>
          <w:numId w:val="2"/>
        </w:numPr>
      </w:pPr>
      <w:r>
        <w:t xml:space="preserve">Go to </w:t>
      </w:r>
      <w:r>
        <w:rPr>
          <w:rStyle w:val="Strong"/>
        </w:rPr>
        <w:t>Admin &gt; SACM &gt; Confidence Configuration</w:t>
      </w:r>
      <w:r>
        <w:t>.</w:t>
      </w:r>
    </w:p>
    <w:p w14:paraId="7AA43AF1" w14:textId="77777777" w:rsidR="00810CB7" w:rsidRDefault="00810CB7">
      <w:pPr>
        <w:pStyle w:val="NormalWeb"/>
        <w:numPr>
          <w:ilvl w:val="1"/>
          <w:numId w:val="2"/>
        </w:numPr>
      </w:pPr>
      <w:r>
        <w:t>The Confidence Configuration window will open.</w:t>
      </w:r>
    </w:p>
    <w:p w14:paraId="097635C0" w14:textId="77777777" w:rsidR="00810CB7" w:rsidRDefault="00810CB7">
      <w:pPr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 wp14:anchorId="52DC511C" wp14:editId="69208B97">
            <wp:extent cx="4457700" cy="18364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183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F8C684" w14:textId="77777777" w:rsidR="00810CB7" w:rsidRDefault="00810CB7">
      <w:pPr>
        <w:pStyle w:val="NormalWeb"/>
        <w:numPr>
          <w:ilvl w:val="0"/>
          <w:numId w:val="3"/>
        </w:numPr>
      </w:pPr>
      <w:r>
        <w:rPr>
          <w:rStyle w:val="Strong"/>
        </w:rPr>
        <w:t>Set Confidence Levels:</w:t>
      </w:r>
    </w:p>
    <w:p w14:paraId="60E47F88" w14:textId="77777777" w:rsidR="00810CB7" w:rsidRDefault="00810CB7">
      <w:pPr>
        <w:pStyle w:val="NormalWeb"/>
        <w:numPr>
          <w:ilvl w:val="1"/>
          <w:numId w:val="3"/>
        </w:numPr>
      </w:pPr>
      <w:r>
        <w:t xml:space="preserve">In the </w:t>
      </w:r>
      <w:r>
        <w:rPr>
          <w:rStyle w:val="Strong"/>
        </w:rPr>
        <w:t>Confidence Level</w:t>
      </w:r>
      <w:r>
        <w:t xml:space="preserve"> section, you’ll see five predefined categories: Very High, High, Medium, Low, and Very Low.</w:t>
      </w:r>
    </w:p>
    <w:p w14:paraId="38FD6C7B" w14:textId="77777777" w:rsidR="00810CB7" w:rsidRDefault="00810CB7">
      <w:pPr>
        <w:pStyle w:val="NormalWeb"/>
        <w:numPr>
          <w:ilvl w:val="1"/>
          <w:numId w:val="3"/>
        </w:numPr>
      </w:pPr>
      <w:r>
        <w:t xml:space="preserve">For each level, define the </w:t>
      </w:r>
      <w:r>
        <w:rPr>
          <w:rStyle w:val="Strong"/>
        </w:rPr>
        <w:t>Age</w:t>
      </w:r>
      <w:r>
        <w:t xml:space="preserve"> threshold by entering a number and selecting a time unit (Days, Months, or Years). This determines how recent the last discovery scan must be for a CI to fall under that confidence level.</w:t>
      </w:r>
    </w:p>
    <w:p w14:paraId="6D378FFC" w14:textId="77777777" w:rsidR="00810CB7" w:rsidRDefault="00810CB7">
      <w:pPr>
        <w:pStyle w:val="NormalWeb"/>
        <w:numPr>
          <w:ilvl w:val="2"/>
          <w:numId w:val="3"/>
        </w:numPr>
      </w:pPr>
      <w:r>
        <w:t xml:space="preserve">For example: A CI scanned within the last 7 days may be marked as </w:t>
      </w:r>
      <w:r>
        <w:rPr>
          <w:rStyle w:val="Strong"/>
        </w:rPr>
        <w:t>Very High</w:t>
      </w:r>
      <w:r>
        <w:t xml:space="preserve"> confidence, while one scanned over 45 days ago might be </w:t>
      </w:r>
      <w:r>
        <w:rPr>
          <w:rStyle w:val="Strong"/>
        </w:rPr>
        <w:t>Very Low</w:t>
      </w:r>
      <w:r>
        <w:t>.</w:t>
      </w:r>
    </w:p>
    <w:p w14:paraId="079BA692" w14:textId="77777777" w:rsidR="00810CB7" w:rsidRDefault="00810CB7">
      <w:pPr>
        <w:pStyle w:val="NormalWeb"/>
        <w:numPr>
          <w:ilvl w:val="0"/>
          <w:numId w:val="3"/>
        </w:numPr>
      </w:pPr>
      <w:r>
        <w:rPr>
          <w:rStyle w:val="Strong"/>
        </w:rPr>
        <w:t>Save Configuration:</w:t>
      </w:r>
    </w:p>
    <w:p w14:paraId="7951D16E" w14:textId="77777777" w:rsidR="00810CB7" w:rsidRDefault="00810CB7">
      <w:pPr>
        <w:pStyle w:val="NormalWeb"/>
        <w:numPr>
          <w:ilvl w:val="1"/>
          <w:numId w:val="3"/>
        </w:numPr>
      </w:pPr>
      <w:r>
        <w:t xml:space="preserve">After setting the values, click </w:t>
      </w:r>
      <w:r>
        <w:rPr>
          <w:rStyle w:val="Strong"/>
        </w:rPr>
        <w:t>Save</w:t>
      </w:r>
      <w:r>
        <w:t xml:space="preserve"> to apply the configuration.</w:t>
      </w: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250E79"/>
    <w:multiLevelType w:val="multilevel"/>
    <w:tmpl w:val="E820C24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CC17FEF"/>
    <w:multiLevelType w:val="multilevel"/>
    <w:tmpl w:val="8938D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AB36FE5"/>
    <w:multiLevelType w:val="multilevel"/>
    <w:tmpl w:val="7870C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6169619">
    <w:abstractNumId w:val="2"/>
  </w:num>
  <w:num w:numId="2" w16cid:durableId="2065985704">
    <w:abstractNumId w:val="1"/>
  </w:num>
  <w:num w:numId="3" w16cid:durableId="18239585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CB7"/>
    <w:rsid w:val="00810CB7"/>
    <w:rsid w:val="00C00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A37F2A8"/>
  <w15:chartTrackingRefBased/>
  <w15:docId w15:val="{7D87C6AC-E3D4-4C0F-8A55-29961488E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customStyle="1" w:styleId="confluence-embedded-file-wrapper">
    <w:name w:val="confluence-embedded-file-wrapper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35936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tmp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245</Words>
  <Characters>1398</Characters>
  <Application>Microsoft Office Word</Application>
  <DocSecurity>0</DocSecurity>
  <Lines>11</Lines>
  <Paragraphs>3</Paragraphs>
  <ScaleCrop>false</ScaleCrop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Confidence Configuration</dc:title>
  <dc:subject/>
  <dc:creator>Gopichand Y</dc:creator>
  <cp:keywords/>
  <dc:description/>
  <cp:lastModifiedBy>Gopichand Y</cp:lastModifiedBy>
  <cp:revision>2</cp:revision>
  <dcterms:created xsi:type="dcterms:W3CDTF">2025-10-12T20:18:00Z</dcterms:created>
  <dcterms:modified xsi:type="dcterms:W3CDTF">2025-10-12T20:18:00Z</dcterms:modified>
</cp:coreProperties>
</file>