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tmp" ContentType="image/gif"/>
  <Override PartName="/word/media/image6.tmp" ContentType="image/gif"/>
  <Override PartName="/word/media/image7.tmp" ContentType="image/gif"/>
  <Override PartName="/word/media/image8.tmp" ContentType="image/gif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F5276" w14:textId="77777777" w:rsidR="007831CA" w:rsidRDefault="007831CA">
      <w:pPr>
        <w:pStyle w:val="Heading1"/>
        <w:rPr>
          <w:rFonts w:eastAsia="Times New Roman"/>
        </w:rPr>
      </w:pPr>
      <w:r>
        <w:rPr>
          <w:rFonts w:eastAsia="Times New Roman"/>
        </w:rPr>
        <w:t>Dashboard</w:t>
      </w:r>
    </w:p>
    <w:p w14:paraId="5F1B65D0" w14:textId="77777777" w:rsidR="007831CA" w:rsidRDefault="007831CA">
      <w:pPr>
        <w:pStyle w:val="Heading1"/>
        <w:rPr>
          <w:rFonts w:eastAsia="Times New Roman"/>
        </w:rPr>
      </w:pPr>
      <w:r>
        <w:rPr>
          <w:rFonts w:eastAsia="Times New Roman"/>
        </w:rPr>
        <w:t>Overview</w:t>
      </w:r>
    </w:p>
    <w:p w14:paraId="391DBA73" w14:textId="77777777" w:rsidR="007831CA" w:rsidRDefault="007831CA">
      <w:pPr>
        <w:pStyle w:val="NormalWeb"/>
      </w:pPr>
      <w:r>
        <w:t xml:space="preserve">Dashboards in Virima provide a </w:t>
      </w:r>
      <w:r>
        <w:rPr>
          <w:rStyle w:val="Strong"/>
        </w:rPr>
        <w:t>centralized, user-friendly interface</w:t>
      </w:r>
      <w:r>
        <w:t xml:space="preserve"> </w:t>
      </w:r>
      <w:r>
        <w:t xml:space="preserve">for viewing and managing key system information at a glance. They consolidate recent activities, scan results, system health, and other critical metrics into a </w:t>
      </w:r>
      <w:r>
        <w:rPr>
          <w:rStyle w:val="Strong"/>
        </w:rPr>
        <w:t>visual and customizable layout</w:t>
      </w:r>
      <w:r>
        <w:t>, enabling faster navigation and decision-making.</w:t>
      </w:r>
    </w:p>
    <w:p w14:paraId="4486981B" w14:textId="77777777" w:rsidR="007831CA" w:rsidRDefault="007831CA">
      <w:pPr>
        <w:pStyle w:val="NormalWeb"/>
      </w:pPr>
      <w:r>
        <w:t xml:space="preserve">By offering </w:t>
      </w:r>
      <w:r>
        <w:rPr>
          <w:rStyle w:val="Strong"/>
        </w:rPr>
        <w:t>real-time visibility</w:t>
      </w:r>
      <w:r>
        <w:t xml:space="preserve"> and </w:t>
      </w:r>
      <w:r>
        <w:rPr>
          <w:rStyle w:val="Strong"/>
        </w:rPr>
        <w:t>interactive data visualization</w:t>
      </w:r>
      <w:r>
        <w:t xml:space="preserve">, dashboards help IT teams track performance, detect issues quickly, and collaborate effectively. Whether monitoring assets, compliance, or scan results, dashboards serve as a </w:t>
      </w:r>
      <w:r>
        <w:rPr>
          <w:rStyle w:val="Strong"/>
        </w:rPr>
        <w:t>single pane of glass</w:t>
      </w:r>
      <w:r>
        <w:t xml:space="preserve"> for operational oversight.</w:t>
      </w:r>
    </w:p>
    <w:p w14:paraId="7A8624D6" w14:textId="77777777" w:rsidR="007831CA" w:rsidRDefault="007831CA">
      <w:pPr>
        <w:pStyle w:val="Heading1"/>
        <w:rPr>
          <w:rFonts w:eastAsia="Times New Roman"/>
        </w:rPr>
      </w:pPr>
      <w:r>
        <w:rPr>
          <w:rFonts w:eastAsia="Times New Roman"/>
        </w:rPr>
        <w:t>Discovery Dashboard</w:t>
      </w:r>
    </w:p>
    <w:p w14:paraId="07402E91" w14:textId="77777777" w:rsidR="007831CA" w:rsidRDefault="007831CA">
      <w:pPr>
        <w:pStyle w:val="Heading2"/>
        <w:rPr>
          <w:rFonts w:eastAsia="Times New Roman"/>
        </w:rPr>
      </w:pPr>
      <w:r>
        <w:rPr>
          <w:rFonts w:eastAsia="Times New Roman"/>
        </w:rPr>
        <w:t>Accessing the Dashboard</w:t>
      </w:r>
    </w:p>
    <w:p w14:paraId="444717DD" w14:textId="77777777" w:rsidR="007831CA" w:rsidRDefault="007831CA">
      <w:pPr>
        <w:pStyle w:val="NormalWeb"/>
      </w:pPr>
      <w:r>
        <w:t xml:space="preserve">From the navigation menu, go to </w:t>
      </w:r>
      <w:r>
        <w:rPr>
          <w:rStyle w:val="Strong"/>
        </w:rPr>
        <w:t>ITSM &gt; Configuration Management &gt; CMDB Dashboard</w:t>
      </w:r>
      <w:r>
        <w:t>.</w:t>
      </w:r>
    </w:p>
    <w:p w14:paraId="766B530C" w14:textId="77777777" w:rsidR="007831CA" w:rsidRDefault="007831C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74E95D09" wp14:editId="37A3276B">
            <wp:extent cx="445770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DE46E" w14:textId="77777777" w:rsidR="007831CA" w:rsidRDefault="007831CA">
      <w:pPr>
        <w:pStyle w:val="NormalWeb"/>
      </w:pPr>
      <w:r>
        <w:t>The dashboard is organized for a seamless user experience, presenting insights such as scan statistics, device statuses, and more—all in one place.</w:t>
      </w:r>
    </w:p>
    <w:p w14:paraId="4311072F" w14:textId="77777777" w:rsidR="007831CA" w:rsidRDefault="007831C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92C052C" wp14:editId="78CF1F87">
            <wp:extent cx="4457700" cy="2240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D6AE4" w14:textId="77777777" w:rsidR="007831CA" w:rsidRDefault="007831CA">
      <w:pPr>
        <w:pStyle w:val="Heading2"/>
        <w:rPr>
          <w:rFonts w:eastAsia="Times New Roman"/>
        </w:rPr>
      </w:pPr>
      <w:r>
        <w:rPr>
          <w:rFonts w:eastAsia="Times New Roman"/>
        </w:rPr>
        <w:t>Adding Contents</w:t>
      </w:r>
    </w:p>
    <w:p w14:paraId="580A9E58" w14:textId="77777777" w:rsidR="007831CA" w:rsidRDefault="007831CA">
      <w:pPr>
        <w:pStyle w:val="NormalWeb"/>
        <w:numPr>
          <w:ilvl w:val="0"/>
          <w:numId w:val="1"/>
        </w:numPr>
      </w:pPr>
      <w:r>
        <w:t xml:space="preserve">Navigate to the </w:t>
      </w:r>
      <w:r>
        <w:rPr>
          <w:rStyle w:val="Strong"/>
        </w:rPr>
        <w:t>Dashboard</w:t>
      </w:r>
      <w:r>
        <w:t xml:space="preserve"> from the left-hand navigation pane.</w:t>
      </w:r>
    </w:p>
    <w:p w14:paraId="2A697701" w14:textId="77777777" w:rsidR="007831CA" w:rsidRDefault="007831CA">
      <w:pPr>
        <w:pStyle w:val="NormalWeb"/>
        <w:numPr>
          <w:ilvl w:val="0"/>
          <w:numId w:val="1"/>
        </w:numPr>
      </w:pPr>
      <w:r>
        <w:t xml:space="preserve">On the Dashboard page, click the </w:t>
      </w:r>
      <w:r>
        <w:rPr>
          <w:rStyle w:val="Strong"/>
        </w:rPr>
        <w:t>Add Contents</w:t>
      </w:r>
      <w:r>
        <w:t xml:space="preserve"> button located above the Recent CIs section.</w:t>
      </w:r>
    </w:p>
    <w:p w14:paraId="2B071D75" w14:textId="77777777" w:rsidR="007831CA" w:rsidRDefault="007831CA">
      <w:pPr>
        <w:pStyle w:val="NormalWeb"/>
        <w:numPr>
          <w:ilvl w:val="1"/>
          <w:numId w:val="1"/>
        </w:numPr>
      </w:pPr>
      <w:r>
        <w:t xml:space="preserve">A </w:t>
      </w:r>
      <w:r>
        <w:rPr>
          <w:rStyle w:val="Strong"/>
        </w:rPr>
        <w:t>Search window</w:t>
      </w:r>
      <w:r>
        <w:t xml:space="preserve"> will appear.</w:t>
      </w:r>
    </w:p>
    <w:p w14:paraId="4B01DEE8" w14:textId="77777777" w:rsidR="007831CA" w:rsidRDefault="007831C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CF9873D" wp14:editId="4BC5F91D">
            <wp:extent cx="4457700" cy="164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1361C" w14:textId="77777777" w:rsidR="007831CA" w:rsidRDefault="007831CA">
      <w:pPr>
        <w:pStyle w:val="NormalWeb"/>
        <w:numPr>
          <w:ilvl w:val="0"/>
          <w:numId w:val="2"/>
        </w:numPr>
      </w:pPr>
      <w:r>
        <w:t xml:space="preserve">In the </w:t>
      </w:r>
      <w:r>
        <w:rPr>
          <w:rStyle w:val="Strong"/>
        </w:rPr>
        <w:t>Search For</w:t>
      </w:r>
      <w:r>
        <w:t xml:space="preserve"> dropdown, select the type of content you want to add (e.g., </w:t>
      </w:r>
      <w:r>
        <w:rPr>
          <w:rStyle w:val="Emphasis"/>
        </w:rPr>
        <w:t>Ad hoc Reports</w:t>
      </w:r>
      <w:r>
        <w:t>).</w:t>
      </w:r>
    </w:p>
    <w:p w14:paraId="7215A31D" w14:textId="77777777" w:rsidR="007831CA" w:rsidRDefault="007831CA">
      <w:pPr>
        <w:pStyle w:val="NormalWeb"/>
        <w:numPr>
          <w:ilvl w:val="0"/>
          <w:numId w:val="2"/>
        </w:numPr>
      </w:pPr>
      <w:r>
        <w:t>Use the search bar to refine the results if needed.</w:t>
      </w:r>
    </w:p>
    <w:p w14:paraId="431F92A9" w14:textId="77777777" w:rsidR="007831CA" w:rsidRDefault="007831CA">
      <w:pPr>
        <w:pStyle w:val="NormalWeb"/>
        <w:numPr>
          <w:ilvl w:val="0"/>
          <w:numId w:val="2"/>
        </w:numPr>
      </w:pPr>
      <w:r>
        <w:t>Choose where to place the content by clicking one of the options:</w:t>
      </w:r>
    </w:p>
    <w:p w14:paraId="2D4A3271" w14:textId="77777777" w:rsidR="007831CA" w:rsidRDefault="007831CA">
      <w:pPr>
        <w:pStyle w:val="NormalWeb"/>
        <w:numPr>
          <w:ilvl w:val="1"/>
          <w:numId w:val="2"/>
        </w:numPr>
      </w:pPr>
      <w:r>
        <w:rPr>
          <w:rStyle w:val="Strong"/>
        </w:rPr>
        <w:t>Add to the Top</w:t>
      </w:r>
    </w:p>
    <w:p w14:paraId="127DD2C0" w14:textId="77777777" w:rsidR="007831CA" w:rsidRDefault="007831CA">
      <w:pPr>
        <w:pStyle w:val="NormalWeb"/>
        <w:numPr>
          <w:ilvl w:val="1"/>
          <w:numId w:val="2"/>
        </w:numPr>
      </w:pPr>
      <w:r>
        <w:rPr>
          <w:rStyle w:val="Strong"/>
        </w:rPr>
        <w:t>Add to the Left</w:t>
      </w:r>
    </w:p>
    <w:p w14:paraId="000ABDFC" w14:textId="77777777" w:rsidR="007831CA" w:rsidRDefault="007831CA">
      <w:pPr>
        <w:pStyle w:val="NormalWeb"/>
        <w:numPr>
          <w:ilvl w:val="1"/>
          <w:numId w:val="2"/>
        </w:numPr>
      </w:pPr>
      <w:r>
        <w:rPr>
          <w:rStyle w:val="Strong"/>
        </w:rPr>
        <w:t>Add to the Right</w:t>
      </w:r>
    </w:p>
    <w:p w14:paraId="372722CC" w14:textId="77777777" w:rsidR="007831CA" w:rsidRDefault="007831CA">
      <w:pPr>
        <w:pStyle w:val="NormalWeb"/>
        <w:numPr>
          <w:ilvl w:val="1"/>
          <w:numId w:val="2"/>
        </w:numPr>
      </w:pPr>
      <w:r>
        <w:rPr>
          <w:rStyle w:val="Strong"/>
        </w:rPr>
        <w:t>Add to the Bottom</w:t>
      </w:r>
    </w:p>
    <w:p w14:paraId="736EB311" w14:textId="77777777" w:rsidR="007831CA" w:rsidRDefault="007831CA">
      <w:pPr>
        <w:pStyle w:val="NormalWeb"/>
        <w:numPr>
          <w:ilvl w:val="0"/>
          <w:numId w:val="2"/>
        </w:numPr>
      </w:pPr>
      <w:r>
        <w:rPr>
          <w:rStyle w:val="Strong"/>
        </w:rPr>
        <w:t>Verify Added Content</w:t>
      </w:r>
    </w:p>
    <w:p w14:paraId="78D87B2C" w14:textId="77777777" w:rsidR="007831CA" w:rsidRDefault="007831CA">
      <w:pPr>
        <w:pStyle w:val="NormalWeb"/>
        <w:numPr>
          <w:ilvl w:val="1"/>
          <w:numId w:val="2"/>
        </w:numPr>
      </w:pPr>
      <w:r>
        <w:t>The selected report or widget will appear in the chosen section of the Dashboard.</w:t>
      </w:r>
    </w:p>
    <w:p w14:paraId="23FA4BAF" w14:textId="77777777" w:rsidR="007831CA" w:rsidRDefault="007831CA">
      <w:pPr>
        <w:pStyle w:val="NormalWeb"/>
        <w:numPr>
          <w:ilvl w:val="1"/>
          <w:numId w:val="2"/>
        </w:numPr>
      </w:pPr>
      <w:r>
        <w:t>Rearrange or customize as needed for better visibility.</w:t>
      </w:r>
    </w:p>
    <w:p w14:paraId="5436466C" w14:textId="77777777" w:rsidR="007831CA" w:rsidRDefault="007831CA">
      <w:pPr>
        <w:pStyle w:val="Heading3"/>
        <w:rPr>
          <w:rFonts w:eastAsia="Times New Roman"/>
        </w:rPr>
      </w:pPr>
      <w:r>
        <w:rPr>
          <w:rFonts w:eastAsia="Times New Roman"/>
        </w:rPr>
        <w:t>Example Report Types</w:t>
      </w:r>
    </w:p>
    <w:p w14:paraId="413892DF" w14:textId="77777777" w:rsidR="007831CA" w:rsidRDefault="007831CA">
      <w:pPr>
        <w:pStyle w:val="NormalWeb"/>
        <w:numPr>
          <w:ilvl w:val="0"/>
          <w:numId w:val="3"/>
        </w:numPr>
      </w:pPr>
      <w:r>
        <w:t>Ad hoc Reports</w:t>
      </w:r>
    </w:p>
    <w:p w14:paraId="32675598" w14:textId="77777777" w:rsidR="007831CA" w:rsidRDefault="007831CA">
      <w:pPr>
        <w:pStyle w:val="NormalWeb"/>
        <w:numPr>
          <w:ilvl w:val="0"/>
          <w:numId w:val="3"/>
        </w:numPr>
      </w:pPr>
      <w:r>
        <w:t>KPIs</w:t>
      </w:r>
    </w:p>
    <w:p w14:paraId="414B873A" w14:textId="77777777" w:rsidR="007831CA" w:rsidRDefault="007831CA">
      <w:pPr>
        <w:pStyle w:val="NormalWeb"/>
        <w:numPr>
          <w:ilvl w:val="0"/>
          <w:numId w:val="3"/>
        </w:numPr>
      </w:pPr>
      <w:r>
        <w:t>DC Migration Metrics</w:t>
      </w:r>
    </w:p>
    <w:p w14:paraId="098FA234" w14:textId="77777777" w:rsidR="007831CA" w:rsidRDefault="007831CA">
      <w:pPr>
        <w:pStyle w:val="NormalWeb"/>
        <w:numPr>
          <w:ilvl w:val="0"/>
          <w:numId w:val="3"/>
        </w:numPr>
      </w:pPr>
      <w:r>
        <w:t>Discovered Assets Based on Blueprints</w:t>
      </w:r>
    </w:p>
    <w:p w14:paraId="664E481B" w14:textId="77777777" w:rsidR="007831CA" w:rsidRDefault="007831CA">
      <w:pPr>
        <w:pStyle w:val="NormalWeb"/>
        <w:numPr>
          <w:ilvl w:val="0"/>
          <w:numId w:val="3"/>
        </w:numPr>
      </w:pPr>
      <w:r>
        <w:t>Discovered Items by Date and Type</w:t>
      </w:r>
    </w:p>
    <w:p w14:paraId="64311BE2" w14:textId="77777777" w:rsidR="007831CA" w:rsidRDefault="007831CA">
      <w:pPr>
        <w:pStyle w:val="NormalWeb"/>
        <w:numPr>
          <w:ilvl w:val="0"/>
          <w:numId w:val="3"/>
        </w:numPr>
      </w:pPr>
      <w:r>
        <w:t>Infrastructure Summary</w:t>
      </w:r>
    </w:p>
    <w:p w14:paraId="4B079267" w14:textId="77777777" w:rsidR="007831CA" w:rsidRDefault="007831CA">
      <w:pPr>
        <w:pStyle w:val="NormalWeb"/>
        <w:numPr>
          <w:ilvl w:val="0"/>
          <w:numId w:val="3"/>
        </w:numPr>
      </w:pPr>
      <w:r>
        <w:t>Master Asset List</w:t>
      </w:r>
    </w:p>
    <w:p w14:paraId="7C88696F" w14:textId="77777777" w:rsidR="007831CA" w:rsidRDefault="007831CA">
      <w:pPr>
        <w:pStyle w:val="NormalWeb"/>
        <w:numPr>
          <w:ilvl w:val="0"/>
          <w:numId w:val="3"/>
        </w:numPr>
      </w:pPr>
      <w:r>
        <w:t>Windows by OS Type</w:t>
      </w:r>
    </w:p>
    <w:p w14:paraId="1841B65F" w14:textId="77777777" w:rsidR="007831CA" w:rsidRDefault="007831CA">
      <w:pPr>
        <w:pStyle w:val="NormalWeb"/>
        <w:shd w:val="clear" w:color="auto" w:fill="EAE6FF"/>
        <w:divId w:val="1886214467"/>
      </w:pPr>
      <w:r>
        <w:t>This is not a complete list—these are just a few examples.</w:t>
      </w:r>
    </w:p>
    <w:p w14:paraId="2BFE157B" w14:textId="77777777" w:rsidR="007831CA" w:rsidRDefault="007831CA">
      <w:pPr>
        <w:pStyle w:val="Heading2"/>
        <w:rPr>
          <w:rFonts w:eastAsia="Times New Roman"/>
        </w:rPr>
      </w:pPr>
      <w:r>
        <w:rPr>
          <w:rFonts w:eastAsia="Times New Roman"/>
        </w:rPr>
        <w:t>Adding a New CI</w:t>
      </w:r>
    </w:p>
    <w:p w14:paraId="4D8AE7A6" w14:textId="77777777" w:rsidR="007831CA" w:rsidRDefault="007831CA">
      <w:pPr>
        <w:pStyle w:val="NormalWeb"/>
        <w:numPr>
          <w:ilvl w:val="0"/>
          <w:numId w:val="4"/>
        </w:numPr>
      </w:pPr>
      <w:r>
        <w:t xml:space="preserve">On the Dashboard page, locate and click the </w:t>
      </w:r>
      <w:r>
        <w:rPr>
          <w:rStyle w:val="Strong"/>
        </w:rPr>
        <w:t>New CI</w:t>
      </w:r>
      <w:r>
        <w:t xml:space="preserve"> button in the top-right corner.</w:t>
      </w:r>
    </w:p>
    <w:p w14:paraId="64E5AE95" w14:textId="77777777" w:rsidR="007831CA" w:rsidRDefault="007831CA">
      <w:pPr>
        <w:pStyle w:val="NormalWeb"/>
        <w:numPr>
          <w:ilvl w:val="0"/>
          <w:numId w:val="4"/>
        </w:numPr>
      </w:pPr>
      <w:r>
        <w:t xml:space="preserve">Clicking </w:t>
      </w:r>
      <w:r>
        <w:rPr>
          <w:rStyle w:val="Strong"/>
        </w:rPr>
        <w:t>New CI</w:t>
      </w:r>
      <w:r>
        <w:t xml:space="preserve"> opens the </w:t>
      </w:r>
      <w:r>
        <w:rPr>
          <w:rStyle w:val="Strong"/>
        </w:rPr>
        <w:t>Add New CI</w:t>
      </w:r>
      <w:r>
        <w:t xml:space="preserve"> dialog box.</w:t>
      </w:r>
    </w:p>
    <w:p w14:paraId="5A677DD1" w14:textId="77777777" w:rsidR="007831CA" w:rsidRDefault="007831C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4F2B218" wp14:editId="6DA6ED0D">
            <wp:extent cx="4457700" cy="1089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A626" w14:textId="77777777" w:rsidR="007831CA" w:rsidRDefault="007831CA">
      <w:pPr>
        <w:pStyle w:val="NormalWeb"/>
        <w:numPr>
          <w:ilvl w:val="0"/>
          <w:numId w:val="5"/>
        </w:numPr>
      </w:pPr>
      <w:r>
        <w:t xml:space="preserve">Click the </w:t>
      </w:r>
      <w:r>
        <w:rPr>
          <w:rStyle w:val="Strong"/>
        </w:rPr>
        <w:t>Blueprint dropdown list</w:t>
      </w:r>
      <w:r>
        <w:t>.</w:t>
      </w:r>
    </w:p>
    <w:p w14:paraId="30BCD6DF" w14:textId="77777777" w:rsidR="007831CA" w:rsidRDefault="007831CA">
      <w:pPr>
        <w:pStyle w:val="NormalWeb"/>
        <w:numPr>
          <w:ilvl w:val="1"/>
          <w:numId w:val="5"/>
        </w:numPr>
      </w:pPr>
      <w:r>
        <w:t xml:space="preserve">A list of available CI blueprints will appear (e.g., </w:t>
      </w:r>
      <w:r>
        <w:rPr>
          <w:rStyle w:val="Strong"/>
        </w:rPr>
        <w:t>AHV Host, AIX Server, AV Device, AWS AMI, AWS AppRunner</w:t>
      </w:r>
      <w:r>
        <w:t>, etc.).</w:t>
      </w:r>
    </w:p>
    <w:p w14:paraId="578C0566" w14:textId="77777777" w:rsidR="007831CA" w:rsidRDefault="007831CA">
      <w:pPr>
        <w:pStyle w:val="NormalWeb"/>
        <w:numPr>
          <w:ilvl w:val="1"/>
          <w:numId w:val="5"/>
        </w:numPr>
      </w:pPr>
      <w:r>
        <w:t>Scroll through the list or use the search bar to find the appropriate blueprint.</w:t>
      </w:r>
    </w:p>
    <w:p w14:paraId="31B7F279" w14:textId="77777777" w:rsidR="007831CA" w:rsidRDefault="007831CA">
      <w:pPr>
        <w:pStyle w:val="NormalWeb"/>
        <w:numPr>
          <w:ilvl w:val="0"/>
          <w:numId w:val="5"/>
        </w:numPr>
      </w:pPr>
      <w:r>
        <w:t>Select the required blueprint that matches the type of CI you want to create.</w:t>
      </w:r>
    </w:p>
    <w:p w14:paraId="78DDCC51" w14:textId="77777777" w:rsidR="007831CA" w:rsidRDefault="007831CA">
      <w:pPr>
        <w:pStyle w:val="NormalWeb"/>
        <w:numPr>
          <w:ilvl w:val="0"/>
          <w:numId w:val="5"/>
        </w:numPr>
      </w:pPr>
      <w:r>
        <w:t xml:space="preserve">Once the blueprint is selected, the system will guide you to the </w:t>
      </w:r>
      <w:r>
        <w:rPr>
          <w:rStyle w:val="Strong"/>
        </w:rPr>
        <w:t>CI details entry form</w:t>
      </w:r>
      <w:r>
        <w:t>, where you can input attributes such as Serial Number, Number of Processors, Host Id, Local FQDN, IP Address and Test to Delete.</w:t>
      </w:r>
    </w:p>
    <w:p w14:paraId="6FF440C0" w14:textId="77777777" w:rsidR="007831CA" w:rsidRDefault="007831C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7E0FD9D" wp14:editId="4D6E4D78">
            <wp:extent cx="4457700" cy="13106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4F360" w14:textId="77777777" w:rsidR="007831CA" w:rsidRDefault="007831CA">
      <w:pPr>
        <w:pStyle w:val="NormalWeb"/>
        <w:numPr>
          <w:ilvl w:val="0"/>
          <w:numId w:val="6"/>
        </w:numPr>
      </w:pPr>
      <w:r>
        <w:t xml:space="preserve">After entering the required details, click </w:t>
      </w:r>
      <w:r>
        <w:rPr>
          <w:rStyle w:val="Strong"/>
        </w:rPr>
        <w:t>Save</w:t>
      </w:r>
      <w:r>
        <w:t xml:space="preserve"> to add the CI.</w:t>
      </w:r>
    </w:p>
    <w:p w14:paraId="23D95376" w14:textId="77777777" w:rsidR="007831CA" w:rsidRDefault="007831CA">
      <w:pPr>
        <w:pStyle w:val="NormalWeb"/>
        <w:numPr>
          <w:ilvl w:val="0"/>
          <w:numId w:val="6"/>
        </w:numPr>
      </w:pPr>
      <w:r>
        <w:t xml:space="preserve">If you wish to stop the process, click </w:t>
      </w:r>
      <w:r>
        <w:rPr>
          <w:rStyle w:val="Strong"/>
        </w:rPr>
        <w:t>Cancel</w:t>
      </w:r>
      <w:r>
        <w:t xml:space="preserve"> to exit without making changes.</w:t>
      </w:r>
    </w:p>
    <w:p w14:paraId="6363A870" w14:textId="77777777" w:rsidR="007831CA" w:rsidRDefault="007831CA">
      <w:pPr>
        <w:pStyle w:val="Heading2"/>
        <w:rPr>
          <w:rFonts w:eastAsia="Times New Roman"/>
        </w:rPr>
      </w:pPr>
      <w:r>
        <w:rPr>
          <w:rFonts w:eastAsia="Times New Roman"/>
        </w:rPr>
        <w:t>Dashboard Customization</w:t>
      </w:r>
    </w:p>
    <w:p w14:paraId="0141B0F9" w14:textId="77777777" w:rsidR="007831CA" w:rsidRDefault="007831CA">
      <w:pPr>
        <w:pStyle w:val="NormalWeb"/>
        <w:numPr>
          <w:ilvl w:val="0"/>
          <w:numId w:val="7"/>
        </w:numPr>
      </w:pPr>
      <w:r>
        <w:rPr>
          <w:rStyle w:val="Strong"/>
        </w:rPr>
        <w:t>Add/Remove Reports:</w:t>
      </w:r>
      <w:r>
        <w:t xml:space="preserve"> Easily add, remove, or rearrange reports at any time.</w:t>
      </w:r>
    </w:p>
    <w:p w14:paraId="502F0398" w14:textId="77777777" w:rsidR="007831CA" w:rsidRDefault="007831CA">
      <w:pPr>
        <w:pStyle w:val="NormalWeb"/>
        <w:numPr>
          <w:ilvl w:val="0"/>
          <w:numId w:val="7"/>
        </w:numPr>
      </w:pPr>
      <w:r>
        <w:rPr>
          <w:rStyle w:val="Strong"/>
        </w:rPr>
        <w:t>Personalize Layout:</w:t>
      </w:r>
      <w:r>
        <w:t xml:space="preserve"> Tailor the dashboard to your needs or department.</w:t>
      </w:r>
    </w:p>
    <w:p w14:paraId="36A9AE78" w14:textId="77777777" w:rsidR="007831CA" w:rsidRDefault="007831C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B9EE1D7" wp14:editId="394AC880">
            <wp:extent cx="4457700" cy="7162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</w:rPr>
        <w:drawing>
          <wp:inline distT="0" distB="0" distL="0" distR="0" wp14:anchorId="04FAB6B6" wp14:editId="21402049">
            <wp:extent cx="4457700" cy="19964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0524" w14:textId="77777777" w:rsidR="007831CA" w:rsidRDefault="007831CA">
      <w:pPr>
        <w:pStyle w:val="NormalWeb"/>
      </w:pPr>
      <w:r>
        <w:t xml:space="preserve">The Virima </w:t>
      </w:r>
      <w:r>
        <w:rPr>
          <w:rStyle w:val="Strong"/>
        </w:rPr>
        <w:t>Dashboard</w:t>
      </w:r>
      <w:r>
        <w:t xml:space="preserve"> can be personalized to display a wide range of reports based on user needs and preferences. Reports can be added, removed, or rearranged at any time.</w:t>
      </w:r>
    </w:p>
    <w:p w14:paraId="0AACFDDD" w14:textId="77777777" w:rsidR="007831CA" w:rsidRDefault="007831CA">
      <w:pPr>
        <w:pStyle w:val="Heading3"/>
        <w:rPr>
          <w:rFonts w:eastAsia="Times New Roman"/>
        </w:rPr>
      </w:pPr>
      <w:r>
        <w:rPr>
          <w:rFonts w:eastAsia="Times New Roman"/>
        </w:rPr>
        <w:t>Report Widget Controls</w:t>
      </w:r>
    </w:p>
    <w:p w14:paraId="2993BB36" w14:textId="77777777" w:rsidR="007831CA" w:rsidRDefault="007831CA">
      <w:pPr>
        <w:pStyle w:val="NormalWeb"/>
      </w:pPr>
      <w:r>
        <w:t>Each report widget includes controls in the upper-right corner:</w:t>
      </w:r>
    </w:p>
    <w:p w14:paraId="2381DBBD" w14:textId="77777777" w:rsidR="007831CA" w:rsidRDefault="007831CA">
      <w:pPr>
        <w:pStyle w:val="NormalWeb"/>
        <w:numPr>
          <w:ilvl w:val="0"/>
          <w:numId w:val="8"/>
        </w:numPr>
      </w:pPr>
      <w:r>
        <w:rPr>
          <w:rStyle w:val="Strong"/>
        </w:rPr>
        <w:t>Click for Complete Report:</w:t>
      </w:r>
      <w:r>
        <w:t xml:space="preserve"> Located in the top-right corner, this button opens a full, detailed version of the report in a new browser window.</w:t>
      </w:r>
      <w:r>
        <w:br/>
      </w:r>
      <w:r>
        <w:rPr>
          <w:rStyle w:val="Emphasis"/>
        </w:rPr>
        <w:t>(For example, clicking this on a software report will open a full Software Query Report view.)</w:t>
      </w:r>
    </w:p>
    <w:p w14:paraId="47D7A253" w14:textId="77777777" w:rsidR="007831CA" w:rsidRDefault="007831CA">
      <w:pPr>
        <w:pStyle w:val="NormalWeb"/>
        <w:numPr>
          <w:ilvl w:val="0"/>
          <w:numId w:val="8"/>
        </w:numPr>
      </w:pPr>
      <w:r>
        <w:rPr>
          <w:rStyle w:val="Strong"/>
        </w:rPr>
        <w:t>Export:</w:t>
      </w:r>
      <w:r>
        <w:t xml:space="preserve"> Exports the report as an Excel file and emails a download link to the logged-in user.</w:t>
      </w:r>
    </w:p>
    <w:p w14:paraId="367B1AA0" w14:textId="77777777" w:rsidR="007831CA" w:rsidRDefault="007831CA">
      <w:pPr>
        <w:pStyle w:val="NormalWeb"/>
        <w:numPr>
          <w:ilvl w:val="0"/>
          <w:numId w:val="8"/>
        </w:numPr>
      </w:pPr>
      <w:r>
        <w:rPr>
          <w:rStyle w:val="Strong"/>
        </w:rPr>
        <w:t>Save Image:</w:t>
      </w:r>
      <w:r>
        <w:t xml:space="preserve"> Downloads a snapshot of the current report view.</w:t>
      </w:r>
    </w:p>
    <w:p w14:paraId="2BB9491D" w14:textId="77777777" w:rsidR="007831CA" w:rsidRDefault="007831CA">
      <w:pPr>
        <w:pStyle w:val="NormalWeb"/>
        <w:numPr>
          <w:ilvl w:val="0"/>
          <w:numId w:val="8"/>
        </w:numPr>
      </w:pPr>
      <w:r>
        <w:rPr>
          <w:rStyle w:val="Strong"/>
        </w:rPr>
        <w:t>Collapse/Expand:</w:t>
      </w:r>
      <w:r>
        <w:t xml:space="preserve"> Minimizes or restores the report’s visibility.</w:t>
      </w:r>
    </w:p>
    <w:p w14:paraId="7E36A0F8" w14:textId="77777777" w:rsidR="007831CA" w:rsidRDefault="007831CA">
      <w:pPr>
        <w:pStyle w:val="NormalWeb"/>
        <w:numPr>
          <w:ilvl w:val="0"/>
          <w:numId w:val="8"/>
        </w:numPr>
      </w:pPr>
      <w:r>
        <w:rPr>
          <w:rStyle w:val="Strong"/>
        </w:rPr>
        <w:t>Maximize/Minimize:</w:t>
      </w:r>
      <w:r>
        <w:t xml:space="preserve"> Opens the report in a larger window or returns it to the dashboard.</w:t>
      </w:r>
    </w:p>
    <w:p w14:paraId="10CA3638" w14:textId="77777777" w:rsidR="007831CA" w:rsidRDefault="007831CA">
      <w:pPr>
        <w:pStyle w:val="NormalWeb"/>
        <w:numPr>
          <w:ilvl w:val="0"/>
          <w:numId w:val="8"/>
        </w:numPr>
      </w:pPr>
      <w:r>
        <w:rPr>
          <w:rStyle w:val="Strong"/>
        </w:rPr>
        <w:t>Remove:</w:t>
      </w:r>
      <w:r>
        <w:t xml:space="preserve"> Removes the report from the dashboard (confirmation required).</w:t>
      </w:r>
    </w:p>
    <w:p w14:paraId="388EBA04" w14:textId="77777777" w:rsidR="007831CA" w:rsidRDefault="007831CA">
      <w:pPr>
        <w:pStyle w:val="Heading3"/>
        <w:rPr>
          <w:rFonts w:eastAsia="Times New Roman"/>
        </w:rPr>
      </w:pPr>
      <w:r>
        <w:rPr>
          <w:rFonts w:eastAsia="Times New Roman"/>
        </w:rPr>
        <w:t>Auto Refresh</w:t>
      </w:r>
    </w:p>
    <w:p w14:paraId="568303B8" w14:textId="77777777" w:rsidR="007831CA" w:rsidRDefault="007831CA">
      <w:pPr>
        <w:pStyle w:val="NormalWeb"/>
      </w:pPr>
      <w:r>
        <w:t xml:space="preserve">The </w:t>
      </w:r>
      <w:r>
        <w:rPr>
          <w:rStyle w:val="Strong"/>
        </w:rPr>
        <w:t>Auto Refresh</w:t>
      </w:r>
      <w:r>
        <w:t xml:space="preserve"> </w:t>
      </w:r>
      <w:r>
        <w:t>feature keeps dashboard data current by updating at set intervals.</w:t>
      </w:r>
    </w:p>
    <w:p w14:paraId="7B3282A1" w14:textId="77777777" w:rsidR="007831CA" w:rsidRDefault="007831CA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342364E4" wp14:editId="4CE24689">
            <wp:extent cx="4457700" cy="754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640E" w14:textId="77777777" w:rsidR="007831CA" w:rsidRDefault="007831CA">
      <w:pPr>
        <w:pStyle w:val="NormalWeb"/>
      </w:pPr>
      <w:r>
        <w:rPr>
          <w:rStyle w:val="Strong"/>
        </w:rPr>
        <w:t>To use:</w:t>
      </w:r>
    </w:p>
    <w:p w14:paraId="7E6D59CE" w14:textId="77777777" w:rsidR="007831CA" w:rsidRDefault="007831CA">
      <w:pPr>
        <w:pStyle w:val="NormalWeb"/>
        <w:numPr>
          <w:ilvl w:val="0"/>
          <w:numId w:val="9"/>
        </w:numPr>
      </w:pPr>
      <w:r>
        <w:t xml:space="preserve">Click the </w:t>
      </w:r>
      <w:r>
        <w:rPr>
          <w:rStyle w:val="Strong"/>
        </w:rPr>
        <w:t>Auto Refresh</w:t>
      </w:r>
      <w:r>
        <w:t xml:space="preserve"> drop-down menu.</w:t>
      </w:r>
    </w:p>
    <w:p w14:paraId="441B232E" w14:textId="77777777" w:rsidR="007831CA" w:rsidRDefault="007831CA">
      <w:pPr>
        <w:pStyle w:val="NormalWeb"/>
        <w:numPr>
          <w:ilvl w:val="0"/>
          <w:numId w:val="9"/>
        </w:numPr>
      </w:pPr>
      <w:r>
        <w:t>Choose from:</w:t>
      </w:r>
    </w:p>
    <w:p w14:paraId="6021728D" w14:textId="77777777" w:rsidR="007831CA" w:rsidRDefault="007831CA">
      <w:pPr>
        <w:pStyle w:val="NormalWeb"/>
        <w:numPr>
          <w:ilvl w:val="1"/>
          <w:numId w:val="9"/>
        </w:numPr>
      </w:pPr>
      <w:r>
        <w:t>None (disable auto-refresh)</w:t>
      </w:r>
    </w:p>
    <w:p w14:paraId="7E347910" w14:textId="77777777" w:rsidR="007831CA" w:rsidRDefault="007831CA">
      <w:pPr>
        <w:pStyle w:val="NormalWeb"/>
        <w:numPr>
          <w:ilvl w:val="1"/>
          <w:numId w:val="9"/>
        </w:numPr>
      </w:pPr>
      <w:r>
        <w:t>20 seconds</w:t>
      </w:r>
    </w:p>
    <w:p w14:paraId="3E1565F4" w14:textId="77777777" w:rsidR="007831CA" w:rsidRDefault="007831CA">
      <w:pPr>
        <w:pStyle w:val="NormalWeb"/>
        <w:numPr>
          <w:ilvl w:val="1"/>
          <w:numId w:val="9"/>
        </w:numPr>
      </w:pPr>
      <w:r>
        <w:t>40 seconds</w:t>
      </w:r>
    </w:p>
    <w:p w14:paraId="55F52751" w14:textId="77777777" w:rsidR="007831CA" w:rsidRDefault="007831CA">
      <w:pPr>
        <w:pStyle w:val="NormalWeb"/>
        <w:numPr>
          <w:ilvl w:val="1"/>
          <w:numId w:val="9"/>
        </w:numPr>
      </w:pPr>
      <w:r>
        <w:t>60 seconds</w:t>
      </w:r>
    </w:p>
    <w:p w14:paraId="38F23AEC" w14:textId="77777777" w:rsidR="007831CA" w:rsidRDefault="007831CA">
      <w:pPr>
        <w:pStyle w:val="NormalWeb"/>
        <w:numPr>
          <w:ilvl w:val="1"/>
          <w:numId w:val="9"/>
        </w:numPr>
      </w:pPr>
      <w:r>
        <w:t>Custom (specify your own interval)</w:t>
      </w:r>
    </w:p>
    <w:p w14:paraId="3FCB4A2C" w14:textId="77777777" w:rsidR="007831CA" w:rsidRDefault="007831CA">
      <w:pPr>
        <w:pStyle w:val="NormalWeb"/>
        <w:divId w:val="2005669607"/>
      </w:pPr>
      <w:r>
        <w:rPr>
          <w:rStyle w:val="Strong"/>
        </w:rPr>
        <w:t>Use Case:</w:t>
      </w:r>
      <w:r>
        <w:t xml:space="preserve"> Auto Refresh is especially useful for monitoring real-time scan activity or system changes.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C15"/>
    <w:multiLevelType w:val="multilevel"/>
    <w:tmpl w:val="4E52F2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309A2"/>
    <w:multiLevelType w:val="multilevel"/>
    <w:tmpl w:val="9C8E7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13388"/>
    <w:multiLevelType w:val="multilevel"/>
    <w:tmpl w:val="6BD4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27C53"/>
    <w:multiLevelType w:val="multilevel"/>
    <w:tmpl w:val="BBD8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F31CC"/>
    <w:multiLevelType w:val="multilevel"/>
    <w:tmpl w:val="402E85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90762"/>
    <w:multiLevelType w:val="multilevel"/>
    <w:tmpl w:val="F620AB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D2E54"/>
    <w:multiLevelType w:val="multilevel"/>
    <w:tmpl w:val="ED9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B59FC"/>
    <w:multiLevelType w:val="multilevel"/>
    <w:tmpl w:val="CBD2B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41774"/>
    <w:multiLevelType w:val="multilevel"/>
    <w:tmpl w:val="F88E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83264">
    <w:abstractNumId w:val="1"/>
  </w:num>
  <w:num w:numId="2" w16cid:durableId="924723440">
    <w:abstractNumId w:val="5"/>
  </w:num>
  <w:num w:numId="3" w16cid:durableId="1006322558">
    <w:abstractNumId w:val="3"/>
  </w:num>
  <w:num w:numId="4" w16cid:durableId="65959968">
    <w:abstractNumId w:val="7"/>
  </w:num>
  <w:num w:numId="5" w16cid:durableId="1527717722">
    <w:abstractNumId w:val="4"/>
  </w:num>
  <w:num w:numId="6" w16cid:durableId="570119402">
    <w:abstractNumId w:val="0"/>
  </w:num>
  <w:num w:numId="7" w16cid:durableId="500312421">
    <w:abstractNumId w:val="8"/>
  </w:num>
  <w:num w:numId="8" w16cid:durableId="537470028">
    <w:abstractNumId w:val="6"/>
  </w:num>
  <w:num w:numId="9" w16cid:durableId="1484739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CA"/>
    <w:rsid w:val="007831CA"/>
    <w:rsid w:val="00EC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9FE802"/>
  <w15:chartTrackingRefBased/>
  <w15:docId w15:val="{70CF900B-90CD-4825-837D-7BC6B5A2C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onfluence-embedded-file-wrapper">
    <w:name w:val="confluence-embedded-file-wrapper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69607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23633">
      <w:marLeft w:val="0"/>
      <w:marRight w:val="0"/>
      <w:marTop w:val="0"/>
      <w:marBottom w:val="0"/>
      <w:divBdr>
        <w:top w:val="none" w:sz="0" w:space="0" w:color="998DD9"/>
        <w:left w:val="none" w:sz="0" w:space="0" w:color="998DD9"/>
        <w:bottom w:val="none" w:sz="0" w:space="0" w:color="998DD9"/>
        <w:right w:val="none" w:sz="0" w:space="0" w:color="998DD9"/>
      </w:divBdr>
      <w:divsChild>
        <w:div w:id="188621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Dashboard</dc:title>
  <dc:subject/>
  <dc:creator>Gopichand Y</dc:creator>
  <cp:keywords/>
  <dc:description/>
  <cp:lastModifiedBy>Gopichand Y</cp:lastModifiedBy>
  <cp:revision>2</cp:revision>
  <dcterms:created xsi:type="dcterms:W3CDTF">2025-10-12T20:19:00Z</dcterms:created>
  <dcterms:modified xsi:type="dcterms:W3CDTF">2025-10-12T20:19:00Z</dcterms:modified>
</cp:coreProperties>
</file>