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E7BD91" w14:textId="6CE716D2" w:rsidR="00FC0E7C" w:rsidRDefault="00884662" w:rsidP="00FC0E7C">
      <w:pPr>
        <w:pStyle w:val="Title"/>
      </w:pPr>
      <w:proofErr w:type="spellStart"/>
      <w:r>
        <w:t>MLOps</w:t>
      </w:r>
      <w:proofErr w:type="spellEnd"/>
      <w:r>
        <w:t xml:space="preserve"> Assignment </w:t>
      </w:r>
      <w:r w:rsidR="00FC0E7C">
        <w:t>1</w:t>
      </w:r>
    </w:p>
    <w:p w14:paraId="2538B636" w14:textId="77777777" w:rsidR="00FC0E7C" w:rsidRDefault="00FC0E7C" w:rsidP="00FC0E7C">
      <w:pPr>
        <w:pStyle w:val="Title"/>
      </w:pPr>
    </w:p>
    <w:p w14:paraId="202541A0" w14:textId="416044B5" w:rsidR="00C622D0" w:rsidRDefault="00884662" w:rsidP="00FC0E7C">
      <w:pPr>
        <w:pStyle w:val="Title"/>
      </w:pPr>
      <w:r>
        <w:t>End-to-End ML Model Development, CI/CD and Production Deployment</w:t>
      </w:r>
      <w:r>
        <w:br/>
        <w:t>Heart Disease Risk Prediction (UCI Cleveland dataset)</w:t>
      </w:r>
    </w:p>
    <w:p w14:paraId="6D87A2A4" w14:textId="77777777" w:rsidR="00FC0E7C" w:rsidRDefault="00FC0E7C"/>
    <w:p w14:paraId="776762D9" w14:textId="77777777" w:rsidR="00FC0E7C" w:rsidRDefault="00FC0E7C">
      <w:r>
        <w:t xml:space="preserve">Name: </w:t>
      </w:r>
      <w:r w:rsidRPr="00FC0E7C">
        <w:rPr>
          <w:highlight w:val="yellow"/>
        </w:rPr>
        <w:t>Gopichand Konakala</w:t>
      </w:r>
    </w:p>
    <w:p w14:paraId="50534D73" w14:textId="614904CD" w:rsidR="00C622D0" w:rsidRDefault="00884662">
      <w:r>
        <w:t xml:space="preserve">ID: </w:t>
      </w:r>
      <w:r w:rsidRPr="00FC0E7C">
        <w:rPr>
          <w:highlight w:val="yellow"/>
        </w:rPr>
        <w:t>2025AE05912</w:t>
      </w:r>
      <w:r>
        <w:t xml:space="preserve"> </w:t>
      </w:r>
    </w:p>
    <w:p w14:paraId="26CF02B4" w14:textId="784AD094" w:rsidR="00C622D0" w:rsidRDefault="00884662">
      <w:r>
        <w:t xml:space="preserve">Code repository: </w:t>
      </w:r>
      <w:hyperlink r:id="rId8" w:history="1">
        <w:r w:rsidR="00FC0E7C" w:rsidRPr="00FC75F7">
          <w:rPr>
            <w:rStyle w:val="Hyperlink"/>
          </w:rPr>
          <w:t>https://github.com/gopichand458/heart-disease-mlops-assignment1</w:t>
        </w:r>
      </w:hyperlink>
      <w:r w:rsidR="00FC0E7C">
        <w:t xml:space="preserve"> </w:t>
      </w:r>
    </w:p>
    <w:p w14:paraId="6EA789A1" w14:textId="77777777" w:rsidR="00C622D0" w:rsidRDefault="00884662">
      <w:r>
        <w:br w:type="page"/>
      </w:r>
    </w:p>
    <w:p w14:paraId="2C57E851" w14:textId="77777777" w:rsidR="00C622D0" w:rsidRPr="00FC0E7C" w:rsidRDefault="00884662">
      <w:pPr>
        <w:pStyle w:val="Heading1"/>
        <w:rPr>
          <w:color w:val="000000" w:themeColor="text1"/>
        </w:rPr>
      </w:pPr>
      <w:r w:rsidRPr="00FC0E7C">
        <w:rPr>
          <w:color w:val="000000" w:themeColor="text1"/>
        </w:rPr>
        <w:lastRenderedPageBreak/>
        <w:t>1. Introduction and problem statement</w:t>
      </w:r>
    </w:p>
    <w:p w14:paraId="27758A8D" w14:textId="77777777" w:rsidR="00FC0E7C" w:rsidRDefault="00884662">
      <w:r>
        <w:t xml:space="preserve">The goal is to predict whether a patient has heart disease from 13 routine clinical measurements and to ship that model as a monitored, containerised API. </w:t>
      </w:r>
    </w:p>
    <w:p w14:paraId="43782472" w14:textId="4285F0D9" w:rsidR="00C622D0" w:rsidRDefault="00884662">
      <w:r>
        <w:t xml:space="preserve">The work follows an </w:t>
      </w:r>
      <w:proofErr w:type="spellStart"/>
      <w:r>
        <w:t>MLOps</w:t>
      </w:r>
      <w:proofErr w:type="spellEnd"/>
      <w:r>
        <w:t xml:space="preserve"> lifecycle: reproducible data preparation, tracked experiments, automated testing in CI, a Docker image, a Kubernetes deployment, and runtime monitoring.</w:t>
      </w:r>
    </w:p>
    <w:p w14:paraId="731B0C04" w14:textId="77777777" w:rsidR="00C622D0" w:rsidRPr="00FC0E7C" w:rsidRDefault="00884662">
      <w:pPr>
        <w:pStyle w:val="Heading1"/>
        <w:rPr>
          <w:color w:val="000000" w:themeColor="text1"/>
        </w:rPr>
      </w:pPr>
      <w:r w:rsidRPr="00FC0E7C">
        <w:rPr>
          <w:color w:val="000000" w:themeColor="text1"/>
        </w:rPr>
        <w:t>2. Setup and installation</w:t>
      </w:r>
    </w:p>
    <w:p w14:paraId="6FA8F727" w14:textId="77777777" w:rsidR="00C622D0" w:rsidRDefault="00884662">
      <w:r>
        <w:t>Tested on the Linux lab VM (Python 3.12, Docker 28, Minikube 1.35).</w:t>
      </w:r>
    </w:p>
    <w:p w14:paraId="401E7D31" w14:textId="77777777" w:rsidR="00C622D0" w:rsidRDefault="00884662">
      <w:r>
        <w:rPr>
          <w:rFonts w:ascii="Consolas" w:hAnsi="Consolas"/>
          <w:sz w:val="18"/>
        </w:rPr>
        <w:t>git clone https://github.com/gopichand458/heart-disease-mlops-assignment1</w:t>
      </w:r>
      <w:r>
        <w:rPr>
          <w:rFonts w:ascii="Consolas" w:hAnsi="Consolas"/>
          <w:sz w:val="18"/>
        </w:rPr>
        <w:br/>
      </w:r>
      <w:r>
        <w:rPr>
          <w:rFonts w:ascii="Consolas" w:hAnsi="Consolas"/>
          <w:sz w:val="18"/>
        </w:rPr>
        <w:t>cd heart-disease-mlops-pipeline</w:t>
      </w:r>
      <w:r>
        <w:rPr>
          <w:rFonts w:ascii="Consolas" w:hAnsi="Consolas"/>
          <w:sz w:val="18"/>
        </w:rPr>
        <w:br/>
        <w:t>python -m venv .venv &amp;&amp; source .venv/bin/activate</w:t>
      </w:r>
      <w:r>
        <w:rPr>
          <w:rFonts w:ascii="Consolas" w:hAnsi="Consolas"/>
          <w:sz w:val="18"/>
        </w:rPr>
        <w:br/>
        <w:t>pip install -r requirements-dev.txt</w:t>
      </w:r>
      <w:r>
        <w:rPr>
          <w:rFonts w:ascii="Consolas" w:hAnsi="Consolas"/>
          <w:sz w:val="18"/>
        </w:rPr>
        <w:br/>
        <w:t>python scripts/download_data.py     # downloads + cleans the dataset</w:t>
      </w:r>
      <w:r>
        <w:rPr>
          <w:rFonts w:ascii="Consolas" w:hAnsi="Consolas"/>
          <w:sz w:val="18"/>
        </w:rPr>
        <w:br/>
        <w:t>python -m src.eda                   # EDA figures</w:t>
      </w:r>
      <w:r>
        <w:rPr>
          <w:rFonts w:ascii="Consolas" w:hAnsi="Consolas"/>
          <w:sz w:val="18"/>
        </w:rPr>
        <w:br/>
        <w:t>python -m src.train                 # train, track in MLflow, save model</w:t>
      </w:r>
      <w:r>
        <w:rPr>
          <w:rFonts w:ascii="Consolas" w:hAnsi="Consolas"/>
          <w:sz w:val="18"/>
        </w:rPr>
        <w:br/>
        <w:t>pytest                              # unit tests</w:t>
      </w:r>
      <w:r>
        <w:rPr>
          <w:rFonts w:ascii="Consolas" w:hAnsi="Consolas"/>
          <w:sz w:val="18"/>
        </w:rPr>
        <w:br/>
        <w:t>make docker-build &amp;&amp; make docker-run</w:t>
      </w:r>
      <w:r>
        <w:rPr>
          <w:rFonts w:ascii="Consolas" w:hAnsi="Consolas"/>
          <w:sz w:val="18"/>
        </w:rPr>
        <w:br/>
        <w:t>bash scripts/deploy_k8s.sh          # minikube deployment + monitoring</w:t>
      </w:r>
    </w:p>
    <w:p w14:paraId="6CB59B89" w14:textId="77777777" w:rsidR="00C622D0" w:rsidRPr="00FC0E7C" w:rsidRDefault="00884662">
      <w:pPr>
        <w:pStyle w:val="Heading1"/>
        <w:rPr>
          <w:color w:val="000000" w:themeColor="text1"/>
        </w:rPr>
      </w:pPr>
      <w:r w:rsidRPr="00FC0E7C">
        <w:rPr>
          <w:color w:val="000000" w:themeColor="text1"/>
        </w:rPr>
        <w:t>3. Data acquisition and EDA</w:t>
      </w:r>
    </w:p>
    <w:p w14:paraId="0E1CD5B4" w14:textId="77777777" w:rsidR="00C622D0" w:rsidRDefault="00884662">
      <w:r>
        <w:t>The dataset is the Cleveland subset of the UCI Heart Disease data (303 patients, 13 features plus a 0-4 severity label). scripts/download_data.py downloads the file, adds column names and converts '?' to missing values; src/data.py then coerces types, binarises the target (0 = no disease, 1-4 = disease) and removes duplicates. Only 'ca' and 'thal' contain missing values. They are kept as NaN in the cleaned file and imputed inside the sklearn Pipeline so that imputation statistics are learned from training f</w:t>
      </w:r>
      <w:r>
        <w:t>olds only, which prevents leakage into cross-validation.</w:t>
      </w:r>
    </w:p>
    <w:p w14:paraId="033F0255" w14:textId="77777777" w:rsidR="00C622D0" w:rsidRDefault="00884662">
      <w:pPr>
        <w:jc w:val="center"/>
      </w:pPr>
      <w:r>
        <w:rPr>
          <w:noProof/>
        </w:rPr>
        <w:drawing>
          <wp:inline distT="0" distB="0" distL="0" distR="0" wp14:anchorId="71A4984E" wp14:editId="5273EA09">
            <wp:extent cx="3108960" cy="2703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9"/>
                    <a:stretch>
                      <a:fillRect/>
                    </a:stretch>
                  </pic:blipFill>
                  <pic:spPr>
                    <a:xfrm>
                      <a:off x="0" y="0"/>
                      <a:ext cx="3108960" cy="2703028"/>
                    </a:xfrm>
                    <a:prstGeom prst="rect">
                      <a:avLst/>
                    </a:prstGeom>
                  </pic:spPr>
                </pic:pic>
              </a:graphicData>
            </a:graphic>
          </wp:inline>
        </w:drawing>
      </w:r>
    </w:p>
    <w:p w14:paraId="2349233D" w14:textId="77777777" w:rsidR="00C622D0" w:rsidRDefault="00884662">
      <w:pPr>
        <w:jc w:val="center"/>
      </w:pPr>
      <w:r>
        <w:rPr>
          <w:i/>
          <w:sz w:val="18"/>
        </w:rPr>
        <w:lastRenderedPageBreak/>
        <w:t>Figure 1 - Class balance</w:t>
      </w:r>
    </w:p>
    <w:p w14:paraId="47D9A305" w14:textId="77777777" w:rsidR="00C622D0" w:rsidRDefault="00884662">
      <w:pPr>
        <w:jc w:val="center"/>
      </w:pPr>
      <w:r>
        <w:rPr>
          <w:noProof/>
        </w:rPr>
        <w:drawing>
          <wp:inline distT="0" distB="0" distL="0" distR="0" wp14:anchorId="43E6454B" wp14:editId="73FD28E8">
            <wp:extent cx="4572000" cy="25471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_histograms.png"/>
                    <pic:cNvPicPr/>
                  </pic:nvPicPr>
                  <pic:blipFill>
                    <a:blip r:embed="rId10"/>
                    <a:stretch>
                      <a:fillRect/>
                    </a:stretch>
                  </pic:blipFill>
                  <pic:spPr>
                    <a:xfrm>
                      <a:off x="0" y="0"/>
                      <a:ext cx="4572000" cy="2547121"/>
                    </a:xfrm>
                    <a:prstGeom prst="rect">
                      <a:avLst/>
                    </a:prstGeom>
                  </pic:spPr>
                </pic:pic>
              </a:graphicData>
            </a:graphic>
          </wp:inline>
        </w:drawing>
      </w:r>
    </w:p>
    <w:p w14:paraId="034FC8B8" w14:textId="77777777" w:rsidR="00C622D0" w:rsidRDefault="00884662">
      <w:pPr>
        <w:jc w:val="center"/>
      </w:pPr>
      <w:r>
        <w:rPr>
          <w:i/>
          <w:sz w:val="18"/>
        </w:rPr>
        <w:t>Figure 2 - Numeric feature distributions by target</w:t>
      </w:r>
    </w:p>
    <w:p w14:paraId="26D3DC6A" w14:textId="77777777" w:rsidR="00C622D0" w:rsidRDefault="00884662">
      <w:pPr>
        <w:jc w:val="center"/>
      </w:pPr>
      <w:r>
        <w:rPr>
          <w:noProof/>
        </w:rPr>
        <w:drawing>
          <wp:inline distT="0" distB="0" distL="0" distR="0" wp14:anchorId="5217443E" wp14:editId="61A1D105">
            <wp:extent cx="4572000" cy="4016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1"/>
                    <a:stretch>
                      <a:fillRect/>
                    </a:stretch>
                  </pic:blipFill>
                  <pic:spPr>
                    <a:xfrm>
                      <a:off x="0" y="0"/>
                      <a:ext cx="4572000" cy="4016375"/>
                    </a:xfrm>
                    <a:prstGeom prst="rect">
                      <a:avLst/>
                    </a:prstGeom>
                  </pic:spPr>
                </pic:pic>
              </a:graphicData>
            </a:graphic>
          </wp:inline>
        </w:drawing>
      </w:r>
    </w:p>
    <w:p w14:paraId="28BB9060" w14:textId="77777777" w:rsidR="00C622D0" w:rsidRDefault="00884662">
      <w:pPr>
        <w:jc w:val="center"/>
      </w:pPr>
      <w:r>
        <w:rPr>
          <w:i/>
          <w:sz w:val="18"/>
        </w:rPr>
        <w:t>Figure 3 - Correlation heatmap</w:t>
      </w:r>
    </w:p>
    <w:p w14:paraId="3E9E7064" w14:textId="77777777" w:rsidR="00C622D0" w:rsidRDefault="00884662">
      <w:pPr>
        <w:jc w:val="center"/>
      </w:pPr>
      <w:r>
        <w:rPr>
          <w:noProof/>
        </w:rPr>
        <w:lastRenderedPageBreak/>
        <w:drawing>
          <wp:inline distT="0" distB="0" distL="0" distR="0" wp14:anchorId="17DC8622" wp14:editId="02128D9D">
            <wp:extent cx="4572000" cy="1972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counts.png"/>
                    <pic:cNvPicPr/>
                  </pic:nvPicPr>
                  <pic:blipFill>
                    <a:blip r:embed="rId12"/>
                    <a:stretch>
                      <a:fillRect/>
                    </a:stretch>
                  </pic:blipFill>
                  <pic:spPr>
                    <a:xfrm>
                      <a:off x="0" y="0"/>
                      <a:ext cx="4572000" cy="1972348"/>
                    </a:xfrm>
                    <a:prstGeom prst="rect">
                      <a:avLst/>
                    </a:prstGeom>
                  </pic:spPr>
                </pic:pic>
              </a:graphicData>
            </a:graphic>
          </wp:inline>
        </w:drawing>
      </w:r>
    </w:p>
    <w:p w14:paraId="5F4A8B09" w14:textId="77777777" w:rsidR="00C622D0" w:rsidRDefault="00884662">
      <w:pPr>
        <w:jc w:val="center"/>
      </w:pPr>
      <w:r>
        <w:rPr>
          <w:i/>
          <w:sz w:val="18"/>
        </w:rPr>
        <w:t>Figure 4 - Categorical features by target</w:t>
      </w:r>
    </w:p>
    <w:p w14:paraId="49C4C8E3" w14:textId="77777777" w:rsidR="00C622D0" w:rsidRPr="00FC0E7C" w:rsidRDefault="00884662">
      <w:pPr>
        <w:rPr>
          <w:i/>
          <w:iCs/>
        </w:rPr>
      </w:pPr>
      <w:r w:rsidRPr="00FC0E7C">
        <w:rPr>
          <w:i/>
          <w:iCs/>
        </w:rPr>
        <w:t>Key observations from the EDA:</w:t>
      </w:r>
    </w:p>
    <w:p w14:paraId="1D5B8688" w14:textId="77777777" w:rsidR="00C622D0" w:rsidRDefault="00884662">
      <w:pPr>
        <w:pStyle w:val="ListBullet"/>
      </w:pPr>
      <w:r>
        <w:t>Class balance: after cleaning there are 303 patients, 164 without disease (54%) and 139 with disease (46%). The classes are close to balanced, so accuracy is meaningful and no resampling was needed.</w:t>
      </w:r>
    </w:p>
    <w:p w14:paraId="5B44CF9E" w14:textId="77777777" w:rsidR="00C622D0" w:rsidRDefault="00884662">
      <w:pPr>
        <w:pStyle w:val="ListBullet"/>
      </w:pPr>
      <w:r>
        <w:t>Missing values: only 6 cells are missing (ca: 4, thal: 2), about 2% of rows, so imputation has very little influence on the results.</w:t>
      </w:r>
    </w:p>
    <w:p w14:paraId="79DDD3C9" w14:textId="77777777" w:rsidR="00C622D0" w:rsidRDefault="00884662">
      <w:pPr>
        <w:pStyle w:val="ListBullet"/>
      </w:pPr>
      <w:r>
        <w:t>Strongest relationships with the target (correlation): thal 0.53, ca 0.46, exang 0.43, oldpeak 0.42, cp 0.41 and thalach -0.42. Fasting blood sugar (0.03) and cholesterol (0.09) are almost uninformative on their own.</w:t>
      </w:r>
    </w:p>
    <w:p w14:paraId="4E12BBBB" w14:textId="77777777" w:rsidR="00C622D0" w:rsidRDefault="00884662">
      <w:pPr>
        <w:pStyle w:val="ListBullet"/>
      </w:pPr>
      <w:r>
        <w:t>Patients with disease reach a lower maximum heart rate (mean 139 vs 158 bpm), have more ST depression (oldpeak 1.6 vs 0.6) and are slightly older (56.6 vs 52.6 years).</w:t>
      </w:r>
    </w:p>
    <w:p w14:paraId="3FB8DC8F" w14:textId="77777777" w:rsidR="00C622D0" w:rsidRDefault="00884662">
      <w:pPr>
        <w:pStyle w:val="ListBullet"/>
      </w:pPr>
      <w:r>
        <w:t>Categorical patterns: 73% of patients with asymptomatic chest pain (cp = 4) have disease versus 18-30% for the other chest pain types; 77% of patients with exercise angina have disease versus 31% without; 68-85% of patients with one or more coloured vessels (ca &gt;= 1) have disease versus 26% with ca = 0; and 55% of men have disease versus 26% of women.</w:t>
      </w:r>
    </w:p>
    <w:p w14:paraId="31F23BCF" w14:textId="77777777" w:rsidR="00C622D0" w:rsidRDefault="00884662">
      <w:pPr>
        <w:pStyle w:val="ListBullet"/>
      </w:pPr>
      <w:r>
        <w:t>Outliers: cholesterol reaches 564 mg/dl (4 patients above 400) and oldpeak exceeds 4 for 5 patients. These are clinically plausible, so they were kept; standard scaling and tree models limit their influence.</w:t>
      </w:r>
    </w:p>
    <w:p w14:paraId="34ED3038" w14:textId="77777777" w:rsidR="00C622D0" w:rsidRDefault="00884662">
      <w:pPr>
        <w:pStyle w:val="ListBullet"/>
      </w:pPr>
      <w:r>
        <w:t>Age and maximum heart rate are negatively correlated (-0.39), which motivated the engineered feature pct_max_hr (heart rate relative to the age-predicted maximum).</w:t>
      </w:r>
    </w:p>
    <w:p w14:paraId="0A5F9AC8" w14:textId="77777777" w:rsidR="00C622D0" w:rsidRPr="00FC0E7C" w:rsidRDefault="00884662">
      <w:pPr>
        <w:pStyle w:val="Heading1"/>
        <w:rPr>
          <w:color w:val="000000" w:themeColor="text1"/>
        </w:rPr>
      </w:pPr>
      <w:r w:rsidRPr="00FC0E7C">
        <w:rPr>
          <w:color w:val="000000" w:themeColor="text1"/>
        </w:rPr>
        <w:t>4. Feature engineering and model development</w:t>
      </w:r>
    </w:p>
    <w:p w14:paraId="10C1943F" w14:textId="77777777" w:rsidR="00C622D0" w:rsidRDefault="00884662">
      <w:pPr>
        <w:pStyle w:val="ListBullet"/>
      </w:pPr>
      <w:r>
        <w:t>Numeric features: median imputation then standardisation.</w:t>
      </w:r>
    </w:p>
    <w:p w14:paraId="6D60E118" w14:textId="77777777" w:rsidR="00C622D0" w:rsidRDefault="00884662">
      <w:pPr>
        <w:pStyle w:val="ListBullet"/>
      </w:pPr>
      <w:r>
        <w:t>Categorical features (sex, cp, fbs, restecg, exang, slope, ca, thal): mode imputation then one-hot encoding (unknown categories ignored at inference).</w:t>
      </w:r>
    </w:p>
    <w:p w14:paraId="38A83601" w14:textId="77777777" w:rsidR="00C622D0" w:rsidRDefault="00884662">
      <w:pPr>
        <w:pStyle w:val="ListBullet"/>
      </w:pPr>
      <w:r>
        <w:t>Engineered feature pct_max_hr = thalach / (220 - age): the heart rate achieved relative to the age-predicted maximum.</w:t>
      </w:r>
    </w:p>
    <w:p w14:paraId="282C8793" w14:textId="77777777" w:rsidR="00C622D0" w:rsidRDefault="00884662">
      <w:pPr>
        <w:pStyle w:val="ListBullet"/>
      </w:pPr>
      <w:r>
        <w:lastRenderedPageBreak/>
        <w:t>Three models were tuned with GridSearchCV (5-fold stratified, ROC-AUC): Logistic Regression, Random Forest and Gradient Boosting. The whole pipeline (preprocessing + model) is refit inside each fold.</w:t>
      </w:r>
    </w:p>
    <w:p w14:paraId="4F59E99E" w14:textId="77777777" w:rsidR="00C622D0" w:rsidRDefault="00884662">
      <w:pPr>
        <w:pStyle w:val="ListBullet"/>
      </w:pPr>
      <w:r>
        <w:t>Evaluation: 5-fold CV on an 80% training split plus an untouched 20% hold-out test set; metrics are accuracy, precision, recall, F1 and ROC-AUC.</w:t>
      </w:r>
    </w:p>
    <w:p w14:paraId="47643CB9" w14:textId="77777777" w:rsidR="00C622D0" w:rsidRDefault="00884662">
      <w:pPr>
        <w:pStyle w:val="ListBullet"/>
      </w:pPr>
      <w:r>
        <w:t>Selection rule: highest cross-validated ROC-AUC. Selected model: random_forest.</w:t>
      </w:r>
    </w:p>
    <w:tbl>
      <w:tblPr>
        <w:tblStyle w:val="LightGrid-Accent1"/>
        <w:tblW w:w="0" w:type="auto"/>
        <w:tblLook w:val="04A0" w:firstRow="1" w:lastRow="0" w:firstColumn="1" w:lastColumn="0" w:noHBand="0" w:noVBand="1"/>
      </w:tblPr>
      <w:tblGrid>
        <w:gridCol w:w="2874"/>
        <w:gridCol w:w="2873"/>
        <w:gridCol w:w="2873"/>
      </w:tblGrid>
      <w:tr w:rsidR="00C622D0" w:rsidRPr="00FC0E7C" w14:paraId="4744EC8C" w14:textId="77777777" w:rsidTr="00C62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A5561" w14:textId="77777777" w:rsidR="00C622D0" w:rsidRPr="00FC0E7C" w:rsidRDefault="00884662">
            <w:pPr>
              <w:rPr>
                <w:highlight w:val="yellow"/>
              </w:rPr>
            </w:pPr>
            <w:r w:rsidRPr="00FC0E7C">
              <w:rPr>
                <w:highlight w:val="yellow"/>
              </w:rPr>
              <w:t>Metric</w:t>
            </w:r>
          </w:p>
        </w:tc>
        <w:tc>
          <w:tcPr>
            <w:tcW w:w="2880" w:type="dxa"/>
          </w:tcPr>
          <w:p w14:paraId="4F2A51B7" w14:textId="77777777" w:rsidR="00C622D0" w:rsidRPr="00FC0E7C" w:rsidRDefault="00884662">
            <w:pPr>
              <w:cnfStyle w:val="100000000000" w:firstRow="1" w:lastRow="0" w:firstColumn="0" w:lastColumn="0" w:oddVBand="0" w:evenVBand="0" w:oddHBand="0" w:evenHBand="0" w:firstRowFirstColumn="0" w:firstRowLastColumn="0" w:lastRowFirstColumn="0" w:lastRowLastColumn="0"/>
              <w:rPr>
                <w:highlight w:val="yellow"/>
              </w:rPr>
            </w:pPr>
            <w:r w:rsidRPr="00FC0E7C">
              <w:rPr>
                <w:highlight w:val="yellow"/>
              </w:rPr>
              <w:t>5-fold CV (train)</w:t>
            </w:r>
          </w:p>
        </w:tc>
        <w:tc>
          <w:tcPr>
            <w:tcW w:w="2880" w:type="dxa"/>
          </w:tcPr>
          <w:p w14:paraId="258DAD7A" w14:textId="77777777" w:rsidR="00C622D0" w:rsidRPr="00FC0E7C" w:rsidRDefault="00884662">
            <w:pPr>
              <w:cnfStyle w:val="100000000000" w:firstRow="1" w:lastRow="0" w:firstColumn="0" w:lastColumn="0" w:oddVBand="0" w:evenVBand="0" w:oddHBand="0" w:evenHBand="0" w:firstRowFirstColumn="0" w:firstRowLastColumn="0" w:lastRowFirstColumn="0" w:lastRowLastColumn="0"/>
              <w:rPr>
                <w:highlight w:val="yellow"/>
              </w:rPr>
            </w:pPr>
            <w:r w:rsidRPr="00FC0E7C">
              <w:rPr>
                <w:highlight w:val="yellow"/>
              </w:rPr>
              <w:t>Hold-out test</w:t>
            </w:r>
          </w:p>
        </w:tc>
      </w:tr>
      <w:tr w:rsidR="00C622D0" w:rsidRPr="00FC0E7C" w14:paraId="55CECD37" w14:textId="77777777" w:rsidTr="00C62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39EC9" w14:textId="77777777" w:rsidR="00C622D0" w:rsidRPr="00FC0E7C" w:rsidRDefault="00884662">
            <w:pPr>
              <w:rPr>
                <w:highlight w:val="yellow"/>
              </w:rPr>
            </w:pPr>
            <w:r w:rsidRPr="00FC0E7C">
              <w:rPr>
                <w:highlight w:val="yellow"/>
              </w:rPr>
              <w:t>Accuracy</w:t>
            </w:r>
          </w:p>
        </w:tc>
        <w:tc>
          <w:tcPr>
            <w:tcW w:w="2880" w:type="dxa"/>
          </w:tcPr>
          <w:p w14:paraId="695F5C62" w14:textId="77777777" w:rsidR="00C622D0" w:rsidRPr="00FC0E7C" w:rsidRDefault="00884662">
            <w:pPr>
              <w:cnfStyle w:val="000000100000" w:firstRow="0" w:lastRow="0" w:firstColumn="0" w:lastColumn="0" w:oddVBand="0" w:evenVBand="0" w:oddHBand="1" w:evenHBand="0" w:firstRowFirstColumn="0" w:firstRowLastColumn="0" w:lastRowFirstColumn="0" w:lastRowLastColumn="0"/>
              <w:rPr>
                <w:highlight w:val="yellow"/>
              </w:rPr>
            </w:pPr>
            <w:r w:rsidRPr="00FC0E7C">
              <w:rPr>
                <w:highlight w:val="yellow"/>
              </w:rPr>
              <w:t>0.810</w:t>
            </w:r>
          </w:p>
        </w:tc>
        <w:tc>
          <w:tcPr>
            <w:tcW w:w="2880" w:type="dxa"/>
          </w:tcPr>
          <w:p w14:paraId="0A6813DD" w14:textId="77777777" w:rsidR="00C622D0" w:rsidRPr="00FC0E7C" w:rsidRDefault="00884662">
            <w:pPr>
              <w:cnfStyle w:val="000000100000" w:firstRow="0" w:lastRow="0" w:firstColumn="0" w:lastColumn="0" w:oddVBand="0" w:evenVBand="0" w:oddHBand="1" w:evenHBand="0" w:firstRowFirstColumn="0" w:firstRowLastColumn="0" w:lastRowFirstColumn="0" w:lastRowLastColumn="0"/>
              <w:rPr>
                <w:highlight w:val="yellow"/>
              </w:rPr>
            </w:pPr>
            <w:r w:rsidRPr="00FC0E7C">
              <w:rPr>
                <w:highlight w:val="yellow"/>
              </w:rPr>
              <w:t>0.852</w:t>
            </w:r>
          </w:p>
        </w:tc>
      </w:tr>
      <w:tr w:rsidR="00C622D0" w:rsidRPr="00FC0E7C" w14:paraId="2DD546A2" w14:textId="77777777" w:rsidTr="00C622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39F34" w14:textId="77777777" w:rsidR="00C622D0" w:rsidRPr="00FC0E7C" w:rsidRDefault="00884662">
            <w:pPr>
              <w:rPr>
                <w:highlight w:val="yellow"/>
              </w:rPr>
            </w:pPr>
            <w:r w:rsidRPr="00FC0E7C">
              <w:rPr>
                <w:highlight w:val="yellow"/>
              </w:rPr>
              <w:t>Precision</w:t>
            </w:r>
          </w:p>
        </w:tc>
        <w:tc>
          <w:tcPr>
            <w:tcW w:w="2880" w:type="dxa"/>
          </w:tcPr>
          <w:p w14:paraId="151F8122" w14:textId="77777777" w:rsidR="00C622D0" w:rsidRPr="00FC0E7C" w:rsidRDefault="00884662">
            <w:pPr>
              <w:cnfStyle w:val="000000010000" w:firstRow="0" w:lastRow="0" w:firstColumn="0" w:lastColumn="0" w:oddVBand="0" w:evenVBand="0" w:oddHBand="0" w:evenHBand="1" w:firstRowFirstColumn="0" w:firstRowLastColumn="0" w:lastRowFirstColumn="0" w:lastRowLastColumn="0"/>
              <w:rPr>
                <w:highlight w:val="yellow"/>
              </w:rPr>
            </w:pPr>
            <w:r w:rsidRPr="00FC0E7C">
              <w:rPr>
                <w:highlight w:val="yellow"/>
              </w:rPr>
              <w:t>0.830</w:t>
            </w:r>
          </w:p>
        </w:tc>
        <w:tc>
          <w:tcPr>
            <w:tcW w:w="2880" w:type="dxa"/>
          </w:tcPr>
          <w:p w14:paraId="74A9B6C3" w14:textId="77777777" w:rsidR="00C622D0" w:rsidRPr="00FC0E7C" w:rsidRDefault="00884662">
            <w:pPr>
              <w:cnfStyle w:val="000000010000" w:firstRow="0" w:lastRow="0" w:firstColumn="0" w:lastColumn="0" w:oddVBand="0" w:evenVBand="0" w:oddHBand="0" w:evenHBand="1" w:firstRowFirstColumn="0" w:firstRowLastColumn="0" w:lastRowFirstColumn="0" w:lastRowLastColumn="0"/>
              <w:rPr>
                <w:highlight w:val="yellow"/>
              </w:rPr>
            </w:pPr>
            <w:r w:rsidRPr="00FC0E7C">
              <w:rPr>
                <w:highlight w:val="yellow"/>
              </w:rPr>
              <w:t>0.806</w:t>
            </w:r>
          </w:p>
        </w:tc>
      </w:tr>
      <w:tr w:rsidR="00C622D0" w:rsidRPr="00FC0E7C" w14:paraId="24CD8DDF" w14:textId="77777777" w:rsidTr="00C62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38EFD" w14:textId="77777777" w:rsidR="00C622D0" w:rsidRPr="00FC0E7C" w:rsidRDefault="00884662">
            <w:pPr>
              <w:rPr>
                <w:highlight w:val="yellow"/>
              </w:rPr>
            </w:pPr>
            <w:r w:rsidRPr="00FC0E7C">
              <w:rPr>
                <w:highlight w:val="yellow"/>
              </w:rPr>
              <w:t>Recall</w:t>
            </w:r>
          </w:p>
        </w:tc>
        <w:tc>
          <w:tcPr>
            <w:tcW w:w="2880" w:type="dxa"/>
          </w:tcPr>
          <w:p w14:paraId="25916D75" w14:textId="77777777" w:rsidR="00C622D0" w:rsidRPr="00FC0E7C" w:rsidRDefault="00884662">
            <w:pPr>
              <w:cnfStyle w:val="000000100000" w:firstRow="0" w:lastRow="0" w:firstColumn="0" w:lastColumn="0" w:oddVBand="0" w:evenVBand="0" w:oddHBand="1" w:evenHBand="0" w:firstRowFirstColumn="0" w:firstRowLastColumn="0" w:lastRowFirstColumn="0" w:lastRowLastColumn="0"/>
              <w:rPr>
                <w:highlight w:val="yellow"/>
              </w:rPr>
            </w:pPr>
            <w:r w:rsidRPr="00FC0E7C">
              <w:rPr>
                <w:highlight w:val="yellow"/>
              </w:rPr>
              <w:t>0.746</w:t>
            </w:r>
          </w:p>
        </w:tc>
        <w:tc>
          <w:tcPr>
            <w:tcW w:w="2880" w:type="dxa"/>
          </w:tcPr>
          <w:p w14:paraId="5720EA68" w14:textId="77777777" w:rsidR="00C622D0" w:rsidRPr="00FC0E7C" w:rsidRDefault="00884662">
            <w:pPr>
              <w:cnfStyle w:val="000000100000" w:firstRow="0" w:lastRow="0" w:firstColumn="0" w:lastColumn="0" w:oddVBand="0" w:evenVBand="0" w:oddHBand="1" w:evenHBand="0" w:firstRowFirstColumn="0" w:firstRowLastColumn="0" w:lastRowFirstColumn="0" w:lastRowLastColumn="0"/>
              <w:rPr>
                <w:highlight w:val="yellow"/>
              </w:rPr>
            </w:pPr>
            <w:r w:rsidRPr="00FC0E7C">
              <w:rPr>
                <w:highlight w:val="yellow"/>
              </w:rPr>
              <w:t>0.893</w:t>
            </w:r>
          </w:p>
        </w:tc>
      </w:tr>
      <w:tr w:rsidR="00C622D0" w:rsidRPr="00FC0E7C" w14:paraId="0302349F" w14:textId="77777777" w:rsidTr="00C622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861AD" w14:textId="77777777" w:rsidR="00C622D0" w:rsidRPr="00FC0E7C" w:rsidRDefault="00884662">
            <w:pPr>
              <w:rPr>
                <w:highlight w:val="yellow"/>
              </w:rPr>
            </w:pPr>
            <w:r w:rsidRPr="00FC0E7C">
              <w:rPr>
                <w:highlight w:val="yellow"/>
              </w:rPr>
              <w:t>F1</w:t>
            </w:r>
          </w:p>
        </w:tc>
        <w:tc>
          <w:tcPr>
            <w:tcW w:w="2880" w:type="dxa"/>
          </w:tcPr>
          <w:p w14:paraId="2E58167F" w14:textId="77777777" w:rsidR="00C622D0" w:rsidRPr="00FC0E7C" w:rsidRDefault="00884662">
            <w:pPr>
              <w:cnfStyle w:val="000000010000" w:firstRow="0" w:lastRow="0" w:firstColumn="0" w:lastColumn="0" w:oddVBand="0" w:evenVBand="0" w:oddHBand="0" w:evenHBand="1" w:firstRowFirstColumn="0" w:firstRowLastColumn="0" w:lastRowFirstColumn="0" w:lastRowLastColumn="0"/>
              <w:rPr>
                <w:highlight w:val="yellow"/>
              </w:rPr>
            </w:pPr>
            <w:r w:rsidRPr="00FC0E7C">
              <w:rPr>
                <w:highlight w:val="yellow"/>
              </w:rPr>
              <w:t>0.779</w:t>
            </w:r>
          </w:p>
        </w:tc>
        <w:tc>
          <w:tcPr>
            <w:tcW w:w="2880" w:type="dxa"/>
          </w:tcPr>
          <w:p w14:paraId="0463C827" w14:textId="77777777" w:rsidR="00C622D0" w:rsidRPr="00FC0E7C" w:rsidRDefault="00884662">
            <w:pPr>
              <w:cnfStyle w:val="000000010000" w:firstRow="0" w:lastRow="0" w:firstColumn="0" w:lastColumn="0" w:oddVBand="0" w:evenVBand="0" w:oddHBand="0" w:evenHBand="1" w:firstRowFirstColumn="0" w:firstRowLastColumn="0" w:lastRowFirstColumn="0" w:lastRowLastColumn="0"/>
              <w:rPr>
                <w:highlight w:val="yellow"/>
              </w:rPr>
            </w:pPr>
            <w:r w:rsidRPr="00FC0E7C">
              <w:rPr>
                <w:highlight w:val="yellow"/>
              </w:rPr>
              <w:t>0.847</w:t>
            </w:r>
          </w:p>
        </w:tc>
      </w:tr>
      <w:tr w:rsidR="00C622D0" w:rsidRPr="00FC0E7C" w14:paraId="10A5157F" w14:textId="77777777" w:rsidTr="00C62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70F0" w14:textId="77777777" w:rsidR="00C622D0" w:rsidRPr="00FC0E7C" w:rsidRDefault="00884662">
            <w:pPr>
              <w:rPr>
                <w:highlight w:val="yellow"/>
              </w:rPr>
            </w:pPr>
            <w:r w:rsidRPr="00FC0E7C">
              <w:rPr>
                <w:highlight w:val="yellow"/>
              </w:rPr>
              <w:t>ROC-AUC</w:t>
            </w:r>
          </w:p>
        </w:tc>
        <w:tc>
          <w:tcPr>
            <w:tcW w:w="2880" w:type="dxa"/>
          </w:tcPr>
          <w:p w14:paraId="2D5E4B02" w14:textId="77777777" w:rsidR="00C622D0" w:rsidRPr="00FC0E7C" w:rsidRDefault="00884662">
            <w:pPr>
              <w:cnfStyle w:val="000000100000" w:firstRow="0" w:lastRow="0" w:firstColumn="0" w:lastColumn="0" w:oddVBand="0" w:evenVBand="0" w:oddHBand="1" w:evenHBand="0" w:firstRowFirstColumn="0" w:firstRowLastColumn="0" w:lastRowFirstColumn="0" w:lastRowLastColumn="0"/>
              <w:rPr>
                <w:highlight w:val="yellow"/>
              </w:rPr>
            </w:pPr>
            <w:r w:rsidRPr="00FC0E7C">
              <w:rPr>
                <w:highlight w:val="yellow"/>
              </w:rPr>
              <w:t>0.903</w:t>
            </w:r>
          </w:p>
        </w:tc>
        <w:tc>
          <w:tcPr>
            <w:tcW w:w="2880" w:type="dxa"/>
          </w:tcPr>
          <w:p w14:paraId="15704F76" w14:textId="77777777" w:rsidR="00C622D0" w:rsidRPr="00FC0E7C" w:rsidRDefault="00884662">
            <w:pPr>
              <w:cnfStyle w:val="000000100000" w:firstRow="0" w:lastRow="0" w:firstColumn="0" w:lastColumn="0" w:oddVBand="0" w:evenVBand="0" w:oddHBand="1" w:evenHBand="0" w:firstRowFirstColumn="0" w:firstRowLastColumn="0" w:lastRowFirstColumn="0" w:lastRowLastColumn="0"/>
              <w:rPr>
                <w:highlight w:val="yellow"/>
              </w:rPr>
            </w:pPr>
            <w:r w:rsidRPr="00FC0E7C">
              <w:rPr>
                <w:highlight w:val="yellow"/>
              </w:rPr>
              <w:t>0.955</w:t>
            </w:r>
          </w:p>
        </w:tc>
      </w:tr>
    </w:tbl>
    <w:p w14:paraId="28366262" w14:textId="77777777" w:rsidR="00C622D0" w:rsidRDefault="00C622D0"/>
    <w:p w14:paraId="49691AC0" w14:textId="77777777" w:rsidR="00C622D0" w:rsidRDefault="00884662">
      <w:r>
        <w:t>Model selection discussion:</w:t>
      </w:r>
    </w:p>
    <w:p w14:paraId="603406B9" w14:textId="77777777" w:rsidR="00C622D0" w:rsidRDefault="00884662">
      <w:pPr>
        <w:pStyle w:val="ListBullet"/>
      </w:pPr>
      <w:r>
        <w:t>Cross-validated ROC-AUC was 0.903 for Random Forest, 0.903 for Logistic Regression and 0.881 for Gradient Boosting. Random Forest and Logistic Regression are effectively tied (the difference is 0.0003, far below the fold-to-fold standard deviation of about 0.02), so the choice follows the pre-defined rule of picking the highest CV score on the training data only. The hold-out set was not used to choose the model, which avoids selecting on test data. On the hold-out set Logistic Regression scored slightly hi</w:t>
      </w:r>
      <w:r>
        <w:t>gher (0.967 vs 0.955), but with only 61 test patients this gap is within noise.</w:t>
      </w:r>
    </w:p>
    <w:p w14:paraId="46F2D248" w14:textId="77777777" w:rsidR="00C622D0" w:rsidRDefault="00884662">
      <w:pPr>
        <w:pStyle w:val="ListBullet"/>
      </w:pPr>
      <w:r>
        <w:t>On the hold-out set the Random Forest produced 27 true negatives, 6 false positives, 3 false negatives and 25 true positives (precision 0.81, recall 0.89).</w:t>
      </w:r>
    </w:p>
    <w:p w14:paraId="6C79DD49" w14:textId="77777777" w:rsidR="00C622D0" w:rsidRDefault="00884662">
      <w:pPr>
        <w:pStyle w:val="ListBullet"/>
      </w:pPr>
      <w:r>
        <w:t>For a screening use case a missed patient (false negative) is more costly than an extra referral (false positive), so recall matters more than precision. Cross-validated recall is lower (0.75, standard deviation 0.10), so in production the decision threshold could be lowered below 0.5 to trade precision for recall; the API also returns the probability and a risk band so that clinicians can apply their own threshold.</w:t>
      </w:r>
    </w:p>
    <w:p w14:paraId="1A2B1E27" w14:textId="77777777" w:rsidR="00C622D0" w:rsidRDefault="00884662">
      <w:pPr>
        <w:pStyle w:val="ListBullet"/>
      </w:pPr>
      <w:r>
        <w:t>The most important features (Random Forest) are thal, ca, chest pain type 4, the engineered pct_max_hr, thalach and oldpeak. This agrees with the correlations seen in the EDA, and the engineered feature ranks among the top five.</w:t>
      </w:r>
    </w:p>
    <w:p w14:paraId="03306F8D" w14:textId="77777777" w:rsidR="00C622D0" w:rsidRDefault="00884662">
      <w:pPr>
        <w:pStyle w:val="ListBullet"/>
      </w:pPr>
      <w:r>
        <w:t>Limitation: with 303 rows the metrics have wide uncertainty; results should be read as indicative rather than precise.</w:t>
      </w:r>
    </w:p>
    <w:p w14:paraId="74341C3B" w14:textId="77777777" w:rsidR="00C622D0" w:rsidRPr="00FC0E7C" w:rsidRDefault="00884662">
      <w:pPr>
        <w:pStyle w:val="Heading1"/>
        <w:rPr>
          <w:color w:val="000000" w:themeColor="text1"/>
        </w:rPr>
      </w:pPr>
      <w:r w:rsidRPr="00FC0E7C">
        <w:rPr>
          <w:color w:val="000000" w:themeColor="text1"/>
        </w:rPr>
        <w:t>5. Experiment tracking (MLflow)</w:t>
      </w:r>
    </w:p>
    <w:p w14:paraId="0E2C037E" w14:textId="77777777" w:rsidR="00C622D0" w:rsidRDefault="00884662">
      <w:r>
        <w:t xml:space="preserve">Each training invocation creates a parent run 'model-comparison' with one nested run per model. Logged: dataset size and class rate, best hyper-parameters, CV and test metrics, ROC curve, confusion matrix, feature-importance plot, grid-search results CSV and the fitted model </w:t>
      </w:r>
      <w:r>
        <w:lastRenderedPageBreak/>
        <w:t>with signature and input example. The parent run stores the model comparison chart and the final deployable artifacts.</w:t>
      </w:r>
    </w:p>
    <w:p w14:paraId="498EAD26" w14:textId="77777777" w:rsidR="00C622D0" w:rsidRDefault="00884662">
      <w:pPr>
        <w:jc w:val="center"/>
      </w:pPr>
      <w:r>
        <w:rPr>
          <w:noProof/>
        </w:rPr>
        <w:drawing>
          <wp:inline distT="0" distB="0" distL="0" distR="0" wp14:anchorId="1CCF698C" wp14:editId="5C10EB77">
            <wp:extent cx="4572000" cy="27914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lflow_runs.png"/>
                    <pic:cNvPicPr/>
                  </pic:nvPicPr>
                  <pic:blipFill>
                    <a:blip r:embed="rId13"/>
                    <a:stretch>
                      <a:fillRect/>
                    </a:stretch>
                  </pic:blipFill>
                  <pic:spPr>
                    <a:xfrm>
                      <a:off x="0" y="0"/>
                      <a:ext cx="4572000" cy="2791494"/>
                    </a:xfrm>
                    <a:prstGeom prst="rect">
                      <a:avLst/>
                    </a:prstGeom>
                  </pic:spPr>
                </pic:pic>
              </a:graphicData>
            </a:graphic>
          </wp:inline>
        </w:drawing>
      </w:r>
    </w:p>
    <w:p w14:paraId="01956360" w14:textId="77777777" w:rsidR="00C622D0" w:rsidRDefault="00884662">
      <w:pPr>
        <w:jc w:val="center"/>
      </w:pPr>
      <w:r>
        <w:rPr>
          <w:i/>
          <w:sz w:val="18"/>
        </w:rPr>
        <w:t>Figure 5 - MLflow experiment runs</w:t>
      </w:r>
    </w:p>
    <w:p w14:paraId="5B1201CF" w14:textId="77777777" w:rsidR="00C622D0" w:rsidRDefault="00884662">
      <w:pPr>
        <w:jc w:val="center"/>
      </w:pPr>
      <w:r>
        <w:rPr>
          <w:noProof/>
        </w:rPr>
        <w:drawing>
          <wp:inline distT="0" distB="0" distL="0" distR="0" wp14:anchorId="10260947" wp14:editId="1D4ED70A">
            <wp:extent cx="6383282" cy="3860260"/>
            <wp:effectExtent l="0" t="0" r="508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lflow_compare.png"/>
                    <pic:cNvPicPr/>
                  </pic:nvPicPr>
                  <pic:blipFill>
                    <a:blip r:embed="rId14"/>
                    <a:stretch>
                      <a:fillRect/>
                    </a:stretch>
                  </pic:blipFill>
                  <pic:spPr>
                    <a:xfrm>
                      <a:off x="0" y="0"/>
                      <a:ext cx="6404846" cy="3873301"/>
                    </a:xfrm>
                    <a:prstGeom prst="rect">
                      <a:avLst/>
                    </a:prstGeom>
                  </pic:spPr>
                </pic:pic>
              </a:graphicData>
            </a:graphic>
          </wp:inline>
        </w:drawing>
      </w:r>
    </w:p>
    <w:p w14:paraId="5CDC5B48" w14:textId="77777777" w:rsidR="00C622D0" w:rsidRDefault="00884662">
      <w:pPr>
        <w:jc w:val="center"/>
      </w:pPr>
      <w:r>
        <w:rPr>
          <w:i/>
          <w:sz w:val="18"/>
        </w:rPr>
        <w:t>Figure 6 - MLflow run comparison / metrics</w:t>
      </w:r>
    </w:p>
    <w:p w14:paraId="0CA6D2D8" w14:textId="77777777" w:rsidR="00C622D0" w:rsidRPr="00FC0E7C" w:rsidRDefault="00884662">
      <w:pPr>
        <w:pStyle w:val="Heading1"/>
        <w:rPr>
          <w:color w:val="000000" w:themeColor="text1"/>
        </w:rPr>
      </w:pPr>
      <w:r w:rsidRPr="00FC0E7C">
        <w:rPr>
          <w:color w:val="000000" w:themeColor="text1"/>
        </w:rPr>
        <w:lastRenderedPageBreak/>
        <w:t>6. Model packaging and reproducibility</w:t>
      </w:r>
    </w:p>
    <w:p w14:paraId="76F35B58" w14:textId="77777777" w:rsidR="00C622D0" w:rsidRDefault="00884662">
      <w:pPr>
        <w:pStyle w:val="ListBullet"/>
      </w:pPr>
      <w:r>
        <w:t>A single sklearn Pipeline (preprocessing + model) is saved as models/best_model.joblib and in MLflow format (models/mlflow_model) so raw patient fields can be scored directly.</w:t>
      </w:r>
    </w:p>
    <w:p w14:paraId="7104259E" w14:textId="77777777" w:rsidR="00C622D0" w:rsidRDefault="00884662">
      <w:pPr>
        <w:pStyle w:val="ListBullet"/>
      </w:pPr>
      <w:r>
        <w:t>models/model_metadata.json records the version, git SHA, library versions, features and metrics.</w:t>
      </w:r>
    </w:p>
    <w:p w14:paraId="472418C2" w14:textId="77777777" w:rsidR="00C622D0" w:rsidRDefault="00884662">
      <w:pPr>
        <w:pStyle w:val="ListBullet"/>
      </w:pPr>
      <w:r>
        <w:t>requirements.txt (training), requirements-dev.txt (testing/docs), requirements-serve.txt (minimal serving image). Random seeds are fixed.</w:t>
      </w:r>
    </w:p>
    <w:p w14:paraId="4ED695C7" w14:textId="77777777" w:rsidR="00C622D0" w:rsidRPr="00FC0E7C" w:rsidRDefault="00884662">
      <w:pPr>
        <w:pStyle w:val="Heading1"/>
        <w:rPr>
          <w:color w:val="000000" w:themeColor="text1"/>
        </w:rPr>
      </w:pPr>
      <w:r w:rsidRPr="00FC0E7C">
        <w:rPr>
          <w:color w:val="000000" w:themeColor="text1"/>
        </w:rPr>
        <w:t>7. CI/CD pipeline and automated testing</w:t>
      </w:r>
    </w:p>
    <w:p w14:paraId="193CE231" w14:textId="77777777" w:rsidR="00C622D0" w:rsidRDefault="00884662">
      <w:r>
        <w:t>tests/ contains unit tests for data cleaning, the feature pipeline, modelling and metrics, and the API (validation, prediction schema, metrics endpoint, request logging). The GitHub Actions workflow (.github/workflows/ci.yml) runs flake8, pytest with coverage, trains the models, and uploads test reports, the model and MLflow runs as artifacts; a second job builds the Docker image and smoke-tests /predict. Any lint or test failure stops the pipeline.</w:t>
      </w:r>
    </w:p>
    <w:p w14:paraId="4FBE1EAF" w14:textId="77777777" w:rsidR="00C622D0" w:rsidRDefault="00884662">
      <w:pPr>
        <w:jc w:val="center"/>
      </w:pPr>
      <w:r>
        <w:rPr>
          <w:noProof/>
        </w:rPr>
        <w:drawing>
          <wp:inline distT="0" distB="0" distL="0" distR="0" wp14:anchorId="63EC6A01" wp14:editId="7FAB84F9">
            <wp:extent cx="4572000" cy="2892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ytest_pass.png"/>
                    <pic:cNvPicPr/>
                  </pic:nvPicPr>
                  <pic:blipFill>
                    <a:blip r:embed="rId15"/>
                    <a:stretch>
                      <a:fillRect/>
                    </a:stretch>
                  </pic:blipFill>
                  <pic:spPr>
                    <a:xfrm>
                      <a:off x="0" y="0"/>
                      <a:ext cx="4572000" cy="2892598"/>
                    </a:xfrm>
                    <a:prstGeom prst="rect">
                      <a:avLst/>
                    </a:prstGeom>
                  </pic:spPr>
                </pic:pic>
              </a:graphicData>
            </a:graphic>
          </wp:inline>
        </w:drawing>
      </w:r>
    </w:p>
    <w:p w14:paraId="4BABF1D8" w14:textId="77777777" w:rsidR="00C622D0" w:rsidRDefault="00884662">
      <w:pPr>
        <w:jc w:val="center"/>
      </w:pPr>
      <w:r>
        <w:rPr>
          <w:i/>
          <w:sz w:val="18"/>
        </w:rPr>
        <w:t>Figure 7 - Local pytest run</w:t>
      </w:r>
    </w:p>
    <w:p w14:paraId="1E69D63E" w14:textId="77777777" w:rsidR="00C622D0" w:rsidRDefault="00884662">
      <w:pPr>
        <w:jc w:val="center"/>
      </w:pPr>
      <w:r>
        <w:rPr>
          <w:noProof/>
        </w:rPr>
        <w:lastRenderedPageBreak/>
        <w:drawing>
          <wp:inline distT="0" distB="0" distL="0" distR="0" wp14:anchorId="721931C6" wp14:editId="4B9779BB">
            <wp:extent cx="4572000" cy="29496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i_run.png"/>
                    <pic:cNvPicPr/>
                  </pic:nvPicPr>
                  <pic:blipFill>
                    <a:blip r:embed="rId16"/>
                    <a:stretch>
                      <a:fillRect/>
                    </a:stretch>
                  </pic:blipFill>
                  <pic:spPr>
                    <a:xfrm>
                      <a:off x="0" y="0"/>
                      <a:ext cx="4572000" cy="2949677"/>
                    </a:xfrm>
                    <a:prstGeom prst="rect">
                      <a:avLst/>
                    </a:prstGeom>
                  </pic:spPr>
                </pic:pic>
              </a:graphicData>
            </a:graphic>
          </wp:inline>
        </w:drawing>
      </w:r>
    </w:p>
    <w:p w14:paraId="5D4CDC24" w14:textId="77777777" w:rsidR="00C622D0" w:rsidRDefault="00884662">
      <w:pPr>
        <w:jc w:val="center"/>
      </w:pPr>
      <w:r>
        <w:rPr>
          <w:i/>
          <w:sz w:val="18"/>
        </w:rPr>
        <w:t>Figure 8 - Successful GitHub Actions run</w:t>
      </w:r>
    </w:p>
    <w:p w14:paraId="68A64630" w14:textId="77777777" w:rsidR="00C622D0" w:rsidRDefault="00884662">
      <w:pPr>
        <w:jc w:val="center"/>
      </w:pPr>
      <w:r>
        <w:rPr>
          <w:noProof/>
        </w:rPr>
        <w:drawing>
          <wp:inline distT="0" distB="0" distL="0" distR="0" wp14:anchorId="0D25DE11" wp14:editId="00C4F192">
            <wp:extent cx="4572000" cy="2875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i_artifacts.png"/>
                    <pic:cNvPicPr/>
                  </pic:nvPicPr>
                  <pic:blipFill>
                    <a:blip r:embed="rId17"/>
                    <a:stretch>
                      <a:fillRect/>
                    </a:stretch>
                  </pic:blipFill>
                  <pic:spPr>
                    <a:xfrm>
                      <a:off x="0" y="0"/>
                      <a:ext cx="4572000" cy="2875505"/>
                    </a:xfrm>
                    <a:prstGeom prst="rect">
                      <a:avLst/>
                    </a:prstGeom>
                  </pic:spPr>
                </pic:pic>
              </a:graphicData>
            </a:graphic>
          </wp:inline>
        </w:drawing>
      </w:r>
    </w:p>
    <w:p w14:paraId="4DDF9BF8" w14:textId="77777777" w:rsidR="00C622D0" w:rsidRDefault="00884662">
      <w:pPr>
        <w:jc w:val="center"/>
      </w:pPr>
      <w:r>
        <w:rPr>
          <w:i/>
          <w:sz w:val="18"/>
        </w:rPr>
        <w:t>Figure 9 - Workflow artifacts</w:t>
      </w:r>
    </w:p>
    <w:p w14:paraId="166F4E97" w14:textId="77777777" w:rsidR="00C622D0" w:rsidRDefault="00884662">
      <w:pPr>
        <w:jc w:val="center"/>
      </w:pPr>
      <w:r>
        <w:rPr>
          <w:noProof/>
        </w:rPr>
        <w:lastRenderedPageBreak/>
        <w:drawing>
          <wp:inline distT="0" distB="0" distL="0" distR="0" wp14:anchorId="1E7414C8" wp14:editId="664DEC9C">
            <wp:extent cx="4572000" cy="28707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i_failure_demo.png"/>
                    <pic:cNvPicPr/>
                  </pic:nvPicPr>
                  <pic:blipFill>
                    <a:blip r:embed="rId18"/>
                    <a:stretch>
                      <a:fillRect/>
                    </a:stretch>
                  </pic:blipFill>
                  <pic:spPr>
                    <a:xfrm>
                      <a:off x="0" y="0"/>
                      <a:ext cx="4572000" cy="2870729"/>
                    </a:xfrm>
                    <a:prstGeom prst="rect">
                      <a:avLst/>
                    </a:prstGeom>
                  </pic:spPr>
                </pic:pic>
              </a:graphicData>
            </a:graphic>
          </wp:inline>
        </w:drawing>
      </w:r>
    </w:p>
    <w:p w14:paraId="4726B3FF" w14:textId="77777777" w:rsidR="00C622D0" w:rsidRDefault="00884662">
      <w:pPr>
        <w:jc w:val="center"/>
      </w:pPr>
      <w:r>
        <w:rPr>
          <w:i/>
          <w:sz w:val="18"/>
        </w:rPr>
        <w:t>Figure 10 - Pipeline failing on a deliberate error</w:t>
      </w:r>
    </w:p>
    <w:p w14:paraId="32D41FDE" w14:textId="77777777" w:rsidR="00C622D0" w:rsidRDefault="00884662">
      <w:pPr>
        <w:pStyle w:val="Heading1"/>
      </w:pPr>
      <w:r w:rsidRPr="00FC0E7C">
        <w:rPr>
          <w:highlight w:val="yellow"/>
        </w:rPr>
        <w:t>8. Containerisation</w:t>
      </w:r>
    </w:p>
    <w:p w14:paraId="0ED76683" w14:textId="77777777" w:rsidR="00C622D0" w:rsidRDefault="00884662">
      <w:r>
        <w:t>The API (FastAPI) exposes POST /predict (JSON in; prediction, confidence, probability and risk band out), GET /health and GET /metrics. Inputs are validated with Pydantic ranges (invalid data returns HTTP 422). The image uses python:3.12-slim, runs as a non-root user and has a health check.</w:t>
      </w:r>
    </w:p>
    <w:p w14:paraId="7884616A" w14:textId="77777777" w:rsidR="00C622D0" w:rsidRDefault="00884662">
      <w:r>
        <w:rPr>
          <w:rFonts w:ascii="Consolas" w:hAnsi="Consolas"/>
          <w:sz w:val="18"/>
        </w:rPr>
        <w:t>docker build --build-arg SKLEARN_VERSION=$(python -c 'import sklearn;print(sklearn.__version__)') -t heart-disease-api:1.0 .</w:t>
      </w:r>
      <w:r>
        <w:rPr>
          <w:rFonts w:ascii="Consolas" w:hAnsi="Consolas"/>
          <w:sz w:val="18"/>
        </w:rPr>
        <w:br/>
        <w:t>docker run -d -p 8000:8000 heart-disease-api:1.0</w:t>
      </w:r>
      <w:r>
        <w:rPr>
          <w:rFonts w:ascii="Consolas" w:hAnsi="Consolas"/>
          <w:sz w:val="18"/>
        </w:rPr>
        <w:br/>
        <w:t>bash scripts/smoke_test.sh</w:t>
      </w:r>
    </w:p>
    <w:p w14:paraId="099A17B2" w14:textId="77777777" w:rsidR="00C622D0" w:rsidRDefault="00884662">
      <w:pPr>
        <w:jc w:val="center"/>
      </w:pPr>
      <w:r>
        <w:rPr>
          <w:noProof/>
        </w:rPr>
        <w:drawing>
          <wp:inline distT="0" distB="0" distL="0" distR="0" wp14:anchorId="567B0B9A" wp14:editId="4978FCE5">
            <wp:extent cx="4572000" cy="2763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ocker_run_predict.png"/>
                    <pic:cNvPicPr/>
                  </pic:nvPicPr>
                  <pic:blipFill>
                    <a:blip r:embed="rId19"/>
                    <a:stretch>
                      <a:fillRect/>
                    </a:stretch>
                  </pic:blipFill>
                  <pic:spPr>
                    <a:xfrm>
                      <a:off x="0" y="0"/>
                      <a:ext cx="4572000" cy="2763849"/>
                    </a:xfrm>
                    <a:prstGeom prst="rect">
                      <a:avLst/>
                    </a:prstGeom>
                  </pic:spPr>
                </pic:pic>
              </a:graphicData>
            </a:graphic>
          </wp:inline>
        </w:drawing>
      </w:r>
    </w:p>
    <w:p w14:paraId="778BC8A0" w14:textId="77777777" w:rsidR="00C622D0" w:rsidRDefault="00884662">
      <w:pPr>
        <w:jc w:val="center"/>
      </w:pPr>
      <w:r>
        <w:rPr>
          <w:i/>
          <w:sz w:val="18"/>
        </w:rPr>
        <w:lastRenderedPageBreak/>
        <w:t>Figure 11 - Container build/run and sample prediction</w:t>
      </w:r>
    </w:p>
    <w:p w14:paraId="489C8E79" w14:textId="77777777" w:rsidR="00C622D0" w:rsidRPr="00FC0E7C" w:rsidRDefault="00884662">
      <w:pPr>
        <w:pStyle w:val="Heading1"/>
        <w:rPr>
          <w:color w:val="000000" w:themeColor="text1"/>
        </w:rPr>
      </w:pPr>
      <w:r w:rsidRPr="00FC0E7C">
        <w:rPr>
          <w:color w:val="000000" w:themeColor="text1"/>
        </w:rPr>
        <w:t>9. Production deployment (Kubernetes)</w:t>
      </w:r>
    </w:p>
    <w:p w14:paraId="39128476" w14:textId="77777777" w:rsidR="00C622D0" w:rsidRDefault="00884662">
      <w:r>
        <w:t>The image is deployed to Minikube with k8s/deployment.yaml (2 replicas, readiness and liveness probes, resource requests/limits) and k8s/service.yaml (type LoadBalancer, exposed with 'minikube tunnel'); k8s/ingress.yaml is an optional ingress alternative.</w:t>
      </w:r>
    </w:p>
    <w:p w14:paraId="167067CE" w14:textId="77777777" w:rsidR="00C622D0" w:rsidRDefault="00884662">
      <w:pPr>
        <w:jc w:val="center"/>
      </w:pPr>
      <w:r>
        <w:rPr>
          <w:noProof/>
        </w:rPr>
        <w:drawing>
          <wp:inline distT="0" distB="0" distL="0" distR="0" wp14:anchorId="418AB0E3" wp14:editId="00B0CA30">
            <wp:extent cx="4572000" cy="27717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8s_pods_svc.png"/>
                    <pic:cNvPicPr/>
                  </pic:nvPicPr>
                  <pic:blipFill>
                    <a:blip r:embed="rId20"/>
                    <a:stretch>
                      <a:fillRect/>
                    </a:stretch>
                  </pic:blipFill>
                  <pic:spPr>
                    <a:xfrm>
                      <a:off x="0" y="0"/>
                      <a:ext cx="4572000" cy="2771792"/>
                    </a:xfrm>
                    <a:prstGeom prst="rect">
                      <a:avLst/>
                    </a:prstGeom>
                  </pic:spPr>
                </pic:pic>
              </a:graphicData>
            </a:graphic>
          </wp:inline>
        </w:drawing>
      </w:r>
    </w:p>
    <w:p w14:paraId="714B0181" w14:textId="77777777" w:rsidR="00C622D0" w:rsidRDefault="00884662">
      <w:pPr>
        <w:jc w:val="center"/>
      </w:pPr>
      <w:r>
        <w:rPr>
          <w:i/>
          <w:sz w:val="18"/>
        </w:rPr>
        <w:t>Figure 12 - Pods and service</w:t>
      </w:r>
    </w:p>
    <w:p w14:paraId="6585B07D" w14:textId="77777777" w:rsidR="00C622D0" w:rsidRDefault="00884662">
      <w:pPr>
        <w:jc w:val="center"/>
      </w:pPr>
      <w:r>
        <w:rPr>
          <w:noProof/>
        </w:rPr>
        <w:drawing>
          <wp:inline distT="0" distB="0" distL="0" distR="0" wp14:anchorId="19493F20" wp14:editId="2A075E22">
            <wp:extent cx="4572000" cy="30136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i_swagger_k8s.png"/>
                    <pic:cNvPicPr/>
                  </pic:nvPicPr>
                  <pic:blipFill>
                    <a:blip r:embed="rId21"/>
                    <a:stretch>
                      <a:fillRect/>
                    </a:stretch>
                  </pic:blipFill>
                  <pic:spPr>
                    <a:xfrm>
                      <a:off x="0" y="0"/>
                      <a:ext cx="4572000" cy="3013624"/>
                    </a:xfrm>
                    <a:prstGeom prst="rect">
                      <a:avLst/>
                    </a:prstGeom>
                  </pic:spPr>
                </pic:pic>
              </a:graphicData>
            </a:graphic>
          </wp:inline>
        </w:drawing>
      </w:r>
    </w:p>
    <w:p w14:paraId="54D0AA90" w14:textId="77777777" w:rsidR="00C622D0" w:rsidRDefault="00884662">
      <w:pPr>
        <w:jc w:val="center"/>
      </w:pPr>
      <w:r>
        <w:rPr>
          <w:i/>
          <w:sz w:val="18"/>
        </w:rPr>
        <w:t>Figure 13 - Endpoint verified through the service</w:t>
      </w:r>
    </w:p>
    <w:p w14:paraId="642C3984" w14:textId="77777777" w:rsidR="00C622D0" w:rsidRDefault="00884662">
      <w:pPr>
        <w:pStyle w:val="Heading1"/>
      </w:pPr>
      <w:r w:rsidRPr="00FC0E7C">
        <w:rPr>
          <w:highlight w:val="yellow"/>
        </w:rPr>
        <w:lastRenderedPageBreak/>
        <w:t>10. Monitoring and logging</w:t>
      </w:r>
    </w:p>
    <w:p w14:paraId="0FA769AD" w14:textId="77777777" w:rsidR="00C622D0" w:rsidRDefault="00884662">
      <w:r>
        <w:t>Every request is logged as one JSON line (id, method, path, status, latency) to stdout and logs/api.log. Prometheus scrapes /metrics (api_requests_total, api_request_latency_seconds, predictions_total by risk band, prediction_errors_total) and Grafana shows a provisioned dashboard.</w:t>
      </w:r>
    </w:p>
    <w:p w14:paraId="248DDAD4" w14:textId="77777777" w:rsidR="00C622D0" w:rsidRDefault="00884662">
      <w:pPr>
        <w:jc w:val="center"/>
      </w:pPr>
      <w:r>
        <w:rPr>
          <w:noProof/>
        </w:rPr>
        <w:drawing>
          <wp:inline distT="0" distB="0" distL="0" distR="0" wp14:anchorId="77B30378" wp14:editId="2999153C">
            <wp:extent cx="4572000" cy="29435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metheus_targets.png"/>
                    <pic:cNvPicPr/>
                  </pic:nvPicPr>
                  <pic:blipFill>
                    <a:blip r:embed="rId22"/>
                    <a:stretch>
                      <a:fillRect/>
                    </a:stretch>
                  </pic:blipFill>
                  <pic:spPr>
                    <a:xfrm>
                      <a:off x="0" y="0"/>
                      <a:ext cx="4572000" cy="2943579"/>
                    </a:xfrm>
                    <a:prstGeom prst="rect">
                      <a:avLst/>
                    </a:prstGeom>
                  </pic:spPr>
                </pic:pic>
              </a:graphicData>
            </a:graphic>
          </wp:inline>
        </w:drawing>
      </w:r>
    </w:p>
    <w:p w14:paraId="7110CDB4" w14:textId="77777777" w:rsidR="00C622D0" w:rsidRDefault="00884662">
      <w:pPr>
        <w:jc w:val="center"/>
      </w:pPr>
      <w:r>
        <w:rPr>
          <w:i/>
          <w:sz w:val="18"/>
        </w:rPr>
        <w:t>Figure 14 - Prometheus target UP</w:t>
      </w:r>
    </w:p>
    <w:p w14:paraId="2CB078AA" w14:textId="77777777" w:rsidR="00C622D0" w:rsidRDefault="00884662">
      <w:pPr>
        <w:jc w:val="center"/>
      </w:pPr>
      <w:r>
        <w:rPr>
          <w:noProof/>
        </w:rPr>
        <w:drawing>
          <wp:inline distT="0" distB="0" distL="0" distR="0" wp14:anchorId="70D0599D" wp14:editId="040ACC6E">
            <wp:extent cx="4572000" cy="28704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rafana_dashboard.png"/>
                    <pic:cNvPicPr/>
                  </pic:nvPicPr>
                  <pic:blipFill>
                    <a:blip r:embed="rId23"/>
                    <a:stretch>
                      <a:fillRect/>
                    </a:stretch>
                  </pic:blipFill>
                  <pic:spPr>
                    <a:xfrm>
                      <a:off x="0" y="0"/>
                      <a:ext cx="4572000" cy="2870421"/>
                    </a:xfrm>
                    <a:prstGeom prst="rect">
                      <a:avLst/>
                    </a:prstGeom>
                  </pic:spPr>
                </pic:pic>
              </a:graphicData>
            </a:graphic>
          </wp:inline>
        </w:drawing>
      </w:r>
    </w:p>
    <w:p w14:paraId="0911D86B" w14:textId="77777777" w:rsidR="00C622D0" w:rsidRDefault="00884662">
      <w:pPr>
        <w:jc w:val="center"/>
      </w:pPr>
      <w:r>
        <w:rPr>
          <w:i/>
          <w:sz w:val="18"/>
        </w:rPr>
        <w:t>Figure 15 - Grafana dashboard</w:t>
      </w:r>
    </w:p>
    <w:p>
      <w:pPr>
        <w:pStyle w:val="Heading1"/>
      </w:pPr>
      <w:r>
        <w:t>11. Architecture</w:t>
      </w:r>
    </w:p>
    <w:p>
      <w:pPr>
        <w:jc w:val="center"/>
      </w:pPr>
      <w:r>
        <w:drawing>
          <wp:inline xmlns:a="http://schemas.openxmlformats.org/drawingml/2006/main" xmlns:pic="http://schemas.openxmlformats.org/drawingml/2006/picture">
            <wp:extent cx="5760720" cy="3132654"/>
            <wp:docPr id="16" name="Picture 16"/>
            <wp:cNvGraphicFramePr>
              <a:graphicFrameLocks noChangeAspect="1"/>
            </wp:cNvGraphicFramePr>
            <a:graphic>
              <a:graphicData uri="http://schemas.openxmlformats.org/drawingml/2006/picture">
                <pic:pic>
                  <pic:nvPicPr>
                    <pic:cNvPr id="0" name="architecture.png"/>
                    <pic:cNvPicPr/>
                  </pic:nvPicPr>
                  <pic:blipFill>
                    <a:blip r:embed="rId29"/>
                    <a:stretch>
                      <a:fillRect/>
                    </a:stretch>
                  </pic:blipFill>
                  <pic:spPr>
                    <a:xfrm>
                      <a:off x="0" y="0"/>
                      <a:ext cx="5760720" cy="3132654"/>
                    </a:xfrm>
                    <a:prstGeom prst="rect"/>
                  </pic:spPr>
                </pic:pic>
              </a:graphicData>
            </a:graphic>
          </wp:inline>
        </w:drawing>
      </w:r>
    </w:p>
    <w:p>
      <w:pPr>
        <w:jc w:val="center"/>
      </w:pPr>
      <w:r>
        <w:rPr>
          <w:i/>
          <w:sz w:val="18"/>
        </w:rPr>
        <w:t>Figure 16 - End-to-end architecture</w:t>
      </w:r>
    </w:p>
    <w:p w14:paraId="3488D725" w14:textId="77777777" w:rsidR="00C622D0" w:rsidRPr="00FC0E7C" w:rsidRDefault="00884662">
      <w:pPr>
        <w:pStyle w:val="Heading1"/>
        <w:rPr>
          <w:color w:val="000000" w:themeColor="text1"/>
        </w:rPr>
      </w:pPr>
      <w:r w:rsidRPr="00FC0E7C">
        <w:rPr>
          <w:color w:val="000000" w:themeColor="text1"/>
          <w:highlight w:val="yellow"/>
        </w:rPr>
        <w:lastRenderedPageBreak/>
        <w:t>12. Conclusion, limitations and future work</w:t>
      </w:r>
    </w:p>
    <w:p w14:paraId="00B2859B" w14:textId="77777777" w:rsidR="00C622D0" w:rsidRDefault="00884662">
      <w:pPr>
        <w:pStyle w:val="ListBullet"/>
      </w:pPr>
      <w:r>
        <w:t>The small dataset (303 rows) limits the stability of the metrics; confidence intervals would be wide.</w:t>
      </w:r>
    </w:p>
    <w:p w14:paraId="5BBC32A5" w14:textId="77777777" w:rsidR="00C622D0" w:rsidRDefault="00884662">
      <w:pPr>
        <w:pStyle w:val="ListBullet"/>
      </w:pPr>
      <w:r>
        <w:t>Future work: model registry and promotion stages, data/prediction drift monitoring, canary deployments, Helm packaging, HPA autoscaling.</w:t>
      </w:r>
    </w:p>
    <w:p w14:paraId="66414944" w14:textId="06099776" w:rsidR="00C622D0" w:rsidRDefault="00884662" w:rsidP="00FC0E7C">
      <w:pPr>
        <w:pStyle w:val="ListBullet"/>
      </w:pPr>
      <w:r>
        <w:t>This model is an educational exercise and not a medical device.</w:t>
      </w:r>
    </w:p>
    <w:p>
      <w:pPr>
        <w:pStyle w:val="Heading2"/>
      </w:pPr>
      <w:r>
        <w:t>References</w:t>
      </w:r>
    </w:p>
    <w:p>
      <w:pPr>
        <w:pStyle w:val="ListBullet"/>
      </w:pPr>
      <w:r>
        <w:t>UCI Machine Learning Repository - Heart Disease dataset.</w:t>
      </w:r>
    </w:p>
    <w:p>
      <w:pPr>
        <w:pStyle w:val="ListBullet"/>
      </w:pPr>
      <w:r>
        <w:t>MLflow, scikit-learn, FastAPI, Prometheus and Grafana documentation.</w:t>
      </w:r>
    </w:p>
    <w:p>
      <w:pPr>
        <w:pStyle w:val="ListBullet"/>
      </w:pPr>
      <w:r>
        <w:t>Repository: https://github.com/gopichand458/heart-disease-mlops-assignment1</w:t>
      </w:r>
    </w:p>
    <w:sectPr w:rsidR="00C622D0" w:rsidSect="00034616">
      <w:footerReference w:type="even" r:id="rId24"/>
      <w:footerReference w:type="defaul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18D899" w14:textId="77777777" w:rsidR="00884662" w:rsidRDefault="00884662" w:rsidP="00FC0E7C">
      <w:pPr>
        <w:spacing w:after="0" w:line="240" w:lineRule="auto"/>
      </w:pPr>
      <w:r>
        <w:separator/>
      </w:r>
    </w:p>
  </w:endnote>
  <w:endnote w:type="continuationSeparator" w:id="0">
    <w:p w14:paraId="76058470" w14:textId="77777777" w:rsidR="00884662" w:rsidRDefault="00884662" w:rsidP="00FC0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92C533" w14:textId="64AACEA0" w:rsidR="00FC0E7C" w:rsidRDefault="00FC0E7C">
    <w:pPr>
      <w:pStyle w:val="Footer"/>
    </w:pPr>
    <w:r>
      <w:rPr>
        <w:noProof/>
      </w:rPr>
      <mc:AlternateContent>
        <mc:Choice Requires="wps">
          <w:drawing>
            <wp:anchor distT="0" distB="0" distL="0" distR="0" simplePos="0" relativeHeight="251659264" behindDoc="0" locked="0" layoutInCell="1" allowOverlap="1" wp14:anchorId="07C5BB20" wp14:editId="39A2148D">
              <wp:simplePos x="635" y="635"/>
              <wp:positionH relativeFrom="page">
                <wp:align>center</wp:align>
              </wp:positionH>
              <wp:positionV relativeFrom="page">
                <wp:align>bottom</wp:align>
              </wp:positionV>
              <wp:extent cx="1197610" cy="368935"/>
              <wp:effectExtent l="0" t="0" r="8890" b="0"/>
              <wp:wrapNone/>
              <wp:docPr id="563507800" name="Text Box 2"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7610" cy="368935"/>
                      </a:xfrm>
                      <a:prstGeom prst="rect">
                        <a:avLst/>
                      </a:prstGeom>
                      <a:noFill/>
                      <a:ln>
                        <a:noFill/>
                      </a:ln>
                    </wps:spPr>
                    <wps:txbx>
                      <w:txbxContent>
                        <w:p w14:paraId="07AB43DD" w14:textId="505719D9" w:rsidR="00FC0E7C" w:rsidRPr="00FC0E7C" w:rsidRDefault="00FC0E7C" w:rsidP="00FC0E7C">
                          <w:pPr>
                            <w:spacing w:after="0"/>
                            <w:rPr>
                              <w:rFonts w:ascii="Aptos" w:eastAsia="Aptos" w:hAnsi="Aptos" w:cs="Aptos"/>
                              <w:noProof/>
                              <w:color w:val="000000"/>
                              <w:sz w:val="20"/>
                              <w:szCs w:val="20"/>
                            </w:rPr>
                          </w:pPr>
                          <w:r w:rsidRPr="00FC0E7C">
                            <w:rPr>
                              <w:rFonts w:ascii="Aptos" w:eastAsia="Aptos" w:hAnsi="Aptos" w:cs="Aptos"/>
                              <w:noProof/>
                              <w:color w:val="000000"/>
                              <w:sz w:val="20"/>
                              <w:szCs w:val="2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C5BB20" id="_x0000_t202" coordsize="21600,21600" o:spt="202" path="m,l,21600r21600,l21600,xe">
              <v:stroke joinstyle="miter"/>
              <v:path gradientshapeok="t" o:connecttype="rect"/>
            </v:shapetype>
            <v:shape id="Text Box 2" o:spid="_x0000_s1026" type="#_x0000_t202" alt="Classification: Private" style="position:absolute;margin-left:0;margin-top:0;width:94.3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" filled="f" stroked="f">
              <v:textbox style="mso-fit-shape-to-text:t" inset="0,0,0,15pt">
                <w:txbxContent>
                  <w:p w14:paraId="07AB43DD" w14:textId="505719D9" w:rsidR="00FC0E7C" w:rsidRPr="00FC0E7C" w:rsidRDefault="00FC0E7C" w:rsidP="00FC0E7C">
                    <w:pPr>
                      <w:spacing w:after="0"/>
                      <w:rPr>
                        <w:rFonts w:ascii="Aptos" w:eastAsia="Aptos" w:hAnsi="Aptos" w:cs="Aptos"/>
                        <w:noProof/>
                        <w:color w:val="000000"/>
                        <w:sz w:val="20"/>
                        <w:szCs w:val="20"/>
                      </w:rPr>
                    </w:pPr>
                    <w:r w:rsidRPr="00FC0E7C">
                      <w:rPr>
                        <w:rFonts w:ascii="Aptos" w:eastAsia="Aptos" w:hAnsi="Aptos" w:cs="Aptos"/>
                        <w:noProof/>
                        <w:color w:val="000000"/>
                        <w:sz w:val="20"/>
                        <w:szCs w:val="20"/>
                      </w:rPr>
                      <w:t>Classification: 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1BD638" w14:textId="57D44D4B" w:rsidR="00FC0E7C" w:rsidRDefault="00FC0E7C">
    <w:pPr>
      <w:pStyle w:val="Footer"/>
    </w:pPr>
    <w:r>
      <w:rPr>
        <w:noProof/>
      </w:rPr>
      <mc:AlternateContent>
        <mc:Choice Requires="wps">
          <w:drawing>
            <wp:anchor distT="0" distB="0" distL="0" distR="0" simplePos="0" relativeHeight="251660288" behindDoc="0" locked="0" layoutInCell="1" allowOverlap="1" wp14:anchorId="06A6114A" wp14:editId="724A55F5">
              <wp:simplePos x="0" y="0"/>
              <wp:positionH relativeFrom="page">
                <wp:align>center</wp:align>
              </wp:positionH>
              <wp:positionV relativeFrom="page">
                <wp:align>bottom</wp:align>
              </wp:positionV>
              <wp:extent cx="1197610" cy="368935"/>
              <wp:effectExtent l="0" t="0" r="8890" b="0"/>
              <wp:wrapNone/>
              <wp:docPr id="1370554542" name="Text Box 3"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7610" cy="368935"/>
                      </a:xfrm>
                      <a:prstGeom prst="rect">
                        <a:avLst/>
                      </a:prstGeom>
                      <a:noFill/>
                      <a:ln>
                        <a:noFill/>
                      </a:ln>
                    </wps:spPr>
                    <wps:txbx>
                      <w:txbxContent>
                        <w:p w14:paraId="32E3BF46" w14:textId="662DC090" w:rsidR="00FC0E7C" w:rsidRPr="00FC0E7C" w:rsidRDefault="00FC0E7C" w:rsidP="00FC0E7C">
                          <w:pPr>
                            <w:spacing w:after="0"/>
                            <w:rPr>
                              <w:rFonts w:ascii="Aptos" w:eastAsia="Aptos" w:hAnsi="Aptos" w:cs="Aptos"/>
                              <w:noProof/>
                              <w:color w:val="000000"/>
                              <w:sz w:val="20"/>
                              <w:szCs w:val="20"/>
                            </w:rPr>
                          </w:pPr>
                          <w:r w:rsidRPr="00FC0E7C">
                            <w:rPr>
                              <w:rFonts w:ascii="Aptos" w:eastAsia="Aptos" w:hAnsi="Aptos" w:cs="Aptos"/>
                              <w:noProof/>
                              <w:color w:val="000000"/>
                              <w:sz w:val="20"/>
                              <w:szCs w:val="2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A6114A" id="_x0000_t202" coordsize="21600,21600" o:spt="202" path="m,l,21600r21600,l21600,xe">
              <v:stroke joinstyle="miter"/>
              <v:path gradientshapeok="t" o:connecttype="rect"/>
            </v:shapetype>
            <v:shape id="Text Box 3" o:spid="_x0000_s1027" type="#_x0000_t202" alt="Classification: Private" style="position:absolute;margin-left:0;margin-top:0;width:94.3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" filled="f" stroked="f">
              <v:textbox style="mso-fit-shape-to-text:t" inset="0,0,0,15pt">
                <w:txbxContent>
                  <w:p w14:paraId="32E3BF46" w14:textId="662DC090" w:rsidR="00FC0E7C" w:rsidRPr="00FC0E7C" w:rsidRDefault="00FC0E7C" w:rsidP="00FC0E7C">
                    <w:pPr>
                      <w:spacing w:after="0"/>
                      <w:rPr>
                        <w:rFonts w:ascii="Aptos" w:eastAsia="Aptos" w:hAnsi="Aptos" w:cs="Aptos"/>
                        <w:noProof/>
                        <w:color w:val="000000"/>
                        <w:sz w:val="20"/>
                        <w:szCs w:val="20"/>
                      </w:rPr>
                    </w:pPr>
                    <w:r w:rsidRPr="00FC0E7C">
                      <w:rPr>
                        <w:rFonts w:ascii="Aptos" w:eastAsia="Aptos" w:hAnsi="Aptos" w:cs="Aptos"/>
                        <w:noProof/>
                        <w:color w:val="000000"/>
                        <w:sz w:val="20"/>
                        <w:szCs w:val="20"/>
                      </w:rPr>
                      <w:t>Classification: 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72B85" w14:textId="6901C1DD" w:rsidR="00FC0E7C" w:rsidRDefault="00FC0E7C">
    <w:pPr>
      <w:pStyle w:val="Footer"/>
    </w:pPr>
    <w:r>
      <w:rPr>
        <w:noProof/>
      </w:rPr>
      <mc:AlternateContent>
        <mc:Choice Requires="wps">
          <w:drawing>
            <wp:anchor distT="0" distB="0" distL="0" distR="0" simplePos="0" relativeHeight="251658240" behindDoc="0" locked="0" layoutInCell="1" allowOverlap="1" wp14:anchorId="03772D8E" wp14:editId="0AB6451B">
              <wp:simplePos x="635" y="635"/>
              <wp:positionH relativeFrom="page">
                <wp:align>center</wp:align>
              </wp:positionH>
              <wp:positionV relativeFrom="page">
                <wp:align>bottom</wp:align>
              </wp:positionV>
              <wp:extent cx="1197610" cy="368935"/>
              <wp:effectExtent l="0" t="0" r="8890" b="0"/>
              <wp:wrapNone/>
              <wp:docPr id="1783975721" name="Text Box 1"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7610" cy="368935"/>
                      </a:xfrm>
                      <a:prstGeom prst="rect">
                        <a:avLst/>
                      </a:prstGeom>
                      <a:noFill/>
                      <a:ln>
                        <a:noFill/>
                      </a:ln>
                    </wps:spPr>
                    <wps:txbx>
                      <w:txbxContent>
                        <w:p w14:paraId="0C8FC755" w14:textId="02DEB01F" w:rsidR="00FC0E7C" w:rsidRPr="00FC0E7C" w:rsidRDefault="00FC0E7C" w:rsidP="00FC0E7C">
                          <w:pPr>
                            <w:spacing w:after="0"/>
                            <w:rPr>
                              <w:rFonts w:ascii="Aptos" w:eastAsia="Aptos" w:hAnsi="Aptos" w:cs="Aptos"/>
                              <w:noProof/>
                              <w:color w:val="000000"/>
                              <w:sz w:val="20"/>
                              <w:szCs w:val="20"/>
                            </w:rPr>
                          </w:pPr>
                          <w:r w:rsidRPr="00FC0E7C">
                            <w:rPr>
                              <w:rFonts w:ascii="Aptos" w:eastAsia="Aptos" w:hAnsi="Aptos" w:cs="Aptos"/>
                              <w:noProof/>
                              <w:color w:val="000000"/>
                              <w:sz w:val="20"/>
                              <w:szCs w:val="2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772D8E" id="_x0000_t202" coordsize="21600,21600" o:spt="202" path="m,l,21600r21600,l21600,xe">
              <v:stroke joinstyle="miter"/>
              <v:path gradientshapeok="t" o:connecttype="rect"/>
            </v:shapetype>
            <v:shape id="Text Box 1" o:spid="_x0000_s1028" type="#_x0000_t202" alt="Classification: Private" style="position:absolute;margin-left:0;margin-top:0;width:94.3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" filled="f" stroked="f">
              <v:textbox style="mso-fit-shape-to-text:t" inset="0,0,0,15pt">
                <w:txbxContent>
                  <w:p w14:paraId="0C8FC755" w14:textId="02DEB01F" w:rsidR="00FC0E7C" w:rsidRPr="00FC0E7C" w:rsidRDefault="00FC0E7C" w:rsidP="00FC0E7C">
                    <w:pPr>
                      <w:spacing w:after="0"/>
                      <w:rPr>
                        <w:rFonts w:ascii="Aptos" w:eastAsia="Aptos" w:hAnsi="Aptos" w:cs="Aptos"/>
                        <w:noProof/>
                        <w:color w:val="000000"/>
                        <w:sz w:val="20"/>
                        <w:szCs w:val="20"/>
                      </w:rPr>
                    </w:pPr>
                    <w:r w:rsidRPr="00FC0E7C">
                      <w:rPr>
                        <w:rFonts w:ascii="Aptos" w:eastAsia="Aptos" w:hAnsi="Aptos" w:cs="Aptos"/>
                        <w:noProof/>
                        <w:color w:val="000000"/>
                        <w:sz w:val="20"/>
                        <w:szCs w:val="20"/>
                      </w:rPr>
                      <w:t>Classification: 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53223A" w14:textId="77777777" w:rsidR="00884662" w:rsidRDefault="00884662" w:rsidP="00FC0E7C">
      <w:pPr>
        <w:spacing w:after="0" w:line="240" w:lineRule="auto"/>
      </w:pPr>
      <w:r>
        <w:separator/>
      </w:r>
    </w:p>
  </w:footnote>
  <w:footnote w:type="continuationSeparator" w:id="0">
    <w:p w14:paraId="2C1A3F90" w14:textId="77777777" w:rsidR="00884662" w:rsidRDefault="00884662" w:rsidP="00FC0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787460">
    <w:abstractNumId w:val="8"/>
  </w:num>
  <w:num w:numId="2" w16cid:durableId="890001281">
    <w:abstractNumId w:val="6"/>
  </w:num>
  <w:num w:numId="3" w16cid:durableId="515584547">
    <w:abstractNumId w:val="5"/>
  </w:num>
  <w:num w:numId="4" w16cid:durableId="1009716527">
    <w:abstractNumId w:val="4"/>
  </w:num>
  <w:num w:numId="5" w16cid:durableId="447624334">
    <w:abstractNumId w:val="7"/>
  </w:num>
  <w:num w:numId="6" w16cid:durableId="1789620901">
    <w:abstractNumId w:val="3"/>
  </w:num>
  <w:num w:numId="7" w16cid:durableId="891772531">
    <w:abstractNumId w:val="2"/>
  </w:num>
  <w:num w:numId="8" w16cid:durableId="500967640">
    <w:abstractNumId w:val="1"/>
  </w:num>
  <w:num w:numId="9" w16cid:durableId="14777973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5A3C"/>
    <w:rsid w:val="00884662"/>
    <w:rsid w:val="00A75D55"/>
    <w:rsid w:val="00AA1D8D"/>
    <w:rsid w:val="00B47730"/>
    <w:rsid w:val="00C622D0"/>
    <w:rsid w:val="00CB0664"/>
    <w:rsid w:val="00EE131F"/>
    <w:rsid w:val="00FC0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65786"/>
  <w14:defaultImageDpi w14:val="300"/>
  <w15:docId w15:val="{E5530C59-386B-2346-8D57-87A3A8F77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0E7C"/>
    <w:rPr>
      <w:color w:val="0000FF" w:themeColor="hyperlink"/>
      <w:u w:val="single"/>
    </w:rPr>
  </w:style>
  <w:style w:type="character" w:styleId="UnresolvedMention">
    <w:name w:val="Unresolved Mention"/>
    <w:basedOn w:val="DefaultParagraphFont"/>
    <w:uiPriority w:val="99"/>
    <w:semiHidden/>
    <w:unhideWhenUsed/>
    <w:rsid w:val="00FC0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pichand458/heart-disease-mlops-assignment1"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Gopichand Konakala</cp:lastModifiedBy>
  <cp:revision>2</cp:revision>
  <dcterms:created xsi:type="dcterms:W3CDTF">2026-10-20T15:30:00Z</dcterms:created>
  <dcterms:modified xsi:type="dcterms:W3CDTF">2026-10-20T15:30:00Z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6a554f29,21967258,51b100ae</vt:lpwstr>
  </property>
  <property fmtid="{D5CDD505-2E9C-101B-9397-08002B2CF9AE}" pid="3" name="ClassificationContentMarkingFooterFontProps">
    <vt:lpwstr>#000000,10,Aptos</vt:lpwstr>
  </property>
  <property fmtid="{D5CDD505-2E9C-101B-9397-08002B2CF9AE}" pid="4" name="ClassificationContentMarkingFooterText">
    <vt:lpwstr>Classification: Private</vt:lpwstr>
  </property>
  <property fmtid="{D5CDD505-2E9C-101B-9397-08002B2CF9AE}" pid="5" name="MSIP_Label_cec1cf4e-c5c2-4b9e-a32d-579f608de01b_Enabled">
    <vt:lpwstr>true</vt:lpwstr>
  </property>
  <property fmtid="{D5CDD505-2E9C-101B-9397-08002B2CF9AE}" pid="6" name="MSIP_Label_cec1cf4e-c5c2-4b9e-a32d-579f608de01b_SetDate">
    <vt:lpwstr>2026-10-20T15:24:05Z</vt:lpwstr>
  </property>
  <property fmtid="{D5CDD505-2E9C-101B-9397-08002B2CF9AE}" pid="7" name="MSIP_Label_cec1cf4e-c5c2-4b9e-a32d-579f608de01b_Method">
    <vt:lpwstr>Privileged</vt:lpwstr>
  </property>
  <property fmtid="{D5CDD505-2E9C-101B-9397-08002B2CF9AE}" pid="8" name="MSIP_Label_cec1cf4e-c5c2-4b9e-a32d-579f608de01b_Name">
    <vt:lpwstr>cec1cf4e-c5c2-4b9e-a32d-579f608de01b</vt:lpwstr>
  </property>
  <property fmtid="{D5CDD505-2E9C-101B-9397-08002B2CF9AE}" pid="9" name="MSIP_Label_cec1cf4e-c5c2-4b9e-a32d-579f608de01b_SiteId">
    <vt:lpwstr>6cf6dc61-aaec-4d60-8dd0-2007ec95b05e</vt:lpwstr>
  </property>
  <property fmtid="{D5CDD505-2E9C-101B-9397-08002B2CF9AE}" pid="10" name="MSIP_Label_cec1cf4e-c5c2-4b9e-a32d-579f608de01b_ActionId">
    <vt:lpwstr>fbf46a14-40a8-4d24-89e9-4d4007cffa39</vt:lpwstr>
  </property>
  <property fmtid="{D5CDD505-2E9C-101B-9397-08002B2CF9AE}" pid="11" name="MSIP_Label_cec1cf4e-c5c2-4b9e-a32d-579f608de01b_ContentBits">
    <vt:lpwstr>2</vt:lpwstr>
  </property>
  <property fmtid="{D5CDD505-2E9C-101B-9397-08002B2CF9AE}" pid="12" name="MSIP_Label_cec1cf4e-c5c2-4b9e-a32d-579f608de01b_Tag">
    <vt:lpwstr>50, 0, 1, 1</vt:lpwstr>
  </property>
</Properties>
</file>