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adversarial table fixture.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Full Name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Mobile</w:t>
            </w:r>
          </w:p>
        </w:tc>
        <w:tc>
          <w:tcPr>
            <w:tcW w:type="dxa" w:w="1080"/>
          </w:tcPr>
          <w:p>
            <w:r>
              <w:t>Employee ID</w:t>
            </w:r>
          </w:p>
        </w:tc>
        <w:tc>
          <w:tcPr>
            <w:tcW w:type="dxa" w:w="1080"/>
          </w:tcPr>
          <w:p>
            <w:r>
              <w:t>Passport number</w:t>
            </w:r>
          </w:p>
        </w:tc>
        <w:tc>
          <w:tcPr>
            <w:tcW w:type="dxa" w:w="1080"/>
          </w:tcPr>
          <w:p>
            <w:r>
              <w:t>Account number</w:t>
            </w:r>
          </w:p>
        </w:tc>
        <w:tc>
          <w:tcPr>
            <w:tcW w:type="dxa" w:w="1080"/>
          </w:tcPr>
          <w:p>
            <w:r>
              <w:t>Address</w:t>
            </w:r>
          </w:p>
        </w:tc>
        <w:tc>
          <w:tcPr>
            <w:tcW w:type="dxa" w:w="1080"/>
          </w:tcPr>
          <w:p>
            <w:r>
              <w:t>DOB</w:t>
            </w:r>
          </w:p>
        </w:tc>
      </w:tr>
      <w:tr>
        <w:tc>
          <w:tcPr>
            <w:tcW w:type="dxa" w:w="1080"/>
          </w:tcPr>
          <w:p>
            <w:r>
              <w:t>Riley Example</w:t>
            </w:r>
          </w:p>
        </w:tc>
        <w:tc>
          <w:tcPr>
            <w:tcW w:type="dxa" w:w="1080"/>
          </w:tcPr>
          <w:p>
            <w:r>
              <w:t>riley.example@example.test</w:t>
            </w:r>
          </w:p>
        </w:tc>
        <w:tc>
          <w:tcPr>
            <w:tcW w:type="dxa" w:w="1080"/>
          </w:tcPr>
          <w:p>
            <w:r>
              <w:t>+1 (202) 555-0199</w:t>
            </w:r>
          </w:p>
        </w:tc>
        <w:tc>
          <w:tcPr>
            <w:tcW w:type="dxa" w:w="1080"/>
          </w:tcPr>
          <w:p>
            <w:r>
              <w:t>EMP-246810</w:t>
            </w:r>
          </w:p>
        </w:tc>
        <w:tc>
          <w:tcPr>
            <w:tcW w:type="dxa" w:w="1080"/>
          </w:tcPr>
          <w:p>
            <w:r>
              <w:t>P12345678</w:t>
            </w:r>
          </w:p>
        </w:tc>
        <w:tc>
          <w:tcPr>
            <w:tcW w:type="dxa" w:w="1080"/>
          </w:tcPr>
          <w:p>
            <w:r>
              <w:t>123456789012</w:t>
            </w:r>
          </w:p>
        </w:tc>
        <w:tc>
          <w:tcPr>
            <w:tcW w:type="dxa" w:w="1080"/>
          </w:tcPr>
          <w:p>
            <w:r>
              <w:t>14 Example Avenue, Suite 2</w:t>
            </w:r>
          </w:p>
        </w:tc>
        <w:tc>
          <w:tcPr>
            <w:tcW w:type="dxa" w:w="1080"/>
          </w:tcPr>
          <w:p>
            <w:r>
              <w:t>01/02/1990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