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B34" w:rsidRPr="00A63B34" w:rsidRDefault="00A63B34" w:rsidP="00BF0A92">
      <w:pPr>
        <w:pStyle w:val="Title"/>
        <w:rPr>
          <w:rFonts w:eastAsia="Times New Roman"/>
          <w:kern w:val="36"/>
          <w:lang w:eastAsia="en-IN"/>
        </w:rPr>
      </w:pPr>
      <w:r w:rsidRPr="00A63B34">
        <w:rPr>
          <w:rFonts w:eastAsia="Times New Roman"/>
          <w:kern w:val="36"/>
          <w:lang w:eastAsia="en-IN"/>
        </w:rPr>
        <w:t>Retail Banking Software</w:t>
      </w:r>
    </w:p>
    <w:p w:rsidR="006371A3" w:rsidRPr="006371A3" w:rsidRDefault="006371A3" w:rsidP="000C16B1">
      <w:pPr>
        <w:pStyle w:val="Heading3"/>
        <w:spacing w:before="0"/>
        <w:jc w:val="both"/>
        <w:rPr>
          <w:rFonts w:asciiTheme="minorHAnsi" w:hAnsiTheme="minorHAnsi" w:cstheme="minorHAnsi"/>
          <w:color w:val="auto"/>
          <w:sz w:val="24"/>
          <w:szCs w:val="24"/>
        </w:rPr>
      </w:pPr>
      <w:r w:rsidRPr="006371A3">
        <w:rPr>
          <w:color w:val="auto"/>
        </w:rPr>
        <w:t>Software to manage che</w:t>
      </w:r>
      <w:r>
        <w:rPr>
          <w:color w:val="auto"/>
        </w:rPr>
        <w:t>ck</w:t>
      </w:r>
      <w:r w:rsidRPr="006371A3">
        <w:rPr>
          <w:color w:val="auto"/>
        </w:rPr>
        <w:t>ing, savings, line-of-credit accounts + core banking integration.</w:t>
      </w:r>
    </w:p>
    <w:p w:rsidR="00B85B7B" w:rsidRPr="00D00EE1" w:rsidRDefault="00B85B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Interfaces &amp; SOA</w:t>
      </w:r>
    </w:p>
    <w:p w:rsidR="00B85B7B" w:rsidRPr="00D00EE1" w:rsidRDefault="00B85B7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 xml:space="preserve">With the Plug-In Banking architecture of Portfolio Plus, you can interface using the following technology: </w:t>
      </w:r>
    </w:p>
    <w:p w:rsidR="00B85B7B" w:rsidRPr="00D00EE1" w:rsidRDefault="00B85B7B" w:rsidP="000C16B1">
      <w:pPr>
        <w:numPr>
          <w:ilvl w:val="0"/>
          <w:numId w:val="1"/>
        </w:numPr>
        <w:spacing w:after="0" w:line="240" w:lineRule="auto"/>
        <w:jc w:val="both"/>
        <w:rPr>
          <w:rFonts w:cstheme="minorHAnsi"/>
          <w:sz w:val="24"/>
          <w:szCs w:val="24"/>
        </w:rPr>
      </w:pPr>
      <w:r w:rsidRPr="00D00EE1">
        <w:rPr>
          <w:rFonts w:cstheme="minorHAnsi"/>
          <w:sz w:val="24"/>
          <w:szCs w:val="24"/>
        </w:rPr>
        <w:t>TCP/IP (Transport Control Protocol/Internet Protocol)</w:t>
      </w:r>
    </w:p>
    <w:p w:rsidR="00B85B7B" w:rsidRPr="00D00EE1" w:rsidRDefault="00B85B7B" w:rsidP="000C16B1">
      <w:pPr>
        <w:numPr>
          <w:ilvl w:val="0"/>
          <w:numId w:val="1"/>
        </w:numPr>
        <w:spacing w:after="0" w:line="240" w:lineRule="auto"/>
        <w:jc w:val="both"/>
        <w:rPr>
          <w:rFonts w:cstheme="minorHAnsi"/>
          <w:sz w:val="24"/>
          <w:szCs w:val="24"/>
        </w:rPr>
      </w:pPr>
      <w:r w:rsidRPr="00D00EE1">
        <w:rPr>
          <w:rFonts w:cstheme="minorHAnsi"/>
          <w:sz w:val="24"/>
          <w:szCs w:val="24"/>
        </w:rPr>
        <w:t>SSL (Secure Socket Layer)</w:t>
      </w:r>
    </w:p>
    <w:p w:rsidR="00B85B7B" w:rsidRPr="00D00EE1" w:rsidRDefault="00B85B7B" w:rsidP="000C16B1">
      <w:pPr>
        <w:numPr>
          <w:ilvl w:val="0"/>
          <w:numId w:val="1"/>
        </w:numPr>
        <w:spacing w:after="0" w:line="240" w:lineRule="auto"/>
        <w:jc w:val="both"/>
        <w:rPr>
          <w:rFonts w:cstheme="minorHAnsi"/>
          <w:sz w:val="24"/>
          <w:szCs w:val="24"/>
        </w:rPr>
      </w:pPr>
      <w:r w:rsidRPr="00D00EE1">
        <w:rPr>
          <w:rFonts w:cstheme="minorHAnsi"/>
          <w:sz w:val="24"/>
          <w:szCs w:val="24"/>
        </w:rPr>
        <w:t>Java Messaging Services (JMS)</w:t>
      </w:r>
    </w:p>
    <w:p w:rsidR="00B85B7B" w:rsidRPr="00D00EE1" w:rsidRDefault="00B85B7B" w:rsidP="000C16B1">
      <w:pPr>
        <w:numPr>
          <w:ilvl w:val="0"/>
          <w:numId w:val="1"/>
        </w:numPr>
        <w:spacing w:after="0" w:line="240" w:lineRule="auto"/>
        <w:jc w:val="both"/>
        <w:rPr>
          <w:rFonts w:cstheme="minorHAnsi"/>
          <w:sz w:val="24"/>
          <w:szCs w:val="24"/>
        </w:rPr>
      </w:pPr>
      <w:r w:rsidRPr="00D00EE1">
        <w:rPr>
          <w:rFonts w:cstheme="minorHAnsi"/>
          <w:sz w:val="24"/>
          <w:szCs w:val="24"/>
        </w:rPr>
        <w:t>Enterprise Services Bus (ESB)</w:t>
      </w:r>
    </w:p>
    <w:p w:rsidR="00B85B7B" w:rsidRPr="00D00EE1" w:rsidRDefault="00B85B7B" w:rsidP="000C16B1">
      <w:pPr>
        <w:numPr>
          <w:ilvl w:val="0"/>
          <w:numId w:val="1"/>
        </w:numPr>
        <w:spacing w:after="0" w:line="240" w:lineRule="auto"/>
        <w:jc w:val="both"/>
        <w:rPr>
          <w:rFonts w:cstheme="minorHAnsi"/>
          <w:sz w:val="24"/>
          <w:szCs w:val="24"/>
        </w:rPr>
      </w:pPr>
      <w:r w:rsidRPr="00D00EE1">
        <w:rPr>
          <w:rFonts w:cstheme="minorHAnsi"/>
          <w:sz w:val="24"/>
          <w:szCs w:val="24"/>
        </w:rPr>
        <w:t>Financial Services Bus (FSB)</w:t>
      </w:r>
    </w:p>
    <w:p w:rsidR="00B85B7B" w:rsidRPr="00D00EE1" w:rsidRDefault="00B85B7B" w:rsidP="000C16B1">
      <w:pPr>
        <w:numPr>
          <w:ilvl w:val="0"/>
          <w:numId w:val="1"/>
        </w:numPr>
        <w:spacing w:after="0" w:line="240" w:lineRule="auto"/>
        <w:jc w:val="both"/>
        <w:rPr>
          <w:rFonts w:cstheme="minorHAnsi"/>
          <w:sz w:val="24"/>
          <w:szCs w:val="24"/>
        </w:rPr>
      </w:pPr>
      <w:r w:rsidRPr="00D00EE1">
        <w:rPr>
          <w:rFonts w:cstheme="minorHAnsi"/>
          <w:sz w:val="24"/>
          <w:szCs w:val="24"/>
        </w:rPr>
        <w:t>IBM Web</w:t>
      </w:r>
      <w:r w:rsidR="00732083">
        <w:rPr>
          <w:rFonts w:cstheme="minorHAnsi"/>
          <w:sz w:val="24"/>
          <w:szCs w:val="24"/>
        </w:rPr>
        <w:t xml:space="preserve"> </w:t>
      </w:r>
      <w:r w:rsidRPr="00D00EE1">
        <w:rPr>
          <w:rFonts w:cstheme="minorHAnsi"/>
          <w:sz w:val="24"/>
          <w:szCs w:val="24"/>
        </w:rPr>
        <w:t>Sphere</w:t>
      </w:r>
    </w:p>
    <w:p w:rsidR="00B85B7B" w:rsidRPr="00D00EE1" w:rsidRDefault="00B85B7B" w:rsidP="000C16B1">
      <w:pPr>
        <w:numPr>
          <w:ilvl w:val="0"/>
          <w:numId w:val="1"/>
        </w:numPr>
        <w:spacing w:after="0" w:line="240" w:lineRule="auto"/>
        <w:jc w:val="both"/>
        <w:rPr>
          <w:rFonts w:cstheme="minorHAnsi"/>
          <w:sz w:val="24"/>
          <w:szCs w:val="24"/>
        </w:rPr>
      </w:pPr>
      <w:r w:rsidRPr="00D00EE1">
        <w:rPr>
          <w:rFonts w:cstheme="minorHAnsi"/>
          <w:sz w:val="24"/>
          <w:szCs w:val="24"/>
        </w:rPr>
        <w:t>TIBCO Rendezvous</w:t>
      </w:r>
    </w:p>
    <w:p w:rsidR="00B85B7B" w:rsidRPr="00D00EE1" w:rsidRDefault="00B85B7B" w:rsidP="000C16B1">
      <w:pPr>
        <w:numPr>
          <w:ilvl w:val="0"/>
          <w:numId w:val="1"/>
        </w:numPr>
        <w:spacing w:after="0" w:line="240" w:lineRule="auto"/>
        <w:jc w:val="both"/>
        <w:rPr>
          <w:rFonts w:cstheme="minorHAnsi"/>
          <w:sz w:val="24"/>
          <w:szCs w:val="24"/>
        </w:rPr>
      </w:pPr>
      <w:r w:rsidRPr="00D00EE1">
        <w:rPr>
          <w:rFonts w:cstheme="minorHAnsi"/>
          <w:sz w:val="24"/>
          <w:szCs w:val="24"/>
        </w:rPr>
        <w:t>Modern service oriented architectures (SOAs)</w:t>
      </w:r>
    </w:p>
    <w:p w:rsidR="00B85B7B" w:rsidRPr="00D00EE1" w:rsidRDefault="00B85B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Transactions &amp; Processing</w:t>
      </w:r>
    </w:p>
    <w:p w:rsidR="00B85B7B" w:rsidRPr="00D00EE1" w:rsidRDefault="00B85B7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Real Time Processing</w:t>
      </w:r>
    </w:p>
    <w:p w:rsidR="00B85B7B" w:rsidRPr="00D00EE1" w:rsidRDefault="00B85B7B" w:rsidP="000C16B1">
      <w:pPr>
        <w:numPr>
          <w:ilvl w:val="0"/>
          <w:numId w:val="2"/>
        </w:numPr>
        <w:spacing w:after="0" w:line="240" w:lineRule="auto"/>
        <w:jc w:val="both"/>
        <w:rPr>
          <w:rFonts w:cstheme="minorHAnsi"/>
          <w:sz w:val="24"/>
          <w:szCs w:val="24"/>
        </w:rPr>
      </w:pPr>
      <w:r w:rsidRPr="00D00EE1">
        <w:rPr>
          <w:rFonts w:cstheme="minorHAnsi"/>
          <w:sz w:val="24"/>
          <w:szCs w:val="24"/>
        </w:rPr>
        <w:t>Teller</w:t>
      </w:r>
    </w:p>
    <w:p w:rsidR="00B85B7B" w:rsidRPr="00D00EE1" w:rsidRDefault="00B85B7B" w:rsidP="000C16B1">
      <w:pPr>
        <w:numPr>
          <w:ilvl w:val="0"/>
          <w:numId w:val="2"/>
        </w:numPr>
        <w:spacing w:after="0" w:line="240" w:lineRule="auto"/>
        <w:jc w:val="both"/>
        <w:rPr>
          <w:rFonts w:cstheme="minorHAnsi"/>
          <w:sz w:val="24"/>
          <w:szCs w:val="24"/>
        </w:rPr>
      </w:pPr>
      <w:r w:rsidRPr="00D00EE1">
        <w:rPr>
          <w:rFonts w:cstheme="minorHAnsi"/>
          <w:sz w:val="24"/>
          <w:szCs w:val="24"/>
        </w:rPr>
        <w:t>IVR</w:t>
      </w:r>
    </w:p>
    <w:p w:rsidR="00B85B7B" w:rsidRPr="00D00EE1" w:rsidRDefault="00B85B7B" w:rsidP="000C16B1">
      <w:pPr>
        <w:numPr>
          <w:ilvl w:val="0"/>
          <w:numId w:val="2"/>
        </w:numPr>
        <w:spacing w:after="0" w:line="240" w:lineRule="auto"/>
        <w:jc w:val="both"/>
        <w:rPr>
          <w:rFonts w:cstheme="minorHAnsi"/>
          <w:sz w:val="24"/>
          <w:szCs w:val="24"/>
        </w:rPr>
      </w:pPr>
      <w:r w:rsidRPr="00D00EE1">
        <w:rPr>
          <w:rFonts w:cstheme="minorHAnsi"/>
          <w:sz w:val="24"/>
          <w:szCs w:val="24"/>
        </w:rPr>
        <w:t>Online banking</w:t>
      </w:r>
    </w:p>
    <w:p w:rsidR="00B85B7B" w:rsidRPr="00B85B7B" w:rsidRDefault="00B85B7B" w:rsidP="000C16B1">
      <w:p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Overnight Batch Processing</w:t>
      </w:r>
    </w:p>
    <w:p w:rsidR="00B85B7B" w:rsidRPr="00B85B7B" w:rsidRDefault="00B85B7B" w:rsidP="000C16B1">
      <w:pPr>
        <w:numPr>
          <w:ilvl w:val="0"/>
          <w:numId w:val="3"/>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Pre-authorized cheques (PACs)</w:t>
      </w:r>
    </w:p>
    <w:p w:rsidR="00B85B7B" w:rsidRPr="00B85B7B" w:rsidRDefault="00B85B7B" w:rsidP="000C16B1">
      <w:pPr>
        <w:numPr>
          <w:ilvl w:val="0"/>
          <w:numId w:val="3"/>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Pre-authorized debits</w:t>
      </w:r>
    </w:p>
    <w:p w:rsidR="00B85B7B" w:rsidRPr="00B85B7B" w:rsidRDefault="00B85B7B" w:rsidP="000C16B1">
      <w:pPr>
        <w:numPr>
          <w:ilvl w:val="0"/>
          <w:numId w:val="3"/>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Clearing</w:t>
      </w:r>
    </w:p>
    <w:p w:rsidR="00B85B7B" w:rsidRPr="00B85B7B" w:rsidRDefault="00B85B7B" w:rsidP="000C16B1">
      <w:pPr>
        <w:numPr>
          <w:ilvl w:val="0"/>
          <w:numId w:val="3"/>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Post interest</w:t>
      </w:r>
    </w:p>
    <w:p w:rsidR="00B85B7B" w:rsidRPr="00B85B7B" w:rsidRDefault="00B85B7B" w:rsidP="000C16B1">
      <w:pPr>
        <w:numPr>
          <w:ilvl w:val="0"/>
          <w:numId w:val="3"/>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Post fees</w:t>
      </w:r>
    </w:p>
    <w:p w:rsidR="00B85B7B" w:rsidRPr="00B85B7B" w:rsidRDefault="00B85B7B" w:rsidP="000C16B1">
      <w:pPr>
        <w:numPr>
          <w:ilvl w:val="0"/>
          <w:numId w:val="3"/>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Cheque reconciliation</w:t>
      </w:r>
    </w:p>
    <w:p w:rsidR="00B85B7B" w:rsidRPr="00B85B7B" w:rsidRDefault="00B85B7B" w:rsidP="000C16B1">
      <w:pPr>
        <w:numPr>
          <w:ilvl w:val="0"/>
          <w:numId w:val="3"/>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Statement production</w:t>
      </w:r>
    </w:p>
    <w:p w:rsidR="00B85B7B" w:rsidRPr="00D00EE1" w:rsidRDefault="00B85B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Cheque Printing</w:t>
      </w:r>
    </w:p>
    <w:p w:rsidR="00B85B7B" w:rsidRPr="00D00EE1" w:rsidRDefault="00B85B7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Cheque Link allows you to print blank cheques for your customers on demand, using custom paper stock.</w:t>
      </w:r>
    </w:p>
    <w:p w:rsidR="00B85B7B" w:rsidRPr="00D00EE1" w:rsidRDefault="00B85B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Audit &amp; Security</w:t>
      </w:r>
    </w:p>
    <w:p w:rsidR="00B85B7B" w:rsidRPr="00D00EE1" w:rsidRDefault="00B85B7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The Portfolio Plus Retail Banking Software module includes full audit and security controls, including the following features:</w:t>
      </w:r>
    </w:p>
    <w:p w:rsidR="00B85B7B" w:rsidRPr="00D00EE1" w:rsidRDefault="00B85B7B" w:rsidP="000C16B1">
      <w:pPr>
        <w:numPr>
          <w:ilvl w:val="0"/>
          <w:numId w:val="4"/>
        </w:numPr>
        <w:spacing w:after="0" w:line="240" w:lineRule="auto"/>
        <w:jc w:val="both"/>
        <w:rPr>
          <w:rFonts w:cstheme="minorHAnsi"/>
          <w:sz w:val="24"/>
          <w:szCs w:val="24"/>
        </w:rPr>
      </w:pPr>
      <w:r w:rsidRPr="00D00EE1">
        <w:rPr>
          <w:rFonts w:cstheme="minorHAnsi"/>
          <w:sz w:val="24"/>
          <w:szCs w:val="24"/>
        </w:rPr>
        <w:t>Limits on transactional amounts, by employee or by class.</w:t>
      </w:r>
    </w:p>
    <w:p w:rsidR="00B85B7B" w:rsidRPr="00D00EE1" w:rsidRDefault="00B85B7B" w:rsidP="000C16B1">
      <w:pPr>
        <w:numPr>
          <w:ilvl w:val="0"/>
          <w:numId w:val="4"/>
        </w:numPr>
        <w:spacing w:after="0" w:line="240" w:lineRule="auto"/>
        <w:jc w:val="both"/>
        <w:rPr>
          <w:rFonts w:cstheme="minorHAnsi"/>
          <w:sz w:val="24"/>
          <w:szCs w:val="24"/>
        </w:rPr>
      </w:pPr>
      <w:r w:rsidRPr="00D00EE1">
        <w:rPr>
          <w:rFonts w:cstheme="minorHAnsi"/>
          <w:sz w:val="24"/>
          <w:szCs w:val="24"/>
        </w:rPr>
        <w:t>Security class employee grouping</w:t>
      </w:r>
    </w:p>
    <w:p w:rsidR="00B85B7B" w:rsidRPr="00D00EE1" w:rsidRDefault="00B85B7B" w:rsidP="000C16B1">
      <w:pPr>
        <w:numPr>
          <w:ilvl w:val="0"/>
          <w:numId w:val="4"/>
        </w:numPr>
        <w:spacing w:after="0" w:line="240" w:lineRule="auto"/>
        <w:jc w:val="both"/>
        <w:rPr>
          <w:rFonts w:cstheme="minorHAnsi"/>
          <w:sz w:val="24"/>
          <w:szCs w:val="24"/>
        </w:rPr>
      </w:pPr>
      <w:r w:rsidRPr="00D00EE1">
        <w:rPr>
          <w:rFonts w:cstheme="minorHAnsi"/>
          <w:sz w:val="24"/>
          <w:szCs w:val="24"/>
        </w:rPr>
        <w:t>Audit trails for each transaction by system, user, date, time, and description</w:t>
      </w:r>
    </w:p>
    <w:p w:rsidR="00B85B7B" w:rsidRPr="00D00EE1" w:rsidRDefault="00B85B7B" w:rsidP="000C16B1">
      <w:pPr>
        <w:numPr>
          <w:ilvl w:val="0"/>
          <w:numId w:val="4"/>
        </w:numPr>
        <w:spacing w:after="0" w:line="240" w:lineRule="auto"/>
        <w:jc w:val="both"/>
        <w:rPr>
          <w:rFonts w:cstheme="minorHAnsi"/>
          <w:sz w:val="24"/>
          <w:szCs w:val="24"/>
        </w:rPr>
      </w:pPr>
      <w:r w:rsidRPr="00D00EE1">
        <w:rPr>
          <w:rFonts w:cstheme="minorHAnsi"/>
          <w:sz w:val="24"/>
          <w:szCs w:val="24"/>
        </w:rPr>
        <w:t>Password controls</w:t>
      </w:r>
    </w:p>
    <w:p w:rsidR="00B85B7B" w:rsidRPr="00D00EE1" w:rsidRDefault="00B85B7B" w:rsidP="000C16B1">
      <w:pPr>
        <w:numPr>
          <w:ilvl w:val="0"/>
          <w:numId w:val="4"/>
        </w:numPr>
        <w:spacing w:after="0" w:line="240" w:lineRule="auto"/>
        <w:jc w:val="both"/>
        <w:rPr>
          <w:rFonts w:cstheme="minorHAnsi"/>
          <w:sz w:val="24"/>
          <w:szCs w:val="24"/>
        </w:rPr>
      </w:pPr>
      <w:r w:rsidRPr="00D00EE1">
        <w:rPr>
          <w:rFonts w:cstheme="minorHAnsi"/>
          <w:sz w:val="24"/>
          <w:szCs w:val="24"/>
        </w:rPr>
        <w:t>Record access level controls</w:t>
      </w:r>
    </w:p>
    <w:p w:rsidR="00B85B7B" w:rsidRPr="00D00EE1" w:rsidRDefault="00B85B7B" w:rsidP="000C16B1">
      <w:pPr>
        <w:numPr>
          <w:ilvl w:val="0"/>
          <w:numId w:val="4"/>
        </w:numPr>
        <w:spacing w:after="0" w:line="240" w:lineRule="auto"/>
        <w:jc w:val="both"/>
        <w:rPr>
          <w:rFonts w:cstheme="minorHAnsi"/>
          <w:sz w:val="24"/>
          <w:szCs w:val="24"/>
        </w:rPr>
      </w:pPr>
      <w:r w:rsidRPr="00D00EE1">
        <w:rPr>
          <w:rFonts w:cstheme="minorHAnsi"/>
          <w:sz w:val="24"/>
          <w:szCs w:val="24"/>
        </w:rPr>
        <w:t>Screen access controls</w:t>
      </w:r>
    </w:p>
    <w:p w:rsidR="00B85B7B" w:rsidRPr="00D00EE1" w:rsidRDefault="00B85B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Comprehensive Reporting</w:t>
      </w:r>
    </w:p>
    <w:p w:rsidR="00B85B7B" w:rsidRPr="00D00EE1" w:rsidRDefault="00B85B7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Management Reports</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t>Trial Balance</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t>Dormant Accounts</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t>Overdraft Report</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t>Fee Summary Reports</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lastRenderedPageBreak/>
        <w:t>Stop/Hold Reports</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t>Open/Closed Accounts</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t>Line of Credit Delinquency</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t>Line of Credit Review</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t>Account Transactions by Transaction Code</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t>Teller Transactions by Entry Date</w:t>
      </w:r>
    </w:p>
    <w:p w:rsidR="00B85B7B" w:rsidRPr="00D00EE1" w:rsidRDefault="00B85B7B" w:rsidP="000C16B1">
      <w:pPr>
        <w:numPr>
          <w:ilvl w:val="0"/>
          <w:numId w:val="5"/>
        </w:numPr>
        <w:spacing w:after="0" w:line="240" w:lineRule="auto"/>
        <w:jc w:val="both"/>
        <w:rPr>
          <w:rFonts w:cstheme="minorHAnsi"/>
          <w:sz w:val="24"/>
          <w:szCs w:val="24"/>
        </w:rPr>
      </w:pPr>
      <w:r w:rsidRPr="00D00EE1">
        <w:rPr>
          <w:rFonts w:cstheme="minorHAnsi"/>
          <w:sz w:val="24"/>
          <w:szCs w:val="24"/>
        </w:rPr>
        <w:t>Teller Transactions by Type</w:t>
      </w:r>
    </w:p>
    <w:p w:rsidR="00B85B7B" w:rsidRPr="00B85B7B" w:rsidRDefault="00B85B7B" w:rsidP="000C16B1">
      <w:p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Tax &amp; Regulatory Reports</w:t>
      </w:r>
    </w:p>
    <w:p w:rsidR="00B85B7B" w:rsidRPr="00B85B7B" w:rsidRDefault="00B85B7B" w:rsidP="000C16B1">
      <w:pPr>
        <w:numPr>
          <w:ilvl w:val="0"/>
          <w:numId w:val="6"/>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T-5 Tax Processing</w:t>
      </w:r>
    </w:p>
    <w:p w:rsidR="00B85B7B" w:rsidRPr="00B85B7B" w:rsidRDefault="00B85B7B" w:rsidP="000C16B1">
      <w:pPr>
        <w:numPr>
          <w:ilvl w:val="0"/>
          <w:numId w:val="6"/>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T-5 Supplementary</w:t>
      </w:r>
    </w:p>
    <w:p w:rsidR="00B85B7B" w:rsidRPr="00B85B7B" w:rsidRDefault="00B85B7B" w:rsidP="000C16B1">
      <w:pPr>
        <w:numPr>
          <w:ilvl w:val="0"/>
          <w:numId w:val="6"/>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NR4 Tax Processing</w:t>
      </w:r>
    </w:p>
    <w:p w:rsidR="00B85B7B" w:rsidRPr="00B85B7B" w:rsidRDefault="00B85B7B" w:rsidP="000C16B1">
      <w:pPr>
        <w:numPr>
          <w:ilvl w:val="0"/>
          <w:numId w:val="6"/>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Quebec Tax Processing</w:t>
      </w:r>
    </w:p>
    <w:p w:rsidR="00B85B7B" w:rsidRPr="00B85B7B" w:rsidRDefault="00B85B7B" w:rsidP="000C16B1">
      <w:pPr>
        <w:numPr>
          <w:ilvl w:val="0"/>
          <w:numId w:val="6"/>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Daily Balance Report</w:t>
      </w:r>
    </w:p>
    <w:p w:rsidR="00B85B7B" w:rsidRPr="00B85B7B" w:rsidRDefault="00B85B7B" w:rsidP="000C16B1">
      <w:pPr>
        <w:numPr>
          <w:ilvl w:val="0"/>
          <w:numId w:val="6"/>
        </w:numPr>
        <w:spacing w:after="0" w:line="240" w:lineRule="auto"/>
        <w:jc w:val="both"/>
        <w:rPr>
          <w:rFonts w:eastAsia="Times New Roman" w:cstheme="minorHAnsi"/>
          <w:sz w:val="24"/>
          <w:szCs w:val="24"/>
          <w:lang w:eastAsia="en-IN"/>
        </w:rPr>
      </w:pPr>
      <w:r w:rsidRPr="00B85B7B">
        <w:rPr>
          <w:rFonts w:eastAsia="Times New Roman" w:cstheme="minorHAnsi"/>
          <w:sz w:val="24"/>
          <w:szCs w:val="24"/>
          <w:lang w:eastAsia="en-IN"/>
        </w:rPr>
        <w:t>C.D.I.C. Report</w:t>
      </w:r>
    </w:p>
    <w:p w:rsidR="00B85B7B" w:rsidRPr="00D00EE1" w:rsidRDefault="00B85B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Basic Account Types</w:t>
      </w:r>
    </w:p>
    <w:p w:rsidR="00B85B7B" w:rsidRPr="00D00EE1" w:rsidRDefault="00CD6328" w:rsidP="000C16B1">
      <w:pPr>
        <w:numPr>
          <w:ilvl w:val="0"/>
          <w:numId w:val="7"/>
        </w:numPr>
        <w:spacing w:after="0" w:line="240" w:lineRule="auto"/>
        <w:jc w:val="both"/>
        <w:rPr>
          <w:rFonts w:cstheme="minorHAnsi"/>
          <w:sz w:val="24"/>
          <w:szCs w:val="24"/>
        </w:rPr>
      </w:pPr>
      <w:r>
        <w:rPr>
          <w:rFonts w:cstheme="minorHAnsi"/>
          <w:sz w:val="24"/>
          <w:szCs w:val="24"/>
        </w:rPr>
        <w:t>Checking</w:t>
      </w:r>
      <w:r w:rsidR="00B85B7B" w:rsidRPr="00D00EE1">
        <w:rPr>
          <w:rFonts w:cstheme="minorHAnsi"/>
          <w:sz w:val="24"/>
          <w:szCs w:val="24"/>
        </w:rPr>
        <w:t xml:space="preserve"> accounts with variable fees, tiered interest rates, and overdraft.</w:t>
      </w:r>
    </w:p>
    <w:p w:rsidR="00B85B7B" w:rsidRPr="00D00EE1" w:rsidRDefault="00B85B7B" w:rsidP="000C16B1">
      <w:pPr>
        <w:numPr>
          <w:ilvl w:val="0"/>
          <w:numId w:val="7"/>
        </w:numPr>
        <w:spacing w:after="0" w:line="240" w:lineRule="auto"/>
        <w:jc w:val="both"/>
        <w:rPr>
          <w:rFonts w:cstheme="minorHAnsi"/>
          <w:sz w:val="24"/>
          <w:szCs w:val="24"/>
        </w:rPr>
      </w:pPr>
      <w:r w:rsidRPr="00D00EE1">
        <w:rPr>
          <w:rFonts w:cstheme="minorHAnsi"/>
          <w:sz w:val="24"/>
          <w:szCs w:val="24"/>
        </w:rPr>
        <w:t>Savings accounts with variable fees and tiered interest rates.</w:t>
      </w:r>
    </w:p>
    <w:p w:rsidR="00B85B7B" w:rsidRPr="00D00EE1" w:rsidRDefault="00B85B7B" w:rsidP="000C16B1">
      <w:pPr>
        <w:numPr>
          <w:ilvl w:val="0"/>
          <w:numId w:val="7"/>
        </w:numPr>
        <w:spacing w:after="0" w:line="240" w:lineRule="auto"/>
        <w:jc w:val="both"/>
        <w:rPr>
          <w:rFonts w:cstheme="minorHAnsi"/>
          <w:sz w:val="24"/>
          <w:szCs w:val="24"/>
        </w:rPr>
      </w:pPr>
      <w:r w:rsidRPr="00D00EE1">
        <w:rPr>
          <w:rFonts w:cstheme="minorHAnsi"/>
          <w:sz w:val="24"/>
          <w:szCs w:val="24"/>
        </w:rPr>
        <w:t>Lines of credit with varying interest rates.</w:t>
      </w:r>
    </w:p>
    <w:p w:rsidR="00B85B7B" w:rsidRPr="00D00EE1" w:rsidRDefault="00B85B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Delivery Options</w:t>
      </w:r>
    </w:p>
    <w:p w:rsidR="00B85B7B" w:rsidRPr="00D00EE1" w:rsidRDefault="00B85B7B" w:rsidP="000C16B1">
      <w:pPr>
        <w:numPr>
          <w:ilvl w:val="0"/>
          <w:numId w:val="8"/>
        </w:numPr>
        <w:spacing w:after="0" w:line="240" w:lineRule="auto"/>
        <w:jc w:val="both"/>
        <w:rPr>
          <w:rFonts w:cstheme="minorHAnsi"/>
          <w:sz w:val="24"/>
          <w:szCs w:val="24"/>
        </w:rPr>
      </w:pPr>
      <w:r w:rsidRPr="00D00EE1">
        <w:rPr>
          <w:rFonts w:cstheme="minorHAnsi"/>
          <w:sz w:val="24"/>
          <w:szCs w:val="24"/>
        </w:rPr>
        <w:t>Online banking interface</w:t>
      </w:r>
    </w:p>
    <w:p w:rsidR="00B85B7B" w:rsidRPr="00D00EE1" w:rsidRDefault="00B85B7B" w:rsidP="000C16B1">
      <w:pPr>
        <w:numPr>
          <w:ilvl w:val="0"/>
          <w:numId w:val="8"/>
        </w:numPr>
        <w:spacing w:after="0" w:line="240" w:lineRule="auto"/>
        <w:jc w:val="both"/>
        <w:rPr>
          <w:rFonts w:cstheme="minorHAnsi"/>
          <w:sz w:val="24"/>
          <w:szCs w:val="24"/>
        </w:rPr>
      </w:pPr>
      <w:r w:rsidRPr="00D00EE1">
        <w:rPr>
          <w:rFonts w:cstheme="minorHAnsi"/>
          <w:sz w:val="24"/>
          <w:szCs w:val="24"/>
        </w:rPr>
        <w:t>Bank teller</w:t>
      </w:r>
    </w:p>
    <w:p w:rsidR="00B85B7B" w:rsidRPr="00D00EE1" w:rsidRDefault="00B85B7B" w:rsidP="000C16B1">
      <w:pPr>
        <w:numPr>
          <w:ilvl w:val="0"/>
          <w:numId w:val="8"/>
        </w:numPr>
        <w:spacing w:after="0" w:line="240" w:lineRule="auto"/>
        <w:jc w:val="both"/>
        <w:rPr>
          <w:rFonts w:cstheme="minorHAnsi"/>
          <w:sz w:val="24"/>
          <w:szCs w:val="24"/>
        </w:rPr>
      </w:pPr>
      <w:r w:rsidRPr="00D00EE1">
        <w:rPr>
          <w:rFonts w:cstheme="minorHAnsi"/>
          <w:sz w:val="24"/>
          <w:szCs w:val="24"/>
        </w:rPr>
        <w:t>ATM banking interface</w:t>
      </w:r>
    </w:p>
    <w:p w:rsidR="00B85B7B" w:rsidRPr="00D00EE1" w:rsidRDefault="00B85B7B" w:rsidP="000C16B1">
      <w:pPr>
        <w:numPr>
          <w:ilvl w:val="0"/>
          <w:numId w:val="8"/>
        </w:numPr>
        <w:spacing w:after="0" w:line="240" w:lineRule="auto"/>
        <w:jc w:val="both"/>
        <w:rPr>
          <w:rFonts w:cstheme="minorHAnsi"/>
          <w:sz w:val="24"/>
          <w:szCs w:val="24"/>
        </w:rPr>
      </w:pPr>
      <w:r w:rsidRPr="00D00EE1">
        <w:rPr>
          <w:rFonts w:cstheme="minorHAnsi"/>
          <w:sz w:val="24"/>
          <w:szCs w:val="24"/>
        </w:rPr>
        <w:t>POS banking interface</w:t>
      </w:r>
    </w:p>
    <w:p w:rsidR="00B85B7B" w:rsidRPr="00D00EE1" w:rsidRDefault="00B85B7B" w:rsidP="000C16B1">
      <w:pPr>
        <w:numPr>
          <w:ilvl w:val="0"/>
          <w:numId w:val="8"/>
        </w:numPr>
        <w:spacing w:after="0" w:line="240" w:lineRule="auto"/>
        <w:jc w:val="both"/>
        <w:rPr>
          <w:rFonts w:cstheme="minorHAnsi"/>
          <w:sz w:val="24"/>
          <w:szCs w:val="24"/>
        </w:rPr>
      </w:pPr>
      <w:r w:rsidRPr="00D00EE1">
        <w:rPr>
          <w:rFonts w:cstheme="minorHAnsi"/>
          <w:sz w:val="24"/>
          <w:szCs w:val="24"/>
        </w:rPr>
        <w:t>Telephone banking and IVR banking interface</w:t>
      </w:r>
    </w:p>
    <w:p w:rsidR="00B85B7B" w:rsidRPr="00D00EE1" w:rsidRDefault="00B85B7B" w:rsidP="000C16B1">
      <w:pPr>
        <w:numPr>
          <w:ilvl w:val="0"/>
          <w:numId w:val="8"/>
        </w:numPr>
        <w:spacing w:after="0" w:line="240" w:lineRule="auto"/>
        <w:jc w:val="both"/>
        <w:rPr>
          <w:rFonts w:cstheme="minorHAnsi"/>
          <w:sz w:val="24"/>
          <w:szCs w:val="24"/>
        </w:rPr>
      </w:pPr>
      <w:r w:rsidRPr="00D00EE1">
        <w:rPr>
          <w:rFonts w:cstheme="minorHAnsi"/>
          <w:sz w:val="24"/>
          <w:szCs w:val="24"/>
        </w:rPr>
        <w:t>Retail and custom XML interfaces</w:t>
      </w:r>
    </w:p>
    <w:p w:rsidR="00B85B7B" w:rsidRPr="00D00EE1" w:rsidRDefault="00B85B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Deposit Processing Options</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Full account analysis capability</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Flexible service-charge and fee options</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Centralized table of rates that can be shared by all products and accounts</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Maintenance options to update accrual settings for all accounts automatically</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Overdraft management</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Fees and interest rates based on consolidated account groups</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Variable interest accrual and payment methods</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Storage and tracking of personal and marketing-oriented information</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Stop and hold tracking</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Tiered balance fees</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Combined statements that may include an unlimited amount of accounts</w:t>
      </w:r>
    </w:p>
    <w:p w:rsidR="00B85B7B" w:rsidRPr="00D00EE1" w:rsidRDefault="00B85B7B" w:rsidP="000C16B1">
      <w:pPr>
        <w:numPr>
          <w:ilvl w:val="0"/>
          <w:numId w:val="9"/>
        </w:numPr>
        <w:spacing w:after="0" w:line="240" w:lineRule="auto"/>
        <w:jc w:val="both"/>
        <w:rPr>
          <w:rFonts w:cstheme="minorHAnsi"/>
          <w:sz w:val="24"/>
          <w:szCs w:val="24"/>
        </w:rPr>
      </w:pPr>
      <w:r w:rsidRPr="00D00EE1">
        <w:rPr>
          <w:rFonts w:cstheme="minorHAnsi"/>
          <w:sz w:val="24"/>
          <w:szCs w:val="24"/>
        </w:rPr>
        <w:t>Flexible customer-to-account relationships</w:t>
      </w:r>
    </w:p>
    <w:p w:rsidR="00B85B7B" w:rsidRPr="00D00EE1" w:rsidRDefault="00B85B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Teller Functionality</w:t>
      </w:r>
    </w:p>
    <w:p w:rsidR="00B85B7B" w:rsidRPr="00D00EE1" w:rsidRDefault="00B85B7B" w:rsidP="000C16B1">
      <w:pPr>
        <w:numPr>
          <w:ilvl w:val="0"/>
          <w:numId w:val="10"/>
        </w:numPr>
        <w:spacing w:after="0" w:line="240" w:lineRule="auto"/>
        <w:jc w:val="both"/>
        <w:rPr>
          <w:rFonts w:cstheme="minorHAnsi"/>
          <w:sz w:val="24"/>
          <w:szCs w:val="24"/>
        </w:rPr>
      </w:pPr>
      <w:r w:rsidRPr="00D00EE1">
        <w:rPr>
          <w:rFonts w:cstheme="minorHAnsi"/>
          <w:sz w:val="24"/>
          <w:szCs w:val="24"/>
        </w:rPr>
        <w:t>Receipt printing</w:t>
      </w:r>
    </w:p>
    <w:p w:rsidR="00B85B7B" w:rsidRPr="00D00EE1" w:rsidRDefault="00B85B7B" w:rsidP="000C16B1">
      <w:pPr>
        <w:numPr>
          <w:ilvl w:val="0"/>
          <w:numId w:val="10"/>
        </w:numPr>
        <w:spacing w:after="0" w:line="240" w:lineRule="auto"/>
        <w:jc w:val="both"/>
        <w:rPr>
          <w:rFonts w:cstheme="minorHAnsi"/>
          <w:sz w:val="24"/>
          <w:szCs w:val="24"/>
        </w:rPr>
      </w:pPr>
      <w:r w:rsidRPr="00D00EE1">
        <w:rPr>
          <w:rFonts w:cstheme="minorHAnsi"/>
          <w:sz w:val="24"/>
          <w:szCs w:val="24"/>
        </w:rPr>
        <w:t>Passbook printing</w:t>
      </w:r>
    </w:p>
    <w:p w:rsidR="00B85B7B" w:rsidRPr="00D00EE1" w:rsidRDefault="00B85B7B" w:rsidP="000C16B1">
      <w:pPr>
        <w:numPr>
          <w:ilvl w:val="0"/>
          <w:numId w:val="10"/>
        </w:numPr>
        <w:spacing w:after="0" w:line="240" w:lineRule="auto"/>
        <w:jc w:val="both"/>
        <w:rPr>
          <w:rFonts w:cstheme="minorHAnsi"/>
          <w:sz w:val="24"/>
          <w:szCs w:val="24"/>
        </w:rPr>
      </w:pPr>
      <w:r w:rsidRPr="00D00EE1">
        <w:rPr>
          <w:rFonts w:cstheme="minorHAnsi"/>
          <w:sz w:val="24"/>
          <w:szCs w:val="24"/>
        </w:rPr>
        <w:t>Customer account search:</w:t>
      </w:r>
    </w:p>
    <w:p w:rsidR="00B85B7B" w:rsidRPr="00D00EE1" w:rsidRDefault="00B85B7B" w:rsidP="000C16B1">
      <w:pPr>
        <w:numPr>
          <w:ilvl w:val="1"/>
          <w:numId w:val="10"/>
        </w:numPr>
        <w:spacing w:after="0" w:line="240" w:lineRule="auto"/>
        <w:jc w:val="both"/>
        <w:rPr>
          <w:rFonts w:cstheme="minorHAnsi"/>
          <w:sz w:val="24"/>
          <w:szCs w:val="24"/>
        </w:rPr>
      </w:pPr>
      <w:r w:rsidRPr="00D00EE1">
        <w:rPr>
          <w:rFonts w:cstheme="minorHAnsi"/>
          <w:sz w:val="24"/>
          <w:szCs w:val="24"/>
        </w:rPr>
        <w:t>Social Security Number or Social Insurance Number</w:t>
      </w:r>
    </w:p>
    <w:p w:rsidR="00B85B7B" w:rsidRPr="00D00EE1" w:rsidRDefault="00B85B7B" w:rsidP="000C16B1">
      <w:pPr>
        <w:numPr>
          <w:ilvl w:val="1"/>
          <w:numId w:val="10"/>
        </w:numPr>
        <w:spacing w:after="0" w:line="240" w:lineRule="auto"/>
        <w:jc w:val="both"/>
        <w:rPr>
          <w:rFonts w:cstheme="minorHAnsi"/>
          <w:sz w:val="24"/>
          <w:szCs w:val="24"/>
        </w:rPr>
      </w:pPr>
      <w:r w:rsidRPr="00D00EE1">
        <w:rPr>
          <w:rFonts w:cstheme="minorHAnsi"/>
          <w:sz w:val="24"/>
          <w:szCs w:val="24"/>
        </w:rPr>
        <w:t>Last name, first name</w:t>
      </w:r>
    </w:p>
    <w:p w:rsidR="00B85B7B" w:rsidRPr="00D00EE1" w:rsidRDefault="00B85B7B" w:rsidP="000C16B1">
      <w:pPr>
        <w:numPr>
          <w:ilvl w:val="1"/>
          <w:numId w:val="10"/>
        </w:numPr>
        <w:spacing w:after="0" w:line="240" w:lineRule="auto"/>
        <w:jc w:val="both"/>
        <w:rPr>
          <w:rFonts w:cstheme="minorHAnsi"/>
          <w:sz w:val="24"/>
          <w:szCs w:val="24"/>
        </w:rPr>
      </w:pPr>
      <w:r w:rsidRPr="00D00EE1">
        <w:rPr>
          <w:rFonts w:cstheme="minorHAnsi"/>
          <w:sz w:val="24"/>
          <w:szCs w:val="24"/>
        </w:rPr>
        <w:t>Telephone number</w:t>
      </w:r>
    </w:p>
    <w:p w:rsidR="00B85B7B" w:rsidRPr="00D00EE1" w:rsidRDefault="00B85B7B" w:rsidP="000C16B1">
      <w:pPr>
        <w:numPr>
          <w:ilvl w:val="1"/>
          <w:numId w:val="10"/>
        </w:numPr>
        <w:spacing w:after="0" w:line="240" w:lineRule="auto"/>
        <w:jc w:val="both"/>
        <w:rPr>
          <w:rFonts w:cstheme="minorHAnsi"/>
          <w:sz w:val="24"/>
          <w:szCs w:val="24"/>
        </w:rPr>
      </w:pPr>
      <w:r w:rsidRPr="00D00EE1">
        <w:rPr>
          <w:rFonts w:cstheme="minorHAnsi"/>
          <w:sz w:val="24"/>
          <w:szCs w:val="24"/>
        </w:rPr>
        <w:t>CIF number</w:t>
      </w:r>
    </w:p>
    <w:p w:rsidR="00B85B7B" w:rsidRPr="00D00EE1" w:rsidRDefault="00B85B7B" w:rsidP="000C16B1">
      <w:pPr>
        <w:numPr>
          <w:ilvl w:val="0"/>
          <w:numId w:val="10"/>
        </w:numPr>
        <w:spacing w:after="0" w:line="240" w:lineRule="auto"/>
        <w:jc w:val="both"/>
        <w:rPr>
          <w:rFonts w:cstheme="minorHAnsi"/>
          <w:sz w:val="24"/>
          <w:szCs w:val="24"/>
        </w:rPr>
      </w:pPr>
      <w:r w:rsidRPr="00D00EE1">
        <w:rPr>
          <w:rFonts w:cstheme="minorHAnsi"/>
          <w:sz w:val="24"/>
          <w:szCs w:val="24"/>
        </w:rPr>
        <w:t>Multi-Currency Blotter</w:t>
      </w:r>
    </w:p>
    <w:p w:rsidR="00B85B7B" w:rsidRPr="00D00EE1" w:rsidRDefault="00B85B7B" w:rsidP="000C16B1">
      <w:pPr>
        <w:numPr>
          <w:ilvl w:val="0"/>
          <w:numId w:val="10"/>
        </w:numPr>
        <w:spacing w:after="0" w:line="240" w:lineRule="auto"/>
        <w:jc w:val="both"/>
        <w:rPr>
          <w:rFonts w:cstheme="minorHAnsi"/>
          <w:sz w:val="24"/>
          <w:szCs w:val="24"/>
        </w:rPr>
      </w:pPr>
      <w:r w:rsidRPr="00D00EE1">
        <w:rPr>
          <w:rFonts w:cstheme="minorHAnsi"/>
          <w:sz w:val="24"/>
          <w:szCs w:val="24"/>
        </w:rPr>
        <w:lastRenderedPageBreak/>
        <w:t>Stops and holds lookup</w:t>
      </w:r>
    </w:p>
    <w:p w:rsidR="009503DF" w:rsidRPr="00D00EE1" w:rsidRDefault="009503DF" w:rsidP="000C16B1">
      <w:pPr>
        <w:shd w:val="clear" w:color="auto" w:fill="FFC000"/>
        <w:spacing w:after="0"/>
        <w:jc w:val="both"/>
        <w:rPr>
          <w:rFonts w:cstheme="minorHAnsi"/>
          <w:sz w:val="24"/>
          <w:szCs w:val="24"/>
        </w:rPr>
      </w:pPr>
    </w:p>
    <w:p w:rsidR="00EB4E13" w:rsidRPr="00D00EE1" w:rsidRDefault="00EB4E13" w:rsidP="000C16B1">
      <w:pPr>
        <w:spacing w:after="0"/>
        <w:jc w:val="both"/>
        <w:rPr>
          <w:rFonts w:cstheme="minorHAnsi"/>
          <w:sz w:val="24"/>
          <w:szCs w:val="24"/>
        </w:rPr>
      </w:pPr>
    </w:p>
    <w:p w:rsidR="00D72B5B" w:rsidRPr="00D00EE1" w:rsidRDefault="00D72B5B" w:rsidP="00BF0A92">
      <w:pPr>
        <w:pStyle w:val="Title"/>
        <w:rPr>
          <w:rFonts w:eastAsia="Times New Roman"/>
          <w:kern w:val="36"/>
          <w:lang w:eastAsia="en-IN"/>
        </w:rPr>
      </w:pPr>
      <w:r w:rsidRPr="00D00EE1">
        <w:rPr>
          <w:rFonts w:eastAsia="Times New Roman"/>
          <w:kern w:val="36"/>
          <w:lang w:eastAsia="en-IN"/>
        </w:rPr>
        <w:t>Loan &amp; Mortgage Software</w:t>
      </w:r>
    </w:p>
    <w:p w:rsidR="00E24455" w:rsidRPr="00E24455" w:rsidRDefault="00E24455" w:rsidP="000C16B1">
      <w:pPr>
        <w:pStyle w:val="Heading3"/>
        <w:spacing w:before="0"/>
        <w:jc w:val="both"/>
        <w:rPr>
          <w:rFonts w:asciiTheme="minorHAnsi" w:hAnsiTheme="minorHAnsi" w:cstheme="minorHAnsi"/>
          <w:color w:val="auto"/>
          <w:sz w:val="24"/>
          <w:szCs w:val="24"/>
        </w:rPr>
      </w:pPr>
      <w:r w:rsidRPr="00E24455">
        <w:rPr>
          <w:color w:val="auto"/>
        </w:rPr>
        <w:t>Software to manage loans &amp; mortgages.</w:t>
      </w:r>
    </w:p>
    <w:p w:rsidR="00D72B5B" w:rsidRPr="00D00EE1" w:rsidRDefault="00D72B5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Loan &amp; Mortgage Types</w:t>
      </w:r>
    </w:p>
    <w:p w:rsidR="00D72B5B" w:rsidRPr="00D00EE1" w:rsidRDefault="00D72B5B" w:rsidP="000C16B1">
      <w:pPr>
        <w:numPr>
          <w:ilvl w:val="0"/>
          <w:numId w:val="11"/>
        </w:numPr>
        <w:spacing w:after="0" w:line="240" w:lineRule="auto"/>
        <w:jc w:val="both"/>
        <w:rPr>
          <w:rFonts w:cstheme="minorHAnsi"/>
          <w:sz w:val="24"/>
          <w:szCs w:val="24"/>
        </w:rPr>
      </w:pPr>
      <w:r w:rsidRPr="00D00EE1">
        <w:rPr>
          <w:rFonts w:cstheme="minorHAnsi"/>
          <w:sz w:val="24"/>
          <w:szCs w:val="24"/>
        </w:rPr>
        <w:t>Automotive and Car Loans</w:t>
      </w:r>
    </w:p>
    <w:p w:rsidR="00D72B5B" w:rsidRPr="00D00EE1" w:rsidRDefault="00D72B5B" w:rsidP="000C16B1">
      <w:pPr>
        <w:numPr>
          <w:ilvl w:val="0"/>
          <w:numId w:val="11"/>
        </w:numPr>
        <w:spacing w:after="0" w:line="240" w:lineRule="auto"/>
        <w:jc w:val="both"/>
        <w:rPr>
          <w:rFonts w:cstheme="minorHAnsi"/>
          <w:sz w:val="24"/>
          <w:szCs w:val="24"/>
        </w:rPr>
      </w:pPr>
      <w:r w:rsidRPr="00D00EE1">
        <w:rPr>
          <w:rFonts w:cstheme="minorHAnsi"/>
          <w:sz w:val="24"/>
          <w:szCs w:val="24"/>
        </w:rPr>
        <w:t>Residential Mortgages</w:t>
      </w:r>
    </w:p>
    <w:p w:rsidR="00D72B5B" w:rsidRPr="00D00EE1" w:rsidRDefault="00D72B5B" w:rsidP="000C16B1">
      <w:pPr>
        <w:numPr>
          <w:ilvl w:val="0"/>
          <w:numId w:val="11"/>
        </w:numPr>
        <w:spacing w:after="0" w:line="240" w:lineRule="auto"/>
        <w:jc w:val="both"/>
        <w:rPr>
          <w:rFonts w:cstheme="minorHAnsi"/>
          <w:sz w:val="24"/>
          <w:szCs w:val="24"/>
        </w:rPr>
      </w:pPr>
      <w:r w:rsidRPr="00D00EE1">
        <w:rPr>
          <w:rFonts w:cstheme="minorHAnsi"/>
          <w:sz w:val="24"/>
          <w:szCs w:val="24"/>
        </w:rPr>
        <w:t>Commercial Mortgages</w:t>
      </w:r>
    </w:p>
    <w:p w:rsidR="00D72B5B" w:rsidRPr="00D00EE1" w:rsidRDefault="00D72B5B" w:rsidP="000C16B1">
      <w:pPr>
        <w:numPr>
          <w:ilvl w:val="0"/>
          <w:numId w:val="11"/>
        </w:numPr>
        <w:spacing w:after="0" w:line="240" w:lineRule="auto"/>
        <w:jc w:val="both"/>
        <w:rPr>
          <w:rFonts w:cstheme="minorHAnsi"/>
          <w:sz w:val="24"/>
          <w:szCs w:val="24"/>
        </w:rPr>
      </w:pPr>
      <w:r w:rsidRPr="00D00EE1">
        <w:rPr>
          <w:rFonts w:cstheme="minorHAnsi"/>
          <w:sz w:val="24"/>
          <w:szCs w:val="24"/>
        </w:rPr>
        <w:t>Construction Mortgages</w:t>
      </w:r>
    </w:p>
    <w:p w:rsidR="00D72B5B" w:rsidRPr="00D00EE1" w:rsidRDefault="00D72B5B" w:rsidP="000C16B1">
      <w:pPr>
        <w:numPr>
          <w:ilvl w:val="0"/>
          <w:numId w:val="11"/>
        </w:numPr>
        <w:spacing w:after="0" w:line="240" w:lineRule="auto"/>
        <w:jc w:val="both"/>
        <w:rPr>
          <w:rFonts w:cstheme="minorHAnsi"/>
          <w:sz w:val="24"/>
          <w:szCs w:val="24"/>
        </w:rPr>
      </w:pPr>
      <w:r w:rsidRPr="00D00EE1">
        <w:rPr>
          <w:rFonts w:cstheme="minorHAnsi"/>
          <w:sz w:val="24"/>
          <w:szCs w:val="24"/>
        </w:rPr>
        <w:t>Variable Rate Mortgages</w:t>
      </w:r>
    </w:p>
    <w:p w:rsidR="00D72B5B" w:rsidRPr="00D00EE1" w:rsidRDefault="00D72B5B" w:rsidP="000C16B1">
      <w:pPr>
        <w:numPr>
          <w:ilvl w:val="0"/>
          <w:numId w:val="11"/>
        </w:numPr>
        <w:spacing w:after="0" w:line="240" w:lineRule="auto"/>
        <w:jc w:val="both"/>
        <w:rPr>
          <w:rFonts w:cstheme="minorHAnsi"/>
          <w:sz w:val="24"/>
          <w:szCs w:val="24"/>
        </w:rPr>
      </w:pPr>
      <w:r w:rsidRPr="00D00EE1">
        <w:rPr>
          <w:rFonts w:cstheme="minorHAnsi"/>
          <w:sz w:val="24"/>
          <w:szCs w:val="24"/>
        </w:rPr>
        <w:t>Introductory Rate Mortgages</w:t>
      </w:r>
    </w:p>
    <w:p w:rsidR="00D72B5B" w:rsidRPr="00D00EE1" w:rsidRDefault="00D72B5B" w:rsidP="000C16B1">
      <w:pPr>
        <w:numPr>
          <w:ilvl w:val="0"/>
          <w:numId w:val="11"/>
        </w:numPr>
        <w:spacing w:after="0" w:line="240" w:lineRule="auto"/>
        <w:jc w:val="both"/>
        <w:rPr>
          <w:rFonts w:cstheme="minorHAnsi"/>
          <w:sz w:val="24"/>
          <w:szCs w:val="24"/>
        </w:rPr>
      </w:pPr>
      <w:r w:rsidRPr="00D00EE1">
        <w:rPr>
          <w:rFonts w:cstheme="minorHAnsi"/>
          <w:sz w:val="24"/>
          <w:szCs w:val="24"/>
        </w:rPr>
        <w:t>Second and Third Mortgages</w:t>
      </w:r>
    </w:p>
    <w:p w:rsidR="00D72B5B" w:rsidRPr="00D00EE1" w:rsidRDefault="00D72B5B" w:rsidP="000C16B1">
      <w:pPr>
        <w:numPr>
          <w:ilvl w:val="0"/>
          <w:numId w:val="11"/>
        </w:numPr>
        <w:spacing w:after="0" w:line="240" w:lineRule="auto"/>
        <w:jc w:val="both"/>
        <w:rPr>
          <w:rFonts w:cstheme="minorHAnsi"/>
          <w:sz w:val="24"/>
          <w:szCs w:val="24"/>
        </w:rPr>
      </w:pPr>
      <w:r w:rsidRPr="00D00EE1">
        <w:rPr>
          <w:rFonts w:cstheme="minorHAnsi"/>
          <w:sz w:val="24"/>
          <w:szCs w:val="24"/>
        </w:rPr>
        <w:t>Lines of Credit</w:t>
      </w:r>
    </w:p>
    <w:p w:rsidR="00D72B5B" w:rsidRPr="00D00EE1" w:rsidRDefault="00D72B5B" w:rsidP="000C16B1">
      <w:pPr>
        <w:numPr>
          <w:ilvl w:val="0"/>
          <w:numId w:val="12"/>
        </w:numPr>
        <w:spacing w:after="0" w:line="240" w:lineRule="auto"/>
        <w:jc w:val="both"/>
        <w:rPr>
          <w:rFonts w:cstheme="minorHAnsi"/>
          <w:sz w:val="24"/>
          <w:szCs w:val="24"/>
        </w:rPr>
      </w:pPr>
      <w:r w:rsidRPr="00D00EE1">
        <w:rPr>
          <w:rFonts w:cstheme="minorHAnsi"/>
          <w:sz w:val="24"/>
          <w:szCs w:val="24"/>
        </w:rPr>
        <w:t>Government Loans</w:t>
      </w:r>
    </w:p>
    <w:p w:rsidR="00D72B5B" w:rsidRPr="00D00EE1" w:rsidRDefault="00D72B5B" w:rsidP="000C16B1">
      <w:pPr>
        <w:numPr>
          <w:ilvl w:val="0"/>
          <w:numId w:val="12"/>
        </w:numPr>
        <w:spacing w:after="0" w:line="240" w:lineRule="auto"/>
        <w:jc w:val="both"/>
        <w:rPr>
          <w:rFonts w:cstheme="minorHAnsi"/>
          <w:sz w:val="24"/>
          <w:szCs w:val="24"/>
        </w:rPr>
      </w:pPr>
      <w:r w:rsidRPr="00D00EE1">
        <w:rPr>
          <w:rFonts w:cstheme="minorHAnsi"/>
          <w:sz w:val="24"/>
          <w:szCs w:val="24"/>
        </w:rPr>
        <w:t>Letters of Credit</w:t>
      </w:r>
    </w:p>
    <w:p w:rsidR="00D72B5B" w:rsidRPr="00D00EE1" w:rsidRDefault="00D72B5B" w:rsidP="000C16B1">
      <w:pPr>
        <w:numPr>
          <w:ilvl w:val="0"/>
          <w:numId w:val="12"/>
        </w:numPr>
        <w:spacing w:after="0" w:line="240" w:lineRule="auto"/>
        <w:jc w:val="both"/>
        <w:rPr>
          <w:rFonts w:cstheme="minorHAnsi"/>
          <w:sz w:val="24"/>
          <w:szCs w:val="24"/>
        </w:rPr>
      </w:pPr>
      <w:r w:rsidRPr="00D00EE1">
        <w:rPr>
          <w:rFonts w:cstheme="minorHAnsi"/>
          <w:sz w:val="24"/>
          <w:szCs w:val="24"/>
        </w:rPr>
        <w:t>Loans with Balloon Payments</w:t>
      </w:r>
    </w:p>
    <w:p w:rsidR="00D72B5B" w:rsidRPr="00D00EE1" w:rsidRDefault="00D72B5B" w:rsidP="000C16B1">
      <w:pPr>
        <w:numPr>
          <w:ilvl w:val="0"/>
          <w:numId w:val="12"/>
        </w:numPr>
        <w:spacing w:after="0" w:line="240" w:lineRule="auto"/>
        <w:jc w:val="both"/>
        <w:rPr>
          <w:rFonts w:cstheme="minorHAnsi"/>
          <w:sz w:val="24"/>
          <w:szCs w:val="24"/>
        </w:rPr>
      </w:pPr>
      <w:r w:rsidRPr="00D00EE1">
        <w:rPr>
          <w:rFonts w:cstheme="minorHAnsi"/>
          <w:sz w:val="24"/>
          <w:szCs w:val="24"/>
        </w:rPr>
        <w:t>Debt Consolidation</w:t>
      </w:r>
    </w:p>
    <w:p w:rsidR="00D72B5B" w:rsidRPr="00D00EE1" w:rsidRDefault="00D72B5B" w:rsidP="000C16B1">
      <w:pPr>
        <w:numPr>
          <w:ilvl w:val="0"/>
          <w:numId w:val="12"/>
        </w:numPr>
        <w:spacing w:after="0" w:line="240" w:lineRule="auto"/>
        <w:jc w:val="both"/>
        <w:rPr>
          <w:rFonts w:cstheme="minorHAnsi"/>
          <w:sz w:val="24"/>
          <w:szCs w:val="24"/>
        </w:rPr>
      </w:pPr>
      <w:r w:rsidRPr="00D00EE1">
        <w:rPr>
          <w:rFonts w:cstheme="minorHAnsi"/>
          <w:sz w:val="24"/>
          <w:szCs w:val="24"/>
        </w:rPr>
        <w:t>Bridge Loans</w:t>
      </w:r>
    </w:p>
    <w:p w:rsidR="00D72B5B" w:rsidRPr="00D00EE1" w:rsidRDefault="00D72B5B" w:rsidP="000C16B1">
      <w:pPr>
        <w:numPr>
          <w:ilvl w:val="0"/>
          <w:numId w:val="12"/>
        </w:numPr>
        <w:spacing w:after="0" w:line="240" w:lineRule="auto"/>
        <w:jc w:val="both"/>
        <w:rPr>
          <w:rFonts w:cstheme="minorHAnsi"/>
          <w:sz w:val="24"/>
          <w:szCs w:val="24"/>
        </w:rPr>
      </w:pPr>
      <w:r w:rsidRPr="00D00EE1">
        <w:rPr>
          <w:rFonts w:cstheme="minorHAnsi"/>
          <w:sz w:val="24"/>
          <w:szCs w:val="24"/>
        </w:rPr>
        <w:t>Convertible Mortgages</w:t>
      </w:r>
    </w:p>
    <w:p w:rsidR="00D72B5B" w:rsidRPr="00D00EE1" w:rsidRDefault="00D72B5B" w:rsidP="000C16B1">
      <w:pPr>
        <w:numPr>
          <w:ilvl w:val="0"/>
          <w:numId w:val="12"/>
        </w:numPr>
        <w:spacing w:after="0" w:line="240" w:lineRule="auto"/>
        <w:jc w:val="both"/>
        <w:rPr>
          <w:rFonts w:cstheme="minorHAnsi"/>
          <w:sz w:val="24"/>
          <w:szCs w:val="24"/>
        </w:rPr>
      </w:pPr>
      <w:r w:rsidRPr="00D00EE1">
        <w:rPr>
          <w:rFonts w:cstheme="minorHAnsi"/>
          <w:sz w:val="24"/>
          <w:szCs w:val="24"/>
        </w:rPr>
        <w:t>Consumer Loans</w:t>
      </w:r>
    </w:p>
    <w:p w:rsidR="00D72B5B" w:rsidRPr="00D00EE1" w:rsidRDefault="00D72B5B" w:rsidP="000C16B1">
      <w:pPr>
        <w:numPr>
          <w:ilvl w:val="0"/>
          <w:numId w:val="12"/>
        </w:numPr>
        <w:spacing w:after="0" w:line="240" w:lineRule="auto"/>
        <w:jc w:val="both"/>
        <w:rPr>
          <w:rFonts w:cstheme="minorHAnsi"/>
          <w:sz w:val="24"/>
          <w:szCs w:val="24"/>
        </w:rPr>
      </w:pPr>
      <w:r w:rsidRPr="00D00EE1">
        <w:rPr>
          <w:rFonts w:cstheme="minorHAnsi"/>
          <w:sz w:val="24"/>
          <w:szCs w:val="24"/>
        </w:rPr>
        <w:t>Business Development Loans</w:t>
      </w:r>
    </w:p>
    <w:p w:rsidR="00D72B5B" w:rsidRPr="00D00EE1" w:rsidRDefault="00D72B5B" w:rsidP="000C16B1">
      <w:pPr>
        <w:numPr>
          <w:ilvl w:val="0"/>
          <w:numId w:val="12"/>
        </w:numPr>
        <w:spacing w:after="0" w:line="240" w:lineRule="auto"/>
        <w:jc w:val="both"/>
        <w:rPr>
          <w:rFonts w:cstheme="minorHAnsi"/>
          <w:sz w:val="24"/>
          <w:szCs w:val="24"/>
        </w:rPr>
      </w:pPr>
      <w:r w:rsidRPr="00D00EE1">
        <w:rPr>
          <w:rFonts w:cstheme="minorHAnsi"/>
          <w:sz w:val="24"/>
          <w:szCs w:val="24"/>
        </w:rPr>
        <w:t xml:space="preserve">RRSP Loans </w:t>
      </w:r>
    </w:p>
    <w:p w:rsidR="00D72B5B" w:rsidRPr="00D00EE1" w:rsidRDefault="00D72B5B" w:rsidP="000C16B1">
      <w:pPr>
        <w:numPr>
          <w:ilvl w:val="0"/>
          <w:numId w:val="12"/>
        </w:numPr>
        <w:spacing w:after="0" w:line="240" w:lineRule="auto"/>
        <w:jc w:val="both"/>
        <w:rPr>
          <w:rFonts w:cstheme="minorHAnsi"/>
          <w:sz w:val="24"/>
          <w:szCs w:val="24"/>
        </w:rPr>
      </w:pPr>
      <w:r w:rsidRPr="00D00EE1">
        <w:rPr>
          <w:rFonts w:cstheme="minorHAnsi"/>
          <w:sz w:val="24"/>
          <w:szCs w:val="24"/>
        </w:rPr>
        <w:t>Manufacturer Loans</w:t>
      </w:r>
    </w:p>
    <w:p w:rsidR="00D72B5B" w:rsidRPr="00D00EE1" w:rsidRDefault="00D72B5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Admin Processing</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Portfolio Plus provides the following administrative processing options:</w:t>
      </w:r>
    </w:p>
    <w:p w:rsidR="00D72B5B" w:rsidRPr="00D00EE1" w:rsidRDefault="00D72B5B" w:rsidP="000C16B1">
      <w:pPr>
        <w:numPr>
          <w:ilvl w:val="0"/>
          <w:numId w:val="13"/>
        </w:numPr>
        <w:spacing w:after="0" w:line="240" w:lineRule="auto"/>
        <w:jc w:val="both"/>
        <w:rPr>
          <w:rFonts w:cstheme="minorHAnsi"/>
          <w:sz w:val="24"/>
          <w:szCs w:val="24"/>
        </w:rPr>
      </w:pPr>
      <w:r w:rsidRPr="00D00EE1">
        <w:rPr>
          <w:rFonts w:cstheme="minorHAnsi"/>
          <w:sz w:val="24"/>
          <w:szCs w:val="24"/>
        </w:rPr>
        <w:t>Payments</w:t>
      </w:r>
    </w:p>
    <w:p w:rsidR="00D72B5B" w:rsidRPr="00D00EE1" w:rsidRDefault="00D72B5B" w:rsidP="000C16B1">
      <w:pPr>
        <w:numPr>
          <w:ilvl w:val="0"/>
          <w:numId w:val="13"/>
        </w:numPr>
        <w:spacing w:after="0" w:line="240" w:lineRule="auto"/>
        <w:jc w:val="both"/>
        <w:rPr>
          <w:rFonts w:cstheme="minorHAnsi"/>
          <w:sz w:val="24"/>
          <w:szCs w:val="24"/>
        </w:rPr>
      </w:pPr>
      <w:r w:rsidRPr="00D00EE1">
        <w:rPr>
          <w:rFonts w:cstheme="minorHAnsi"/>
          <w:sz w:val="24"/>
          <w:szCs w:val="24"/>
        </w:rPr>
        <w:t>Property Taxes</w:t>
      </w:r>
    </w:p>
    <w:p w:rsidR="00D72B5B" w:rsidRPr="00D00EE1" w:rsidRDefault="00D72B5B" w:rsidP="000C16B1">
      <w:pPr>
        <w:numPr>
          <w:ilvl w:val="0"/>
          <w:numId w:val="13"/>
        </w:numPr>
        <w:spacing w:after="0" w:line="240" w:lineRule="auto"/>
        <w:jc w:val="both"/>
        <w:rPr>
          <w:rFonts w:cstheme="minorHAnsi"/>
          <w:sz w:val="24"/>
          <w:szCs w:val="24"/>
        </w:rPr>
      </w:pPr>
      <w:r w:rsidRPr="00D00EE1">
        <w:rPr>
          <w:rFonts w:cstheme="minorHAnsi"/>
          <w:sz w:val="24"/>
          <w:szCs w:val="24"/>
        </w:rPr>
        <w:t>Life Insurance</w:t>
      </w:r>
    </w:p>
    <w:p w:rsidR="00D72B5B" w:rsidRPr="00D00EE1" w:rsidRDefault="00D72B5B" w:rsidP="000C16B1">
      <w:pPr>
        <w:numPr>
          <w:ilvl w:val="0"/>
          <w:numId w:val="13"/>
        </w:numPr>
        <w:spacing w:after="0" w:line="240" w:lineRule="auto"/>
        <w:jc w:val="both"/>
        <w:rPr>
          <w:rFonts w:cstheme="minorHAnsi"/>
          <w:sz w:val="24"/>
          <w:szCs w:val="24"/>
        </w:rPr>
      </w:pPr>
      <w:r w:rsidRPr="00D00EE1">
        <w:rPr>
          <w:rFonts w:cstheme="minorHAnsi"/>
          <w:sz w:val="24"/>
          <w:szCs w:val="24"/>
        </w:rPr>
        <w:t>Disability Insurance</w:t>
      </w:r>
    </w:p>
    <w:p w:rsidR="00D72B5B" w:rsidRPr="00D00EE1" w:rsidRDefault="00D72B5B" w:rsidP="000C16B1">
      <w:pPr>
        <w:numPr>
          <w:ilvl w:val="0"/>
          <w:numId w:val="13"/>
        </w:numPr>
        <w:spacing w:after="0" w:line="240" w:lineRule="auto"/>
        <w:jc w:val="both"/>
        <w:rPr>
          <w:rFonts w:cstheme="minorHAnsi"/>
          <w:sz w:val="24"/>
          <w:szCs w:val="24"/>
        </w:rPr>
      </w:pPr>
      <w:r w:rsidRPr="00D00EE1">
        <w:rPr>
          <w:rFonts w:cstheme="minorHAnsi"/>
          <w:sz w:val="24"/>
          <w:szCs w:val="24"/>
        </w:rPr>
        <w:t>Renewals</w:t>
      </w:r>
    </w:p>
    <w:p w:rsidR="00D72B5B" w:rsidRPr="00D00EE1" w:rsidRDefault="00D72B5B" w:rsidP="000C16B1">
      <w:pPr>
        <w:numPr>
          <w:ilvl w:val="0"/>
          <w:numId w:val="13"/>
        </w:numPr>
        <w:spacing w:after="0" w:line="240" w:lineRule="auto"/>
        <w:jc w:val="both"/>
        <w:rPr>
          <w:rFonts w:cstheme="minorHAnsi"/>
          <w:sz w:val="24"/>
          <w:szCs w:val="24"/>
        </w:rPr>
      </w:pPr>
      <w:r w:rsidRPr="00D00EE1">
        <w:rPr>
          <w:rFonts w:cstheme="minorHAnsi"/>
          <w:sz w:val="24"/>
          <w:szCs w:val="24"/>
        </w:rPr>
        <w:t>Payment Changes</w:t>
      </w:r>
    </w:p>
    <w:p w:rsidR="00D72B5B" w:rsidRPr="00D00EE1" w:rsidRDefault="00D72B5B" w:rsidP="000C16B1">
      <w:pPr>
        <w:numPr>
          <w:ilvl w:val="0"/>
          <w:numId w:val="13"/>
        </w:numPr>
        <w:spacing w:after="0" w:line="240" w:lineRule="auto"/>
        <w:jc w:val="both"/>
        <w:rPr>
          <w:rFonts w:cstheme="minorHAnsi"/>
          <w:sz w:val="24"/>
          <w:szCs w:val="24"/>
        </w:rPr>
      </w:pPr>
      <w:r w:rsidRPr="00D00EE1">
        <w:rPr>
          <w:rFonts w:cstheme="minorHAnsi"/>
          <w:sz w:val="24"/>
          <w:szCs w:val="24"/>
        </w:rPr>
        <w:t>Collections</w:t>
      </w:r>
    </w:p>
    <w:p w:rsidR="00D72B5B" w:rsidRPr="00D00EE1" w:rsidRDefault="00D72B5B" w:rsidP="000C16B1">
      <w:pPr>
        <w:numPr>
          <w:ilvl w:val="0"/>
          <w:numId w:val="13"/>
        </w:numPr>
        <w:spacing w:after="0" w:line="240" w:lineRule="auto"/>
        <w:jc w:val="both"/>
        <w:rPr>
          <w:rFonts w:cstheme="minorHAnsi"/>
          <w:sz w:val="24"/>
          <w:szCs w:val="24"/>
        </w:rPr>
      </w:pPr>
      <w:r w:rsidRPr="00D00EE1">
        <w:rPr>
          <w:rFonts w:cstheme="minorHAnsi"/>
          <w:sz w:val="24"/>
          <w:szCs w:val="24"/>
        </w:rPr>
        <w:t>Statements</w:t>
      </w:r>
    </w:p>
    <w:p w:rsidR="00D72B5B" w:rsidRPr="00D00EE1" w:rsidRDefault="00D72B5B" w:rsidP="000C16B1">
      <w:pPr>
        <w:numPr>
          <w:ilvl w:val="0"/>
          <w:numId w:val="13"/>
        </w:numPr>
        <w:spacing w:after="0" w:line="240" w:lineRule="auto"/>
        <w:jc w:val="both"/>
        <w:rPr>
          <w:rFonts w:cstheme="minorHAnsi"/>
          <w:sz w:val="24"/>
          <w:szCs w:val="24"/>
        </w:rPr>
      </w:pPr>
      <w:r w:rsidRPr="00D00EE1">
        <w:rPr>
          <w:rFonts w:cstheme="minorHAnsi"/>
          <w:sz w:val="24"/>
          <w:szCs w:val="24"/>
        </w:rPr>
        <w:t>Correspondence</w:t>
      </w:r>
    </w:p>
    <w:p w:rsidR="00D72B5B" w:rsidRPr="00D00EE1" w:rsidRDefault="00D72B5B" w:rsidP="000C16B1">
      <w:pPr>
        <w:numPr>
          <w:ilvl w:val="0"/>
          <w:numId w:val="13"/>
        </w:numPr>
        <w:spacing w:after="0" w:line="240" w:lineRule="auto"/>
        <w:jc w:val="both"/>
        <w:rPr>
          <w:rFonts w:cstheme="minorHAnsi"/>
          <w:sz w:val="24"/>
          <w:szCs w:val="24"/>
        </w:rPr>
      </w:pPr>
      <w:r w:rsidRPr="00D00EE1">
        <w:rPr>
          <w:rFonts w:cstheme="minorHAnsi"/>
          <w:sz w:val="24"/>
          <w:szCs w:val="24"/>
        </w:rPr>
        <w:t>Discharge</w:t>
      </w:r>
    </w:p>
    <w:p w:rsidR="00D72B5B" w:rsidRPr="00D00EE1" w:rsidRDefault="00D72B5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Origination Workflow</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b/>
          <w:bCs/>
        </w:rPr>
        <w:t>Application.</w:t>
      </w:r>
      <w:r w:rsidRPr="00D00EE1">
        <w:rPr>
          <w:rFonts w:asciiTheme="minorHAnsi" w:hAnsiTheme="minorHAnsi" w:cstheme="minorHAnsi"/>
        </w:rPr>
        <w:t xml:space="preserve"> You can accept an application from the web, XML feed, an agent, or enter the information directly.</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b/>
          <w:bCs/>
        </w:rPr>
        <w:t>Credit Approval Form.</w:t>
      </w:r>
      <w:r w:rsidRPr="00D00EE1">
        <w:rPr>
          <w:rFonts w:asciiTheme="minorHAnsi" w:hAnsiTheme="minorHAnsi" w:cstheme="minorHAnsi"/>
        </w:rPr>
        <w:t xml:space="preserve"> You have the option of using a credit bureau, creating your own scoring system, or a combination of both. Portfolio Plus has internal calculators to help calculate Total Debt Service and Gross Debt Service.</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b/>
          <w:bCs/>
        </w:rPr>
        <w:t>Credit Bureau.</w:t>
      </w:r>
      <w:r w:rsidRPr="00D00EE1">
        <w:rPr>
          <w:rFonts w:asciiTheme="minorHAnsi" w:hAnsiTheme="minorHAnsi" w:cstheme="minorHAnsi"/>
        </w:rPr>
        <w:t xml:space="preserve"> You can perform a credit bureau query at any step during the approval process using the credit bureau interfaces to Trans Union or Equifax.</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b/>
          <w:bCs/>
        </w:rPr>
        <w:lastRenderedPageBreak/>
        <w:t>Commitment Documentation.</w:t>
      </w:r>
      <w:r w:rsidRPr="00D00EE1">
        <w:rPr>
          <w:rFonts w:asciiTheme="minorHAnsi" w:hAnsiTheme="minorHAnsi" w:cstheme="minorHAnsi"/>
        </w:rPr>
        <w:t xml:space="preserve"> Once the financing is approved, you can produce a letter of commitment or other documents that specify what is required before funding can occur.</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b/>
          <w:bCs/>
        </w:rPr>
        <w:t>Lawyer Instructions.</w:t>
      </w:r>
      <w:r w:rsidRPr="00D00EE1">
        <w:rPr>
          <w:rFonts w:asciiTheme="minorHAnsi" w:hAnsiTheme="minorHAnsi" w:cstheme="minorHAnsi"/>
        </w:rPr>
        <w:t xml:space="preserve"> Once the customer has provided all necessary documentation to satisfy your requirements, you can issue lawyer instructions in association with any funding. </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b/>
          <w:bCs/>
        </w:rPr>
        <w:t>Funding.</w:t>
      </w:r>
      <w:r w:rsidRPr="00D00EE1">
        <w:rPr>
          <w:rFonts w:asciiTheme="minorHAnsi" w:hAnsiTheme="minorHAnsi" w:cstheme="minorHAnsi"/>
        </w:rPr>
        <w:t xml:space="preserve"> Portfolio Plus will generate the cheque along with any documentation you require for funding. The appropriate system entries are made for accounting journals and administration.</w:t>
      </w:r>
    </w:p>
    <w:p w:rsidR="00D72B5B" w:rsidRPr="00D00EE1" w:rsidRDefault="00D72B5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Customized Security</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Portfolio Plus allows you to customize security for each of your employees and/or groups of employees. The system administrator establishes the users and groups and then chooses the restrictions to be applied to those users and groups.</w:t>
      </w:r>
    </w:p>
    <w:p w:rsidR="00D72B5B" w:rsidRPr="00D00EE1" w:rsidRDefault="00D72B5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Help for Employees</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b/>
          <w:bCs/>
        </w:rPr>
        <w:t>Subsidized Lending.</w:t>
      </w:r>
      <w:r w:rsidRPr="00D00EE1">
        <w:rPr>
          <w:rFonts w:asciiTheme="minorHAnsi" w:hAnsiTheme="minorHAnsi" w:cstheme="minorHAnsi"/>
        </w:rPr>
        <w:t xml:space="preserve"> Employers and other groups can offer their employees or members special rates by subsidizing these rates with a lending partner. Portfolio Plus supports subsidization.</w:t>
      </w:r>
    </w:p>
    <w:p w:rsidR="00EB4E13" w:rsidRPr="00D00EE1" w:rsidRDefault="00D72B5B" w:rsidP="000C16B1">
      <w:pPr>
        <w:spacing w:after="0"/>
        <w:jc w:val="both"/>
        <w:rPr>
          <w:rFonts w:cstheme="minorHAnsi"/>
          <w:sz w:val="24"/>
          <w:szCs w:val="24"/>
        </w:rPr>
      </w:pPr>
      <w:r w:rsidRPr="00D00EE1">
        <w:rPr>
          <w:rStyle w:val="Strong"/>
          <w:rFonts w:cstheme="minorHAnsi"/>
          <w:sz w:val="24"/>
          <w:szCs w:val="24"/>
        </w:rPr>
        <w:t>The Lender's Scratch Pad.</w:t>
      </w:r>
      <w:r w:rsidRPr="00D00EE1">
        <w:rPr>
          <w:rFonts w:cstheme="minorHAnsi"/>
          <w:sz w:val="24"/>
          <w:szCs w:val="24"/>
        </w:rPr>
        <w:t xml:space="preserve"> The scratch pad utility provides a set of services and reports that help you sell more product. With a customer or agent on the phone, you're able to quickly calculate hypothetical amortization schedules, bi-weekly versus monthly payments, lump sum payment effects on a loan, lease, or mortgage schedule, and more.</w:t>
      </w:r>
    </w:p>
    <w:p w:rsidR="00D72B5B" w:rsidRPr="00D00EE1" w:rsidRDefault="00D72B5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Plug-In Banking Architecture</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Portfolio Plus was designed to evolve with your business. The Loan &amp; Mortgage software integrates seamlessly into SIT's Accounting software, and any other modules that are required to perform your business. As an example, if you added Retail and Web Banking, the loans, leases, and mortgages can appear on your customers' web banking interface.</w:t>
      </w:r>
    </w:p>
    <w:p w:rsidR="00D72B5B" w:rsidRPr="00D00EE1" w:rsidRDefault="00D72B5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Reports</w:t>
      </w:r>
    </w:p>
    <w:p w:rsidR="00D72B5B" w:rsidRPr="00D00EE1" w:rsidRDefault="00D72B5B" w:rsidP="000C16B1">
      <w:pPr>
        <w:pStyle w:val="specs"/>
        <w:spacing w:before="0" w:beforeAutospacing="0" w:after="0" w:afterAutospacing="0"/>
        <w:jc w:val="both"/>
        <w:rPr>
          <w:rFonts w:asciiTheme="minorHAnsi" w:hAnsiTheme="minorHAnsi" w:cstheme="minorHAnsi"/>
        </w:rPr>
      </w:pPr>
      <w:r w:rsidRPr="00D00EE1">
        <w:rPr>
          <w:rStyle w:val="Strong"/>
          <w:rFonts w:asciiTheme="minorHAnsi" w:hAnsiTheme="minorHAnsi" w:cstheme="minorHAnsi"/>
        </w:rPr>
        <w:t>General &amp; Management Reports</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Maturity</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PPSA Expiry Dates</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Renewal</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Loans by Pay Mode</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Floating Rate</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Life Insured</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Discharges Requested</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Provincial Breakdown</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Loans by Tax Authority</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Regulatory Reports</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Aggregate Exposure</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Bulk Consolidation</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Insurance Expiries</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Arrears</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Loans by Pay Plan</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Loans Paid Out</w:t>
      </w:r>
    </w:p>
    <w:p w:rsidR="00D72B5B" w:rsidRPr="00D00EE1" w:rsidRDefault="00D72B5B" w:rsidP="000C16B1">
      <w:pPr>
        <w:numPr>
          <w:ilvl w:val="0"/>
          <w:numId w:val="14"/>
        </w:numPr>
        <w:spacing w:after="0" w:line="240" w:lineRule="auto"/>
        <w:jc w:val="both"/>
        <w:rPr>
          <w:rFonts w:cstheme="minorHAnsi"/>
          <w:sz w:val="24"/>
          <w:szCs w:val="24"/>
        </w:rPr>
      </w:pPr>
      <w:r w:rsidRPr="00D00EE1">
        <w:rPr>
          <w:rFonts w:cstheme="minorHAnsi"/>
          <w:sz w:val="24"/>
          <w:szCs w:val="24"/>
        </w:rPr>
        <w:t>Portfolio Reports</w:t>
      </w:r>
    </w:p>
    <w:p w:rsidR="00D72B5B" w:rsidRPr="00D72B5B" w:rsidRDefault="00D72B5B"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Key Status Reports</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Awaiting Approval</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Commitments Outstanding</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lastRenderedPageBreak/>
        <w:t>Applications to Fund</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Outstanding Funding</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Funded</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Commitment Summary</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Funding Volume (by underwriter or broker)</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Funding Summary (by underwriter or broker)</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General Query</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Cancelled Application</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Outstanding Broker Requirements</w:t>
      </w:r>
    </w:p>
    <w:p w:rsidR="00D72B5B" w:rsidRPr="00D72B5B" w:rsidRDefault="00D72B5B" w:rsidP="000C16B1">
      <w:pPr>
        <w:numPr>
          <w:ilvl w:val="0"/>
          <w:numId w:val="15"/>
        </w:numPr>
        <w:spacing w:after="0" w:line="240" w:lineRule="auto"/>
        <w:jc w:val="both"/>
        <w:rPr>
          <w:rFonts w:eastAsia="Times New Roman" w:cstheme="minorHAnsi"/>
          <w:sz w:val="24"/>
          <w:szCs w:val="24"/>
          <w:lang w:eastAsia="en-IN"/>
        </w:rPr>
      </w:pPr>
      <w:r w:rsidRPr="00D72B5B">
        <w:rPr>
          <w:rFonts w:eastAsia="Times New Roman" w:cstheme="minorHAnsi"/>
          <w:sz w:val="24"/>
          <w:szCs w:val="24"/>
          <w:lang w:eastAsia="en-IN"/>
        </w:rPr>
        <w:t>Outstanding Lawyer's Requirements</w:t>
      </w:r>
    </w:p>
    <w:p w:rsidR="00D72B5B" w:rsidRPr="00D00EE1" w:rsidRDefault="00D72B5B" w:rsidP="000C16B1">
      <w:pPr>
        <w:shd w:val="clear" w:color="auto" w:fill="FFC000"/>
        <w:spacing w:after="0"/>
        <w:jc w:val="both"/>
        <w:rPr>
          <w:rFonts w:cstheme="minorHAnsi"/>
          <w:sz w:val="24"/>
          <w:szCs w:val="24"/>
        </w:rPr>
      </w:pPr>
    </w:p>
    <w:p w:rsidR="00F6590F" w:rsidRPr="00D00EE1" w:rsidRDefault="00F6590F" w:rsidP="00BF0A92">
      <w:pPr>
        <w:pStyle w:val="Title"/>
      </w:pPr>
      <w:r w:rsidRPr="00D00EE1">
        <w:t>Integrated Accounting Software</w:t>
      </w:r>
    </w:p>
    <w:p w:rsidR="00455EC7" w:rsidRPr="00910250" w:rsidRDefault="00910250" w:rsidP="000C16B1">
      <w:pPr>
        <w:pStyle w:val="Heading3"/>
        <w:spacing w:before="0"/>
        <w:jc w:val="both"/>
        <w:rPr>
          <w:rFonts w:asciiTheme="minorHAnsi" w:hAnsiTheme="minorHAnsi" w:cstheme="minorHAnsi"/>
          <w:color w:val="auto"/>
          <w:sz w:val="24"/>
          <w:szCs w:val="24"/>
        </w:rPr>
      </w:pPr>
      <w:r w:rsidRPr="00910250">
        <w:rPr>
          <w:color w:val="auto"/>
        </w:rPr>
        <w:t>An integrated accounting system for financial products.</w:t>
      </w:r>
    </w:p>
    <w:p w:rsidR="00EA48EC" w:rsidRPr="00D00EE1" w:rsidRDefault="00EA48EC"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Flexible &amp; User-Definable</w:t>
      </w:r>
    </w:p>
    <w:p w:rsidR="00EA48EC" w:rsidRPr="00D00EE1" w:rsidRDefault="00EA48EC"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Virtually every aspect of the Portfolio Plus Accounting module is user-definable including:</w:t>
      </w:r>
    </w:p>
    <w:p w:rsidR="00EA48EC" w:rsidRPr="00D00EE1" w:rsidRDefault="00EA48EC" w:rsidP="000C16B1">
      <w:pPr>
        <w:numPr>
          <w:ilvl w:val="0"/>
          <w:numId w:val="16"/>
        </w:numPr>
        <w:spacing w:after="0" w:line="240" w:lineRule="auto"/>
        <w:jc w:val="both"/>
        <w:rPr>
          <w:rFonts w:cstheme="minorHAnsi"/>
          <w:sz w:val="24"/>
          <w:szCs w:val="24"/>
        </w:rPr>
      </w:pPr>
      <w:r w:rsidRPr="00D00EE1">
        <w:rPr>
          <w:rFonts w:cstheme="minorHAnsi"/>
          <w:sz w:val="24"/>
          <w:szCs w:val="24"/>
        </w:rPr>
        <w:t>Fiscal periods</w:t>
      </w:r>
    </w:p>
    <w:p w:rsidR="00EA48EC" w:rsidRPr="00D00EE1" w:rsidRDefault="00EA48EC" w:rsidP="000C16B1">
      <w:pPr>
        <w:numPr>
          <w:ilvl w:val="0"/>
          <w:numId w:val="16"/>
        </w:numPr>
        <w:spacing w:after="0" w:line="240" w:lineRule="auto"/>
        <w:jc w:val="both"/>
        <w:rPr>
          <w:rFonts w:cstheme="minorHAnsi"/>
          <w:sz w:val="24"/>
          <w:szCs w:val="24"/>
        </w:rPr>
      </w:pPr>
      <w:r w:rsidRPr="00D00EE1">
        <w:rPr>
          <w:rFonts w:cstheme="minorHAnsi"/>
          <w:sz w:val="24"/>
          <w:szCs w:val="24"/>
        </w:rPr>
        <w:t>GL accounts</w:t>
      </w:r>
    </w:p>
    <w:p w:rsidR="00EA48EC" w:rsidRPr="00D00EE1" w:rsidRDefault="00EA48EC" w:rsidP="000C16B1">
      <w:pPr>
        <w:numPr>
          <w:ilvl w:val="0"/>
          <w:numId w:val="16"/>
        </w:numPr>
        <w:spacing w:after="0" w:line="240" w:lineRule="auto"/>
        <w:jc w:val="both"/>
        <w:rPr>
          <w:rFonts w:cstheme="minorHAnsi"/>
          <w:sz w:val="24"/>
          <w:szCs w:val="24"/>
        </w:rPr>
      </w:pPr>
      <w:r w:rsidRPr="00D00EE1">
        <w:rPr>
          <w:rFonts w:cstheme="minorHAnsi"/>
          <w:sz w:val="24"/>
          <w:szCs w:val="24"/>
        </w:rPr>
        <w:t>Report roll-ups</w:t>
      </w:r>
    </w:p>
    <w:p w:rsidR="00EA48EC" w:rsidRPr="00D00EE1" w:rsidRDefault="00EA48EC" w:rsidP="000C16B1">
      <w:pPr>
        <w:numPr>
          <w:ilvl w:val="0"/>
          <w:numId w:val="16"/>
        </w:numPr>
        <w:spacing w:after="0" w:line="240" w:lineRule="auto"/>
        <w:jc w:val="both"/>
        <w:rPr>
          <w:rFonts w:cstheme="minorHAnsi"/>
          <w:sz w:val="24"/>
          <w:szCs w:val="24"/>
        </w:rPr>
      </w:pPr>
      <w:r w:rsidRPr="00D00EE1">
        <w:rPr>
          <w:rFonts w:cstheme="minorHAnsi"/>
          <w:sz w:val="24"/>
          <w:szCs w:val="24"/>
        </w:rPr>
        <w:t>Security settings</w:t>
      </w:r>
    </w:p>
    <w:p w:rsidR="00EA48EC" w:rsidRPr="00D00EE1" w:rsidRDefault="00EA48EC"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General Ledger</w:t>
      </w:r>
    </w:p>
    <w:p w:rsidR="00EA48EC" w:rsidRPr="00EA48EC" w:rsidRDefault="00EA48EC"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Automatic Journal Transactions</w:t>
      </w:r>
    </w:p>
    <w:p w:rsidR="00EA48EC" w:rsidRPr="00EA48EC" w:rsidRDefault="00EA48EC" w:rsidP="000C16B1">
      <w:pPr>
        <w:numPr>
          <w:ilvl w:val="0"/>
          <w:numId w:val="17"/>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Journal entries for a specific event are user-definable</w:t>
      </w:r>
    </w:p>
    <w:p w:rsidR="00EA48EC" w:rsidRPr="00EA48EC" w:rsidRDefault="00EA48EC" w:rsidP="000C16B1">
      <w:pPr>
        <w:numPr>
          <w:ilvl w:val="0"/>
          <w:numId w:val="17"/>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You can set and change the GL Account numbers associated with a transaction created by a subsystem</w:t>
      </w:r>
    </w:p>
    <w:p w:rsidR="00EA48EC" w:rsidRPr="00EA48EC" w:rsidRDefault="00EA48EC" w:rsidP="000C16B1">
      <w:pPr>
        <w:numPr>
          <w:ilvl w:val="0"/>
          <w:numId w:val="17"/>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An identification name is associated with the transaction and a transaction can be turned off so as not to post</w:t>
      </w:r>
    </w:p>
    <w:p w:rsidR="00EA48EC" w:rsidRPr="00EA48EC" w:rsidRDefault="00EA48EC" w:rsidP="000C16B1">
      <w:pPr>
        <w:numPr>
          <w:ilvl w:val="0"/>
          <w:numId w:val="17"/>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The account number, default cost centre, and sign (+,-) can be assigned</w:t>
      </w:r>
    </w:p>
    <w:p w:rsidR="00EA48EC" w:rsidRPr="00EA48EC" w:rsidRDefault="00EA48EC" w:rsidP="000C16B1">
      <w:pPr>
        <w:numPr>
          <w:ilvl w:val="0"/>
          <w:numId w:val="17"/>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If an automatic transaction is created but no accounts are associated with it, the system will default to the suspense debit and credit accounts that are set in the company file for posting</w:t>
      </w:r>
    </w:p>
    <w:p w:rsidR="00EA48EC" w:rsidRPr="00EA48EC" w:rsidRDefault="00EA48EC"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Manual Journal Transactions</w:t>
      </w:r>
    </w:p>
    <w:p w:rsidR="00EA48EC" w:rsidRPr="00EA48EC" w:rsidRDefault="00EA48EC" w:rsidP="000C16B1">
      <w:pPr>
        <w:numPr>
          <w:ilvl w:val="0"/>
          <w:numId w:val="18"/>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Provides the ability for authorized personnel to adjust previous periods</w:t>
      </w:r>
    </w:p>
    <w:p w:rsidR="00EA48EC" w:rsidRPr="00EA48EC" w:rsidRDefault="00EA48EC" w:rsidP="000C16B1">
      <w:pPr>
        <w:numPr>
          <w:ilvl w:val="0"/>
          <w:numId w:val="18"/>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Data is validated to ensure that accounts, cost centres, and companies are valid and that entries are balanced</w:t>
      </w:r>
    </w:p>
    <w:p w:rsidR="00EA48EC" w:rsidRPr="00EA48EC" w:rsidRDefault="00EA48EC" w:rsidP="000C16B1">
      <w:pPr>
        <w:numPr>
          <w:ilvl w:val="0"/>
          <w:numId w:val="18"/>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Journal numbers are automatically assigned</w:t>
      </w:r>
    </w:p>
    <w:p w:rsidR="00EA48EC" w:rsidRPr="00EA48EC" w:rsidRDefault="00EA48EC" w:rsidP="000C16B1">
      <w:pPr>
        <w:numPr>
          <w:ilvl w:val="0"/>
          <w:numId w:val="18"/>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Journal entries may be posted to the General Ledger accounts immediately or left for bulk posting at a later time</w:t>
      </w:r>
    </w:p>
    <w:p w:rsidR="00EA48EC" w:rsidRPr="00D00EE1" w:rsidRDefault="00EA48EC" w:rsidP="000C16B1">
      <w:pPr>
        <w:pStyle w:val="specs"/>
        <w:numPr>
          <w:ilvl w:val="0"/>
          <w:numId w:val="18"/>
        </w:numPr>
        <w:spacing w:before="0" w:beforeAutospacing="0" w:after="0" w:afterAutospacing="0"/>
        <w:jc w:val="both"/>
        <w:rPr>
          <w:rFonts w:asciiTheme="minorHAnsi" w:hAnsiTheme="minorHAnsi" w:cstheme="minorHAnsi"/>
        </w:rPr>
      </w:pPr>
      <w:r w:rsidRPr="00D00EE1">
        <w:rPr>
          <w:rStyle w:val="Strong"/>
          <w:rFonts w:asciiTheme="minorHAnsi" w:eastAsiaTheme="majorEastAsia" w:hAnsiTheme="minorHAnsi" w:cstheme="minorHAnsi"/>
        </w:rPr>
        <w:t>Fiscal Period</w:t>
      </w:r>
    </w:p>
    <w:p w:rsidR="00EA48EC" w:rsidRPr="00D00EE1" w:rsidRDefault="00EA48EC" w:rsidP="000C16B1">
      <w:pPr>
        <w:pStyle w:val="specs"/>
        <w:numPr>
          <w:ilvl w:val="0"/>
          <w:numId w:val="18"/>
        </w:numPr>
        <w:spacing w:before="0" w:beforeAutospacing="0" w:after="0" w:afterAutospacing="0"/>
        <w:jc w:val="both"/>
        <w:rPr>
          <w:rFonts w:asciiTheme="minorHAnsi" w:hAnsiTheme="minorHAnsi" w:cstheme="minorHAnsi"/>
        </w:rPr>
      </w:pPr>
      <w:r w:rsidRPr="00D00EE1">
        <w:rPr>
          <w:rFonts w:asciiTheme="minorHAnsi" w:hAnsiTheme="minorHAnsi" w:cstheme="minorHAnsi"/>
        </w:rPr>
        <w:t>Year end dates and fiscal periods are user-defined.</w:t>
      </w:r>
    </w:p>
    <w:p w:rsidR="00EA48EC" w:rsidRPr="00EA48EC" w:rsidRDefault="00EA48EC"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GL Accounts</w:t>
      </w:r>
    </w:p>
    <w:p w:rsidR="00EA48EC" w:rsidRPr="00EA48EC" w:rsidRDefault="00EA48EC" w:rsidP="000C16B1">
      <w:p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GL Accounts are user-definable and can be:</w:t>
      </w:r>
    </w:p>
    <w:p w:rsidR="00EA48EC" w:rsidRPr="00EA48EC" w:rsidRDefault="00EA48EC" w:rsidP="000C16B1">
      <w:pPr>
        <w:numPr>
          <w:ilvl w:val="0"/>
          <w:numId w:val="19"/>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Named as desired</w:t>
      </w:r>
    </w:p>
    <w:p w:rsidR="00EA48EC" w:rsidRPr="00EA48EC" w:rsidRDefault="00EA48EC" w:rsidP="000C16B1">
      <w:pPr>
        <w:numPr>
          <w:ilvl w:val="0"/>
          <w:numId w:val="19"/>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Numbered as required</w:t>
      </w:r>
    </w:p>
    <w:p w:rsidR="00EA48EC" w:rsidRPr="00EA48EC" w:rsidRDefault="00EA48EC" w:rsidP="000C16B1">
      <w:pPr>
        <w:numPr>
          <w:ilvl w:val="0"/>
          <w:numId w:val="19"/>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Posting or non-posting (summary only)</w:t>
      </w:r>
    </w:p>
    <w:p w:rsidR="00EA48EC" w:rsidRPr="00D00EE1" w:rsidRDefault="00EA48EC"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lastRenderedPageBreak/>
        <w:t>Journal Entries</w:t>
      </w:r>
    </w:p>
    <w:p w:rsidR="00EB4E13" w:rsidRPr="00D00EE1" w:rsidRDefault="00EA48EC" w:rsidP="000C16B1">
      <w:pPr>
        <w:spacing w:after="0"/>
        <w:jc w:val="both"/>
        <w:rPr>
          <w:rFonts w:cstheme="minorHAnsi"/>
          <w:sz w:val="24"/>
          <w:szCs w:val="24"/>
        </w:rPr>
      </w:pPr>
      <w:r w:rsidRPr="00D00EE1">
        <w:rPr>
          <w:rFonts w:cstheme="minorHAnsi"/>
          <w:sz w:val="24"/>
          <w:szCs w:val="24"/>
        </w:rPr>
        <w:t xml:space="preserve">All entries from the subsystems (and any manual journals) are kept </w:t>
      </w:r>
      <w:proofErr w:type="spellStart"/>
      <w:r w:rsidRPr="00D00EE1">
        <w:rPr>
          <w:rFonts w:cstheme="minorHAnsi"/>
          <w:sz w:val="24"/>
          <w:szCs w:val="24"/>
        </w:rPr>
        <w:t>unposted</w:t>
      </w:r>
      <w:proofErr w:type="spellEnd"/>
      <w:r w:rsidRPr="00D00EE1">
        <w:rPr>
          <w:rFonts w:cstheme="minorHAnsi"/>
          <w:sz w:val="24"/>
          <w:szCs w:val="24"/>
        </w:rPr>
        <w:t xml:space="preserve"> until the posting program is running. The posting process can be run manually at any time or run as a scheduled job within the nightly queue. This is completely at the discretion of your accounting department. These entries may be printed or viewed on screen.</w:t>
      </w:r>
    </w:p>
    <w:p w:rsidR="00EA48EC" w:rsidRPr="00D00EE1" w:rsidRDefault="00EA48EC"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Accounts Payable &amp; Receivable</w:t>
      </w:r>
    </w:p>
    <w:p w:rsidR="00EA48EC" w:rsidRPr="00EA48EC" w:rsidRDefault="00EA48EC"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Features</w:t>
      </w:r>
    </w:p>
    <w:p w:rsidR="00EA48EC" w:rsidRPr="00EA48EC" w:rsidRDefault="00EA48EC" w:rsidP="000C16B1">
      <w:pPr>
        <w:numPr>
          <w:ilvl w:val="0"/>
          <w:numId w:val="20"/>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Ability to enter a payable for immediate payment or at a later date (in batch or by vendor)</w:t>
      </w:r>
    </w:p>
    <w:p w:rsidR="00EA48EC" w:rsidRPr="00EA48EC" w:rsidRDefault="00EA48EC" w:rsidP="000C16B1">
      <w:pPr>
        <w:numPr>
          <w:ilvl w:val="0"/>
          <w:numId w:val="20"/>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Payables can be settled by computer cheque, manual cheque, or direct deposit into a retail account (Portfolio Plus Retail Banking module required)</w:t>
      </w:r>
    </w:p>
    <w:p w:rsidR="00EA48EC" w:rsidRPr="00EA48EC" w:rsidRDefault="00EA48EC" w:rsidP="000C16B1">
      <w:pPr>
        <w:numPr>
          <w:ilvl w:val="0"/>
          <w:numId w:val="20"/>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When cheques are created, one cheque is produced for each vendor showing the invoices for which the payment is being made</w:t>
      </w:r>
    </w:p>
    <w:p w:rsidR="00EA48EC" w:rsidRPr="00EA48EC" w:rsidRDefault="00EA48EC" w:rsidP="000C16B1">
      <w:pPr>
        <w:numPr>
          <w:ilvl w:val="0"/>
          <w:numId w:val="20"/>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Ability to do bank reconciliation, query cheque information, cheque registers, vendor payable information, and reports, depending on user selection and criteria</w:t>
      </w:r>
    </w:p>
    <w:p w:rsidR="00EA48EC" w:rsidRPr="00EA48EC" w:rsidRDefault="00EA48EC" w:rsidP="000C16B1">
      <w:pPr>
        <w:numPr>
          <w:ilvl w:val="0"/>
          <w:numId w:val="20"/>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A receivable may be entered as a receipt being collected immediately, creating journal entries for distribution and a bank deposit slip record, or as a receivable to be collected at a later date</w:t>
      </w:r>
    </w:p>
    <w:p w:rsidR="00EA48EC" w:rsidRPr="00EA48EC" w:rsidRDefault="00EA48EC" w:rsidP="000C16B1">
      <w:pPr>
        <w:numPr>
          <w:ilvl w:val="0"/>
          <w:numId w:val="20"/>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Full and partial payments may be received</w:t>
      </w:r>
    </w:p>
    <w:p w:rsidR="00EA48EC" w:rsidRPr="00D00EE1" w:rsidRDefault="00EA48EC"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Fixed Assets</w:t>
      </w:r>
    </w:p>
    <w:p w:rsidR="00EA48EC" w:rsidRPr="00EA48EC" w:rsidRDefault="00EA48EC" w:rsidP="000C16B1">
      <w:p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The Integrated Accounting module enables you to track and control fixed assets such as computers, printers, and other office essentials within its fixed asset subsystem. You can calculate and book the depreciation for these fixed assets using either the declining balance or straight-line depreciation method. You can also record the financial entries related to:</w:t>
      </w:r>
    </w:p>
    <w:p w:rsidR="00EA48EC" w:rsidRPr="00EA48EC" w:rsidRDefault="00EA48EC" w:rsidP="000C16B1">
      <w:pPr>
        <w:numPr>
          <w:ilvl w:val="0"/>
          <w:numId w:val="21"/>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the acquisition of fixed assets</w:t>
      </w:r>
    </w:p>
    <w:p w:rsidR="00EA48EC" w:rsidRPr="00EA48EC" w:rsidRDefault="00EA48EC" w:rsidP="000C16B1">
      <w:pPr>
        <w:numPr>
          <w:ilvl w:val="0"/>
          <w:numId w:val="21"/>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the periodic depreciation of fixed assets</w:t>
      </w:r>
    </w:p>
    <w:p w:rsidR="00EA48EC" w:rsidRPr="00EA48EC" w:rsidRDefault="00EA48EC" w:rsidP="000C16B1">
      <w:pPr>
        <w:numPr>
          <w:ilvl w:val="0"/>
          <w:numId w:val="21"/>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transfers of fixed assets between cost centres</w:t>
      </w:r>
    </w:p>
    <w:p w:rsidR="00EA48EC" w:rsidRPr="00EA48EC" w:rsidRDefault="00EA48EC" w:rsidP="000C16B1">
      <w:pPr>
        <w:numPr>
          <w:ilvl w:val="0"/>
          <w:numId w:val="21"/>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the eventual disposal of each fixed asset</w:t>
      </w:r>
    </w:p>
    <w:p w:rsidR="00EA48EC" w:rsidRPr="00D00EE1" w:rsidRDefault="00EA48EC"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Reporting</w:t>
      </w:r>
    </w:p>
    <w:p w:rsidR="00EA48EC" w:rsidRPr="00EA48EC" w:rsidRDefault="00EA48EC"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Management Reports</w:t>
      </w:r>
    </w:p>
    <w:p w:rsidR="00EA48EC" w:rsidRPr="00EA48EC" w:rsidRDefault="00EA48EC" w:rsidP="000C16B1">
      <w:pPr>
        <w:numPr>
          <w:ilvl w:val="0"/>
          <w:numId w:val="22"/>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Diagnostic</w:t>
      </w:r>
    </w:p>
    <w:p w:rsidR="00EA48EC" w:rsidRPr="00EA48EC" w:rsidRDefault="00EA48EC" w:rsidP="000C16B1">
      <w:pPr>
        <w:numPr>
          <w:ilvl w:val="0"/>
          <w:numId w:val="22"/>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Customized Roll-Up</w:t>
      </w:r>
    </w:p>
    <w:p w:rsidR="00EA48EC" w:rsidRPr="00EA48EC" w:rsidRDefault="00EA48EC" w:rsidP="000C16B1">
      <w:pPr>
        <w:numPr>
          <w:ilvl w:val="0"/>
          <w:numId w:val="22"/>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Income Statements</w:t>
      </w:r>
    </w:p>
    <w:p w:rsidR="00EA48EC" w:rsidRPr="00EA48EC" w:rsidRDefault="00EA48EC" w:rsidP="000C16B1">
      <w:pPr>
        <w:numPr>
          <w:ilvl w:val="0"/>
          <w:numId w:val="22"/>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Trial Balances</w:t>
      </w:r>
    </w:p>
    <w:p w:rsidR="00EA48EC" w:rsidRPr="00EA48EC" w:rsidRDefault="00EA48EC" w:rsidP="000C16B1">
      <w:pPr>
        <w:numPr>
          <w:ilvl w:val="0"/>
          <w:numId w:val="22"/>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Balance Sheets</w:t>
      </w:r>
    </w:p>
    <w:p w:rsidR="00EA48EC" w:rsidRPr="00EA48EC" w:rsidRDefault="00EA48EC" w:rsidP="000C16B1">
      <w:pPr>
        <w:numPr>
          <w:ilvl w:val="0"/>
          <w:numId w:val="22"/>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 xml:space="preserve">Audit Trails </w:t>
      </w:r>
    </w:p>
    <w:p w:rsidR="00EA48EC" w:rsidRPr="00EA48EC" w:rsidRDefault="00EA48EC" w:rsidP="000C16B1">
      <w:pPr>
        <w:numPr>
          <w:ilvl w:val="0"/>
          <w:numId w:val="22"/>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Account Roll-ups</w:t>
      </w:r>
    </w:p>
    <w:p w:rsidR="00EA48EC" w:rsidRPr="00EA48EC" w:rsidRDefault="00EA48EC" w:rsidP="000C16B1">
      <w:pPr>
        <w:numPr>
          <w:ilvl w:val="0"/>
          <w:numId w:val="22"/>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Cost Centre Roll-ups</w:t>
      </w:r>
    </w:p>
    <w:p w:rsidR="00EA48EC" w:rsidRPr="00EA48EC" w:rsidRDefault="00EA48EC"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Recurring / Frequency</w:t>
      </w:r>
    </w:p>
    <w:p w:rsidR="00EA48EC" w:rsidRPr="00EA48EC" w:rsidRDefault="00EA48EC" w:rsidP="000C16B1">
      <w:pPr>
        <w:numPr>
          <w:ilvl w:val="0"/>
          <w:numId w:val="23"/>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Monthly</w:t>
      </w:r>
    </w:p>
    <w:p w:rsidR="00EA48EC" w:rsidRPr="00EA48EC" w:rsidRDefault="00EA48EC" w:rsidP="000C16B1">
      <w:pPr>
        <w:numPr>
          <w:ilvl w:val="0"/>
          <w:numId w:val="23"/>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Weekly</w:t>
      </w:r>
    </w:p>
    <w:p w:rsidR="00EA48EC" w:rsidRPr="00EA48EC" w:rsidRDefault="00EA48EC" w:rsidP="000C16B1">
      <w:pPr>
        <w:numPr>
          <w:ilvl w:val="0"/>
          <w:numId w:val="23"/>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Daily</w:t>
      </w:r>
    </w:p>
    <w:p w:rsidR="00EA48EC" w:rsidRPr="00EA48EC" w:rsidRDefault="00EA48EC"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Display &amp; Export Options</w:t>
      </w:r>
    </w:p>
    <w:p w:rsidR="00EA48EC" w:rsidRPr="00EA48EC" w:rsidRDefault="00EA48EC" w:rsidP="000C16B1">
      <w:pPr>
        <w:numPr>
          <w:ilvl w:val="0"/>
          <w:numId w:val="24"/>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On screen</w:t>
      </w:r>
    </w:p>
    <w:p w:rsidR="00EA48EC" w:rsidRPr="00EA48EC" w:rsidRDefault="00EA48EC" w:rsidP="000C16B1">
      <w:pPr>
        <w:numPr>
          <w:ilvl w:val="0"/>
          <w:numId w:val="24"/>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Save as file</w:t>
      </w:r>
    </w:p>
    <w:p w:rsidR="00EA48EC" w:rsidRPr="00EA48EC" w:rsidRDefault="00EA48EC" w:rsidP="000C16B1">
      <w:pPr>
        <w:numPr>
          <w:ilvl w:val="0"/>
          <w:numId w:val="24"/>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Print</w:t>
      </w:r>
    </w:p>
    <w:p w:rsidR="00EA48EC" w:rsidRPr="00EA48EC" w:rsidRDefault="00EA48EC"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lastRenderedPageBreak/>
        <w:t>Comparative Reporting</w:t>
      </w:r>
    </w:p>
    <w:p w:rsidR="00EA48EC" w:rsidRPr="00EA48EC" w:rsidRDefault="00EA48EC" w:rsidP="000C16B1">
      <w:pPr>
        <w:numPr>
          <w:ilvl w:val="0"/>
          <w:numId w:val="25"/>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This Period vs. Last Period</w:t>
      </w:r>
    </w:p>
    <w:p w:rsidR="00EA48EC" w:rsidRPr="00EA48EC" w:rsidRDefault="00EA48EC" w:rsidP="000C16B1">
      <w:pPr>
        <w:numPr>
          <w:ilvl w:val="0"/>
          <w:numId w:val="25"/>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This Year vs. Last Year</w:t>
      </w:r>
    </w:p>
    <w:p w:rsidR="00EA48EC" w:rsidRPr="00EA48EC" w:rsidRDefault="00EA48EC" w:rsidP="000C16B1">
      <w:pPr>
        <w:numPr>
          <w:ilvl w:val="0"/>
          <w:numId w:val="25"/>
        </w:numPr>
        <w:spacing w:after="0" w:line="240" w:lineRule="auto"/>
        <w:jc w:val="both"/>
        <w:rPr>
          <w:rFonts w:eastAsia="Times New Roman" w:cstheme="minorHAnsi"/>
          <w:sz w:val="24"/>
          <w:szCs w:val="24"/>
          <w:lang w:eastAsia="en-IN"/>
        </w:rPr>
      </w:pPr>
      <w:r w:rsidRPr="00EA48EC">
        <w:rPr>
          <w:rFonts w:eastAsia="Times New Roman" w:cstheme="minorHAnsi"/>
          <w:sz w:val="24"/>
          <w:szCs w:val="24"/>
          <w:lang w:eastAsia="en-IN"/>
        </w:rPr>
        <w:t>This Month vs. Last Month</w:t>
      </w:r>
    </w:p>
    <w:p w:rsidR="00EA48EC" w:rsidRPr="00D00EE1" w:rsidRDefault="00EA48EC" w:rsidP="000C16B1">
      <w:pPr>
        <w:shd w:val="clear" w:color="auto" w:fill="FFC000"/>
        <w:spacing w:after="0"/>
        <w:jc w:val="both"/>
        <w:rPr>
          <w:rFonts w:cstheme="minorHAnsi"/>
          <w:sz w:val="24"/>
          <w:szCs w:val="24"/>
        </w:rPr>
      </w:pPr>
    </w:p>
    <w:p w:rsidR="00F7531D" w:rsidRPr="00D00EE1" w:rsidRDefault="00F7531D" w:rsidP="000C16B1">
      <w:pPr>
        <w:spacing w:after="0"/>
        <w:jc w:val="both"/>
        <w:rPr>
          <w:rFonts w:cstheme="minorHAnsi"/>
          <w:sz w:val="24"/>
          <w:szCs w:val="24"/>
        </w:rPr>
      </w:pPr>
    </w:p>
    <w:p w:rsidR="00D4110C" w:rsidRPr="00D00EE1" w:rsidRDefault="00D4110C" w:rsidP="00BF0A92">
      <w:pPr>
        <w:pStyle w:val="Title"/>
      </w:pPr>
      <w:r w:rsidRPr="00D00EE1">
        <w:t>Term Deposit Software</w:t>
      </w:r>
    </w:p>
    <w:p w:rsidR="004476F4" w:rsidRPr="004476F4" w:rsidRDefault="004476F4" w:rsidP="000C16B1">
      <w:pPr>
        <w:pStyle w:val="Heading3"/>
        <w:spacing w:before="0"/>
        <w:jc w:val="both"/>
        <w:rPr>
          <w:rFonts w:asciiTheme="minorHAnsi" w:hAnsiTheme="minorHAnsi" w:cstheme="minorHAnsi"/>
          <w:color w:val="auto"/>
          <w:sz w:val="24"/>
          <w:szCs w:val="24"/>
        </w:rPr>
      </w:pPr>
      <w:r w:rsidRPr="004476F4">
        <w:rPr>
          <w:color w:val="auto"/>
        </w:rPr>
        <w:t>Software to administer term deposits and GICs.</w:t>
      </w:r>
    </w:p>
    <w:p w:rsidR="00CF5DB0" w:rsidRPr="00D00EE1" w:rsidRDefault="00CF5DB0"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Module Integration</w:t>
      </w:r>
    </w:p>
    <w:p w:rsidR="00CF5DB0" w:rsidRPr="00D00EE1" w:rsidRDefault="00CF5DB0" w:rsidP="000C16B1">
      <w:pPr>
        <w:pStyle w:val="specs"/>
        <w:spacing w:before="0" w:beforeAutospacing="0" w:after="0" w:afterAutospacing="0"/>
        <w:jc w:val="both"/>
        <w:rPr>
          <w:rFonts w:asciiTheme="minorHAnsi" w:hAnsiTheme="minorHAnsi" w:cstheme="minorHAnsi"/>
        </w:rPr>
      </w:pPr>
      <w:r w:rsidRPr="00D00EE1">
        <w:rPr>
          <w:rStyle w:val="Strong"/>
          <w:rFonts w:asciiTheme="minorHAnsi" w:eastAsiaTheme="majorEastAsia" w:hAnsiTheme="minorHAnsi" w:cstheme="minorHAnsi"/>
        </w:rPr>
        <w:t>Retail Banking</w:t>
      </w:r>
    </w:p>
    <w:p w:rsidR="00CF5DB0" w:rsidRPr="00D00EE1" w:rsidRDefault="00CF5DB0"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With the Portfolio Plus Retail Banking module, transfers can be made to and from retail accounts for term deposit purchases, interest payments, and redemptions. The Term Deposit module also supports PAC and PAD interfaces for Pre-Authorized Credit and Pre-Authorized Debit transactions with other financial institutions.</w:t>
      </w:r>
    </w:p>
    <w:p w:rsidR="00CF5DB0" w:rsidRPr="00D00EE1" w:rsidRDefault="00CF5DB0" w:rsidP="000C16B1">
      <w:pPr>
        <w:pStyle w:val="specs"/>
        <w:spacing w:before="0" w:beforeAutospacing="0" w:after="0" w:afterAutospacing="0"/>
        <w:jc w:val="both"/>
        <w:rPr>
          <w:rFonts w:asciiTheme="minorHAnsi" w:hAnsiTheme="minorHAnsi" w:cstheme="minorHAnsi"/>
        </w:rPr>
      </w:pPr>
      <w:r w:rsidRPr="00D00EE1">
        <w:rPr>
          <w:rStyle w:val="Strong"/>
          <w:rFonts w:asciiTheme="minorHAnsi" w:eastAsiaTheme="majorEastAsia" w:hAnsiTheme="minorHAnsi" w:cstheme="minorHAnsi"/>
        </w:rPr>
        <w:t>Investment Management</w:t>
      </w:r>
    </w:p>
    <w:p w:rsidR="00CF5DB0" w:rsidRPr="00D00EE1" w:rsidRDefault="00CF5DB0"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Using the Portfolio Plus Investment Management module you have the ability to manage term deposits as part of a registered plan (RRIF, RRSP, RIF), or non-registered investment plan. The appropriate transactions for initial investment, payments of interest, and principal are maintained within this investment plan.</w:t>
      </w:r>
    </w:p>
    <w:p w:rsidR="00CF5DB0" w:rsidRPr="00D00EE1" w:rsidRDefault="00CF5DB0" w:rsidP="000C16B1">
      <w:pPr>
        <w:pStyle w:val="specs"/>
        <w:spacing w:before="0" w:beforeAutospacing="0" w:after="0" w:afterAutospacing="0"/>
        <w:jc w:val="both"/>
        <w:rPr>
          <w:rFonts w:asciiTheme="minorHAnsi" w:hAnsiTheme="minorHAnsi" w:cstheme="minorHAnsi"/>
        </w:rPr>
      </w:pPr>
      <w:r w:rsidRPr="00D00EE1">
        <w:rPr>
          <w:rStyle w:val="Strong"/>
          <w:rFonts w:asciiTheme="minorHAnsi" w:eastAsiaTheme="majorEastAsia" w:hAnsiTheme="minorHAnsi" w:cstheme="minorHAnsi"/>
        </w:rPr>
        <w:t>Real Time Accounting</w:t>
      </w:r>
    </w:p>
    <w:p w:rsidR="00CF5DB0" w:rsidRPr="00D00EE1" w:rsidRDefault="00CF5DB0"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The Term Deposit module of Portfolio Plus creates journal entries, in real time, to the accounts you have specified in the term deposit product set up information. You can choose exactly when these entries are posted to the general ledger and run trial balances as required. All activity associated with the Term Deposit module is audited.</w:t>
      </w:r>
    </w:p>
    <w:p w:rsidR="00CF5DB0" w:rsidRPr="00D00EE1" w:rsidRDefault="00CF5DB0" w:rsidP="000C16B1">
      <w:pPr>
        <w:pStyle w:val="specs"/>
        <w:spacing w:before="0" w:beforeAutospacing="0" w:after="0" w:afterAutospacing="0"/>
        <w:jc w:val="both"/>
        <w:rPr>
          <w:rFonts w:asciiTheme="minorHAnsi" w:hAnsiTheme="minorHAnsi" w:cstheme="minorHAnsi"/>
        </w:rPr>
      </w:pPr>
      <w:r w:rsidRPr="00D00EE1">
        <w:rPr>
          <w:rStyle w:val="Strong"/>
          <w:rFonts w:asciiTheme="minorHAnsi" w:eastAsiaTheme="majorEastAsia" w:hAnsiTheme="minorHAnsi" w:cstheme="minorHAnsi"/>
        </w:rPr>
        <w:t>Legacy and XMLs</w:t>
      </w:r>
    </w:p>
    <w:p w:rsidR="00CF5DB0" w:rsidRPr="00D00EE1" w:rsidRDefault="00CF5DB0"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In some cases, you don't have the luxury of installing a 100% Portfolio Plus solution. In this case you can choose to integrate with your legacy systems using the Universal Gateway, another important component in the Plug-In Banking</w:t>
      </w:r>
      <w:r w:rsidRPr="00D00EE1">
        <w:rPr>
          <w:rFonts w:asciiTheme="minorHAnsi" w:hAnsiTheme="minorHAnsi" w:cstheme="minorHAnsi"/>
          <w:vertAlign w:val="superscript"/>
        </w:rPr>
        <w:t xml:space="preserve"> </w:t>
      </w:r>
      <w:r w:rsidRPr="00D00EE1">
        <w:rPr>
          <w:rFonts w:asciiTheme="minorHAnsi" w:hAnsiTheme="minorHAnsi" w:cstheme="minorHAnsi"/>
        </w:rPr>
        <w:t>architecture. Using technologies like XML and advanced messaging JMS middleware, Portfolio Plus can be integrated with legacy systems on a high performance messaging backbone.</w:t>
      </w:r>
    </w:p>
    <w:p w:rsidR="00313B85" w:rsidRPr="00D00EE1" w:rsidRDefault="00313B85"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Powerful Reports</w:t>
      </w:r>
    </w:p>
    <w:p w:rsidR="00313B85" w:rsidRPr="00313B85" w:rsidRDefault="00313B85"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Revenue Canada</w:t>
      </w:r>
    </w:p>
    <w:p w:rsidR="00313B85" w:rsidRPr="00313B85" w:rsidRDefault="00313B85" w:rsidP="000C16B1">
      <w:pPr>
        <w:numPr>
          <w:ilvl w:val="0"/>
          <w:numId w:val="26"/>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T5 supplementary and summaries</w:t>
      </w:r>
    </w:p>
    <w:p w:rsidR="00313B85" w:rsidRPr="00313B85" w:rsidRDefault="00313B85" w:rsidP="000C16B1">
      <w:pPr>
        <w:numPr>
          <w:ilvl w:val="0"/>
          <w:numId w:val="26"/>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NR4 supplementary and summaries</w:t>
      </w:r>
    </w:p>
    <w:p w:rsidR="00313B85" w:rsidRPr="00313B85" w:rsidRDefault="00313B85" w:rsidP="000C16B1">
      <w:pPr>
        <w:numPr>
          <w:ilvl w:val="0"/>
          <w:numId w:val="26"/>
        </w:numPr>
        <w:spacing w:after="0" w:line="240" w:lineRule="auto"/>
        <w:jc w:val="both"/>
        <w:rPr>
          <w:rFonts w:eastAsia="Times New Roman" w:cstheme="minorHAnsi"/>
          <w:sz w:val="24"/>
          <w:szCs w:val="24"/>
          <w:lang w:eastAsia="en-IN"/>
        </w:rPr>
      </w:pPr>
      <w:proofErr w:type="spellStart"/>
      <w:r w:rsidRPr="00313B85">
        <w:rPr>
          <w:rFonts w:eastAsia="Times New Roman" w:cstheme="minorHAnsi"/>
          <w:sz w:val="24"/>
          <w:szCs w:val="24"/>
          <w:lang w:eastAsia="en-IN"/>
        </w:rPr>
        <w:t>Relevé</w:t>
      </w:r>
      <w:proofErr w:type="spellEnd"/>
      <w:r w:rsidRPr="00313B85">
        <w:rPr>
          <w:rFonts w:eastAsia="Times New Roman" w:cstheme="minorHAnsi"/>
          <w:sz w:val="24"/>
          <w:szCs w:val="24"/>
          <w:lang w:eastAsia="en-IN"/>
        </w:rPr>
        <w:t xml:space="preserve"> supplementary and summaries</w:t>
      </w:r>
    </w:p>
    <w:p w:rsidR="00313B85" w:rsidRPr="00313B85" w:rsidRDefault="00313B85"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Regulatory</w:t>
      </w:r>
    </w:p>
    <w:p w:rsidR="00313B85" w:rsidRPr="00313B85" w:rsidRDefault="00313B85" w:rsidP="000C16B1">
      <w:pPr>
        <w:numPr>
          <w:ilvl w:val="0"/>
          <w:numId w:val="27"/>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Canada Deposit Insurance Corporation</w:t>
      </w:r>
    </w:p>
    <w:p w:rsidR="00313B85" w:rsidRPr="00313B85" w:rsidRDefault="00313B85" w:rsidP="000C16B1">
      <w:pPr>
        <w:numPr>
          <w:ilvl w:val="0"/>
          <w:numId w:val="27"/>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100 Day Maturities</w:t>
      </w:r>
    </w:p>
    <w:p w:rsidR="00313B85" w:rsidRPr="00313B85" w:rsidRDefault="00313B85" w:rsidP="000C16B1">
      <w:pPr>
        <w:numPr>
          <w:ilvl w:val="0"/>
          <w:numId w:val="27"/>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Geographical Breakdown of Investments</w:t>
      </w:r>
    </w:p>
    <w:p w:rsidR="00313B85" w:rsidRPr="00313B85" w:rsidRDefault="00313B85" w:rsidP="000C16B1">
      <w:pPr>
        <w:numPr>
          <w:ilvl w:val="0"/>
          <w:numId w:val="27"/>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Agent Exposure Breakdown</w:t>
      </w:r>
    </w:p>
    <w:p w:rsidR="00313B85" w:rsidRPr="00313B85" w:rsidRDefault="00313B85" w:rsidP="000C16B1">
      <w:pPr>
        <w:numPr>
          <w:ilvl w:val="0"/>
          <w:numId w:val="27"/>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Agent Business Report</w:t>
      </w:r>
    </w:p>
    <w:p w:rsidR="00313B85" w:rsidRPr="00313B85" w:rsidRDefault="00313B85" w:rsidP="000C16B1">
      <w:pPr>
        <w:numPr>
          <w:ilvl w:val="0"/>
          <w:numId w:val="27"/>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OSFI Owner Type Report</w:t>
      </w:r>
    </w:p>
    <w:p w:rsidR="00313B85" w:rsidRPr="00313B85" w:rsidRDefault="00313B85" w:rsidP="000C16B1">
      <w:pPr>
        <w:numPr>
          <w:ilvl w:val="0"/>
          <w:numId w:val="27"/>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DICO Deposit Profile</w:t>
      </w:r>
    </w:p>
    <w:p w:rsidR="00313B85" w:rsidRPr="00313B85" w:rsidRDefault="00313B85" w:rsidP="000C16B1">
      <w:pPr>
        <w:numPr>
          <w:ilvl w:val="0"/>
          <w:numId w:val="27"/>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DICO Deposit Premium</w:t>
      </w:r>
    </w:p>
    <w:p w:rsidR="00313B85" w:rsidRPr="00313B85" w:rsidRDefault="00313B85"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lastRenderedPageBreak/>
        <w:t>Business</w:t>
      </w:r>
    </w:p>
    <w:p w:rsidR="00313B85" w:rsidRPr="00313B85" w:rsidRDefault="00313B85" w:rsidP="000C16B1">
      <w:pPr>
        <w:numPr>
          <w:ilvl w:val="0"/>
          <w:numId w:val="28"/>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Exception reporting</w:t>
      </w:r>
    </w:p>
    <w:p w:rsidR="00313B85" w:rsidRPr="00313B85" w:rsidRDefault="00313B85" w:rsidP="000C16B1">
      <w:pPr>
        <w:numPr>
          <w:ilvl w:val="0"/>
          <w:numId w:val="28"/>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Transaction listings</w:t>
      </w:r>
    </w:p>
    <w:p w:rsidR="00313B85" w:rsidRPr="00313B85" w:rsidRDefault="00313B85" w:rsidP="000C16B1">
      <w:pPr>
        <w:numPr>
          <w:ilvl w:val="0"/>
          <w:numId w:val="28"/>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Daily entry Summaries</w:t>
      </w:r>
    </w:p>
    <w:p w:rsidR="00313B85" w:rsidRPr="00313B85" w:rsidRDefault="00313B85" w:rsidP="000C16B1">
      <w:pPr>
        <w:numPr>
          <w:ilvl w:val="0"/>
          <w:numId w:val="28"/>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Issues registers</w:t>
      </w:r>
    </w:p>
    <w:p w:rsidR="00313B85" w:rsidRPr="00313B85" w:rsidRDefault="00313B85" w:rsidP="000C16B1">
      <w:pPr>
        <w:numPr>
          <w:ilvl w:val="0"/>
          <w:numId w:val="28"/>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Maturity Forecasts</w:t>
      </w:r>
    </w:p>
    <w:p w:rsidR="00313B85" w:rsidRPr="00313B85" w:rsidRDefault="00313B85" w:rsidP="000C16B1">
      <w:pPr>
        <w:numPr>
          <w:ilvl w:val="0"/>
          <w:numId w:val="28"/>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Renewal &amp; Redemption Registers</w:t>
      </w:r>
    </w:p>
    <w:p w:rsidR="00313B85" w:rsidRPr="00313B85" w:rsidRDefault="00313B85" w:rsidP="000C16B1">
      <w:pPr>
        <w:numPr>
          <w:ilvl w:val="0"/>
          <w:numId w:val="28"/>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Client Audit Trail</w:t>
      </w:r>
    </w:p>
    <w:p w:rsidR="00313B85" w:rsidRPr="00313B85" w:rsidRDefault="00313B85"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Managements</w:t>
      </w:r>
    </w:p>
    <w:p w:rsidR="00313B85" w:rsidRPr="00313B85" w:rsidRDefault="00313B85" w:rsidP="000C16B1">
      <w:pPr>
        <w:numPr>
          <w:ilvl w:val="0"/>
          <w:numId w:val="29"/>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Trial Balance</w:t>
      </w:r>
    </w:p>
    <w:p w:rsidR="00313B85" w:rsidRPr="00313B85" w:rsidRDefault="00313B85" w:rsidP="000C16B1">
      <w:pPr>
        <w:numPr>
          <w:ilvl w:val="0"/>
          <w:numId w:val="29"/>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Daily and Monthly Transaction Activity</w:t>
      </w:r>
    </w:p>
    <w:p w:rsidR="00313B85" w:rsidRPr="00313B85" w:rsidRDefault="00313B85" w:rsidP="000C16B1">
      <w:pPr>
        <w:numPr>
          <w:ilvl w:val="0"/>
          <w:numId w:val="29"/>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Liquidity Reporting</w:t>
      </w:r>
    </w:p>
    <w:p w:rsidR="00313B85" w:rsidRPr="00313B85" w:rsidRDefault="00313B85" w:rsidP="000C16B1">
      <w:pPr>
        <w:numPr>
          <w:ilvl w:val="0"/>
          <w:numId w:val="29"/>
        </w:numPr>
        <w:spacing w:after="0" w:line="240" w:lineRule="auto"/>
        <w:jc w:val="both"/>
        <w:rPr>
          <w:rFonts w:eastAsia="Times New Roman" w:cstheme="minorHAnsi"/>
          <w:sz w:val="24"/>
          <w:szCs w:val="24"/>
          <w:lang w:eastAsia="en-IN"/>
        </w:rPr>
      </w:pPr>
      <w:r w:rsidRPr="00313B85">
        <w:rPr>
          <w:rFonts w:eastAsia="Times New Roman" w:cstheme="minorHAnsi"/>
          <w:sz w:val="24"/>
          <w:szCs w:val="24"/>
          <w:lang w:eastAsia="en-IN"/>
        </w:rPr>
        <w:t>Accrued Interest Reports</w:t>
      </w:r>
    </w:p>
    <w:p w:rsidR="007D34B3" w:rsidRPr="00D00EE1" w:rsidRDefault="007D34B3"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Strict Auditing and Security</w:t>
      </w:r>
    </w:p>
    <w:p w:rsidR="007D34B3" w:rsidRPr="007D34B3" w:rsidRDefault="007D34B3"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Administrator Control Levels</w:t>
      </w:r>
    </w:p>
    <w:p w:rsidR="007D34B3" w:rsidRPr="007D34B3" w:rsidRDefault="007D34B3" w:rsidP="000C16B1">
      <w:pPr>
        <w:numPr>
          <w:ilvl w:val="0"/>
          <w:numId w:val="30"/>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user-based</w:t>
      </w:r>
    </w:p>
    <w:p w:rsidR="007D34B3" w:rsidRPr="007D34B3" w:rsidRDefault="007D34B3" w:rsidP="000C16B1">
      <w:pPr>
        <w:numPr>
          <w:ilvl w:val="0"/>
          <w:numId w:val="30"/>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group-based</w:t>
      </w:r>
    </w:p>
    <w:p w:rsidR="007D34B3" w:rsidRPr="007D34B3" w:rsidRDefault="007D34B3"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Restrict Access Controls</w:t>
      </w:r>
    </w:p>
    <w:p w:rsidR="007D34B3" w:rsidRPr="007D34B3" w:rsidRDefault="007D34B3" w:rsidP="000C16B1">
      <w:pPr>
        <w:numPr>
          <w:ilvl w:val="0"/>
          <w:numId w:val="31"/>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Query capabilities</w:t>
      </w:r>
    </w:p>
    <w:p w:rsidR="007D34B3" w:rsidRPr="007D34B3" w:rsidRDefault="007D34B3" w:rsidP="000C16B1">
      <w:pPr>
        <w:numPr>
          <w:ilvl w:val="0"/>
          <w:numId w:val="31"/>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Entering information</w:t>
      </w:r>
    </w:p>
    <w:p w:rsidR="007D34B3" w:rsidRPr="007D34B3" w:rsidRDefault="007D34B3" w:rsidP="000C16B1">
      <w:pPr>
        <w:numPr>
          <w:ilvl w:val="0"/>
          <w:numId w:val="31"/>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Printing reports</w:t>
      </w:r>
    </w:p>
    <w:p w:rsidR="007D34B3" w:rsidRPr="007D34B3" w:rsidRDefault="007D34B3" w:rsidP="000C16B1">
      <w:pPr>
        <w:numPr>
          <w:ilvl w:val="0"/>
          <w:numId w:val="31"/>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User dollar limits</w:t>
      </w:r>
    </w:p>
    <w:p w:rsidR="007D34B3" w:rsidRPr="007D34B3" w:rsidRDefault="007D34B3" w:rsidP="000C16B1">
      <w:pPr>
        <w:numPr>
          <w:ilvl w:val="0"/>
          <w:numId w:val="31"/>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Custom combination of company requirements</w:t>
      </w:r>
    </w:p>
    <w:p w:rsidR="007D34B3" w:rsidRPr="00D00EE1" w:rsidRDefault="007D34B3"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Payment Processing</w:t>
      </w:r>
    </w:p>
    <w:p w:rsidR="007D34B3" w:rsidRPr="00D00EE1" w:rsidRDefault="007D34B3"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The Term Deposit module contains a complete set of functions for processing payments for interest and principal. You have the option of processing payments as pre-authorized payments to an account of the customer's choice or by cheque. Cheques can be issued one at a time, or in a batch format.</w:t>
      </w:r>
    </w:p>
    <w:p w:rsidR="007D34B3" w:rsidRPr="00D00EE1" w:rsidRDefault="007D34B3"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Before you actually process payments, you can review them in the form of proposals. This is an opportunity for you to catch any irregularities before a payment is created.</w:t>
      </w:r>
    </w:p>
    <w:p w:rsidR="007D34B3" w:rsidRPr="00D00EE1" w:rsidRDefault="007D34B3"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Customer Relationship Management</w:t>
      </w:r>
    </w:p>
    <w:p w:rsidR="007D34B3" w:rsidRPr="00D00EE1" w:rsidRDefault="007D34B3" w:rsidP="000C16B1">
      <w:pPr>
        <w:pStyle w:val="specs"/>
        <w:spacing w:before="0" w:beforeAutospacing="0" w:after="0" w:afterAutospacing="0"/>
        <w:jc w:val="both"/>
        <w:rPr>
          <w:rFonts w:asciiTheme="minorHAnsi" w:hAnsiTheme="minorHAnsi" w:cstheme="minorHAnsi"/>
        </w:rPr>
      </w:pPr>
      <w:r w:rsidRPr="00D00EE1">
        <w:rPr>
          <w:rStyle w:val="Strong"/>
          <w:rFonts w:asciiTheme="minorHAnsi" w:hAnsiTheme="minorHAnsi" w:cstheme="minorHAnsi"/>
        </w:rPr>
        <w:t>CIF Query Options</w:t>
      </w:r>
    </w:p>
    <w:p w:rsidR="007D34B3" w:rsidRPr="00D00EE1" w:rsidRDefault="007D34B3" w:rsidP="000C16B1">
      <w:pPr>
        <w:numPr>
          <w:ilvl w:val="0"/>
          <w:numId w:val="32"/>
        </w:numPr>
        <w:spacing w:after="0" w:line="240" w:lineRule="auto"/>
        <w:jc w:val="both"/>
        <w:rPr>
          <w:rFonts w:cstheme="minorHAnsi"/>
          <w:sz w:val="24"/>
          <w:szCs w:val="24"/>
        </w:rPr>
      </w:pPr>
      <w:r w:rsidRPr="00D00EE1">
        <w:rPr>
          <w:rFonts w:cstheme="minorHAnsi"/>
          <w:sz w:val="24"/>
          <w:szCs w:val="24"/>
        </w:rPr>
        <w:t>Certificate number</w:t>
      </w:r>
    </w:p>
    <w:p w:rsidR="007D34B3" w:rsidRPr="00D00EE1" w:rsidRDefault="007D34B3" w:rsidP="000C16B1">
      <w:pPr>
        <w:numPr>
          <w:ilvl w:val="0"/>
          <w:numId w:val="32"/>
        </w:numPr>
        <w:spacing w:after="0" w:line="240" w:lineRule="auto"/>
        <w:jc w:val="both"/>
        <w:rPr>
          <w:rFonts w:cstheme="minorHAnsi"/>
          <w:sz w:val="24"/>
          <w:szCs w:val="24"/>
        </w:rPr>
      </w:pPr>
      <w:r w:rsidRPr="00D00EE1">
        <w:rPr>
          <w:rFonts w:cstheme="minorHAnsi"/>
          <w:sz w:val="24"/>
          <w:szCs w:val="24"/>
        </w:rPr>
        <w:t>Cheque number</w:t>
      </w:r>
    </w:p>
    <w:p w:rsidR="007D34B3" w:rsidRPr="00D00EE1" w:rsidRDefault="007D34B3" w:rsidP="000C16B1">
      <w:pPr>
        <w:numPr>
          <w:ilvl w:val="0"/>
          <w:numId w:val="32"/>
        </w:numPr>
        <w:spacing w:after="0" w:line="240" w:lineRule="auto"/>
        <w:jc w:val="both"/>
        <w:rPr>
          <w:rFonts w:cstheme="minorHAnsi"/>
          <w:sz w:val="24"/>
          <w:szCs w:val="24"/>
        </w:rPr>
      </w:pPr>
      <w:r w:rsidRPr="00D00EE1">
        <w:rPr>
          <w:rFonts w:cstheme="minorHAnsi"/>
          <w:sz w:val="24"/>
          <w:szCs w:val="24"/>
        </w:rPr>
        <w:t>Payment due date</w:t>
      </w:r>
    </w:p>
    <w:p w:rsidR="007D34B3" w:rsidRPr="007D34B3" w:rsidRDefault="007D34B3" w:rsidP="000C16B1">
      <w:pPr>
        <w:spacing w:after="0" w:line="240" w:lineRule="auto"/>
        <w:jc w:val="both"/>
        <w:rPr>
          <w:rFonts w:eastAsia="Times New Roman" w:cstheme="minorHAnsi"/>
          <w:sz w:val="24"/>
          <w:szCs w:val="24"/>
          <w:lang w:eastAsia="en-IN"/>
        </w:rPr>
      </w:pPr>
      <w:r w:rsidRPr="00D00EE1">
        <w:rPr>
          <w:rFonts w:eastAsia="Times New Roman" w:cstheme="minorHAnsi"/>
          <w:b/>
          <w:bCs/>
          <w:sz w:val="24"/>
          <w:szCs w:val="24"/>
          <w:lang w:eastAsia="en-IN"/>
        </w:rPr>
        <w:t>CIF Cross-Reference</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Mortgages</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Lines of credit</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Che</w:t>
      </w:r>
      <w:r w:rsidR="00CD3540" w:rsidRPr="00D00EE1">
        <w:rPr>
          <w:rFonts w:eastAsia="Times New Roman" w:cstheme="minorHAnsi"/>
          <w:sz w:val="24"/>
          <w:szCs w:val="24"/>
          <w:lang w:eastAsia="en-IN"/>
        </w:rPr>
        <w:t>ck</w:t>
      </w:r>
      <w:r w:rsidRPr="007D34B3">
        <w:rPr>
          <w:rFonts w:eastAsia="Times New Roman" w:cstheme="minorHAnsi"/>
          <w:sz w:val="24"/>
          <w:szCs w:val="24"/>
          <w:lang w:eastAsia="en-IN"/>
        </w:rPr>
        <w:t>ing accounts</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Savings accounts</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RRSPs</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RESPs</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RDSPs</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RRIFs</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LRIFs</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LIFs</w:t>
      </w:r>
    </w:p>
    <w:p w:rsidR="007D34B3" w:rsidRPr="007D34B3" w:rsidRDefault="007D34B3" w:rsidP="000C16B1">
      <w:pPr>
        <w:numPr>
          <w:ilvl w:val="0"/>
          <w:numId w:val="33"/>
        </w:numPr>
        <w:spacing w:after="0" w:line="240" w:lineRule="auto"/>
        <w:jc w:val="both"/>
        <w:rPr>
          <w:rFonts w:eastAsia="Times New Roman" w:cstheme="minorHAnsi"/>
          <w:sz w:val="24"/>
          <w:szCs w:val="24"/>
          <w:lang w:eastAsia="en-IN"/>
        </w:rPr>
      </w:pPr>
      <w:r w:rsidRPr="007D34B3">
        <w:rPr>
          <w:rFonts w:eastAsia="Times New Roman" w:cstheme="minorHAnsi"/>
          <w:sz w:val="24"/>
          <w:szCs w:val="24"/>
          <w:lang w:eastAsia="en-IN"/>
        </w:rPr>
        <w:t>LRSPs</w:t>
      </w:r>
    </w:p>
    <w:p w:rsidR="007D34B3" w:rsidRPr="00D00EE1" w:rsidRDefault="007D34B3"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lastRenderedPageBreak/>
        <w:t>Term Deposit Types</w:t>
      </w:r>
    </w:p>
    <w:p w:rsidR="007D34B3" w:rsidRPr="00D00EE1" w:rsidRDefault="007D34B3" w:rsidP="000C16B1">
      <w:pPr>
        <w:numPr>
          <w:ilvl w:val="0"/>
          <w:numId w:val="34"/>
        </w:numPr>
        <w:spacing w:after="0" w:line="240" w:lineRule="auto"/>
        <w:jc w:val="both"/>
        <w:rPr>
          <w:rFonts w:cstheme="minorHAnsi"/>
          <w:sz w:val="24"/>
          <w:szCs w:val="24"/>
        </w:rPr>
      </w:pPr>
      <w:r w:rsidRPr="00D00EE1">
        <w:rPr>
          <w:rFonts w:cstheme="minorHAnsi"/>
          <w:sz w:val="24"/>
          <w:szCs w:val="24"/>
        </w:rPr>
        <w:t>Index-Linked</w:t>
      </w:r>
    </w:p>
    <w:p w:rsidR="007D34B3" w:rsidRPr="00D00EE1" w:rsidRDefault="007D34B3" w:rsidP="000C16B1">
      <w:pPr>
        <w:numPr>
          <w:ilvl w:val="0"/>
          <w:numId w:val="34"/>
        </w:numPr>
        <w:spacing w:after="0" w:line="240" w:lineRule="auto"/>
        <w:jc w:val="both"/>
        <w:rPr>
          <w:rFonts w:cstheme="minorHAnsi"/>
          <w:sz w:val="24"/>
          <w:szCs w:val="24"/>
        </w:rPr>
      </w:pPr>
      <w:r w:rsidRPr="00D00EE1">
        <w:rPr>
          <w:rFonts w:cstheme="minorHAnsi"/>
          <w:sz w:val="24"/>
          <w:szCs w:val="24"/>
        </w:rPr>
        <w:t>Stepped Rate</w:t>
      </w:r>
    </w:p>
    <w:p w:rsidR="007D34B3" w:rsidRPr="00D00EE1" w:rsidRDefault="007D34B3" w:rsidP="000C16B1">
      <w:pPr>
        <w:numPr>
          <w:ilvl w:val="0"/>
          <w:numId w:val="34"/>
        </w:numPr>
        <w:spacing w:after="0" w:line="240" w:lineRule="auto"/>
        <w:jc w:val="both"/>
        <w:rPr>
          <w:rFonts w:cstheme="minorHAnsi"/>
          <w:sz w:val="24"/>
          <w:szCs w:val="24"/>
        </w:rPr>
      </w:pPr>
      <w:r w:rsidRPr="00D00EE1">
        <w:rPr>
          <w:rFonts w:cstheme="minorHAnsi"/>
          <w:sz w:val="24"/>
          <w:szCs w:val="24"/>
        </w:rPr>
        <w:t>Fixed Rate</w:t>
      </w:r>
    </w:p>
    <w:p w:rsidR="007D34B3" w:rsidRPr="00D00EE1" w:rsidRDefault="007D34B3" w:rsidP="000C16B1">
      <w:pPr>
        <w:numPr>
          <w:ilvl w:val="0"/>
          <w:numId w:val="34"/>
        </w:numPr>
        <w:spacing w:after="0" w:line="240" w:lineRule="auto"/>
        <w:jc w:val="both"/>
        <w:rPr>
          <w:rFonts w:cstheme="minorHAnsi"/>
          <w:sz w:val="24"/>
          <w:szCs w:val="24"/>
        </w:rPr>
      </w:pPr>
      <w:r w:rsidRPr="00D00EE1">
        <w:rPr>
          <w:rFonts w:cstheme="minorHAnsi"/>
          <w:sz w:val="24"/>
          <w:szCs w:val="24"/>
        </w:rPr>
        <w:t>Adjustable</w:t>
      </w:r>
    </w:p>
    <w:p w:rsidR="007D34B3" w:rsidRPr="00D00EE1" w:rsidRDefault="007D34B3" w:rsidP="000C16B1">
      <w:pPr>
        <w:numPr>
          <w:ilvl w:val="0"/>
          <w:numId w:val="34"/>
        </w:numPr>
        <w:spacing w:after="0" w:line="240" w:lineRule="auto"/>
        <w:jc w:val="both"/>
        <w:rPr>
          <w:rFonts w:cstheme="minorHAnsi"/>
          <w:sz w:val="24"/>
          <w:szCs w:val="24"/>
        </w:rPr>
      </w:pPr>
      <w:r w:rsidRPr="00D00EE1">
        <w:rPr>
          <w:rFonts w:cstheme="minorHAnsi"/>
          <w:sz w:val="24"/>
          <w:szCs w:val="24"/>
        </w:rPr>
        <w:t>Variable</w:t>
      </w:r>
    </w:p>
    <w:p w:rsidR="007D34B3" w:rsidRPr="00D00EE1" w:rsidRDefault="007D34B3" w:rsidP="000C16B1">
      <w:pPr>
        <w:numPr>
          <w:ilvl w:val="0"/>
          <w:numId w:val="34"/>
        </w:numPr>
        <w:spacing w:after="0" w:line="240" w:lineRule="auto"/>
        <w:jc w:val="both"/>
        <w:rPr>
          <w:rFonts w:cstheme="minorHAnsi"/>
          <w:sz w:val="24"/>
          <w:szCs w:val="24"/>
        </w:rPr>
      </w:pPr>
      <w:r w:rsidRPr="00D00EE1">
        <w:rPr>
          <w:rFonts w:cstheme="minorHAnsi"/>
          <w:sz w:val="24"/>
          <w:szCs w:val="24"/>
        </w:rPr>
        <w:t>Cashable</w:t>
      </w:r>
    </w:p>
    <w:p w:rsidR="00F7531D" w:rsidRPr="00D00EE1" w:rsidRDefault="00F7531D" w:rsidP="000C16B1">
      <w:pPr>
        <w:spacing w:after="0"/>
        <w:jc w:val="both"/>
        <w:rPr>
          <w:rFonts w:cstheme="minorHAnsi"/>
          <w:sz w:val="24"/>
          <w:szCs w:val="24"/>
        </w:rPr>
      </w:pPr>
    </w:p>
    <w:p w:rsidR="00D5438B" w:rsidRPr="00D00EE1" w:rsidRDefault="00D5438B" w:rsidP="000C16B1">
      <w:pPr>
        <w:shd w:val="clear" w:color="auto" w:fill="FFC000"/>
        <w:spacing w:after="0"/>
        <w:jc w:val="both"/>
        <w:rPr>
          <w:rFonts w:cstheme="minorHAnsi"/>
          <w:sz w:val="24"/>
          <w:szCs w:val="24"/>
        </w:rPr>
      </w:pPr>
    </w:p>
    <w:p w:rsidR="00D5438B" w:rsidRPr="00D00EE1" w:rsidRDefault="00D5438B" w:rsidP="000C16B1">
      <w:pPr>
        <w:spacing w:after="0"/>
        <w:jc w:val="both"/>
        <w:rPr>
          <w:rFonts w:cstheme="minorHAnsi"/>
          <w:sz w:val="24"/>
          <w:szCs w:val="24"/>
        </w:rPr>
      </w:pPr>
    </w:p>
    <w:p w:rsidR="00D5438B" w:rsidRPr="00BF0A92" w:rsidRDefault="00D5438B" w:rsidP="00BF0A92">
      <w:pPr>
        <w:pStyle w:val="Title"/>
      </w:pPr>
      <w:r w:rsidRPr="00BF0A92">
        <w:t>Investment Management Software</w:t>
      </w:r>
    </w:p>
    <w:p w:rsidR="00BF0A92" w:rsidRPr="004476F4" w:rsidRDefault="004476F4" w:rsidP="000C16B1">
      <w:pPr>
        <w:pStyle w:val="Heading3"/>
        <w:spacing w:before="0"/>
        <w:jc w:val="both"/>
        <w:rPr>
          <w:rFonts w:asciiTheme="minorHAnsi" w:hAnsiTheme="minorHAnsi" w:cstheme="minorHAnsi"/>
          <w:color w:val="auto"/>
          <w:sz w:val="24"/>
          <w:szCs w:val="24"/>
        </w:rPr>
      </w:pPr>
      <w:r w:rsidRPr="004476F4">
        <w:rPr>
          <w:color w:val="auto"/>
        </w:rPr>
        <w:t>Software to create and manage a multitude of investment products.</w:t>
      </w:r>
    </w:p>
    <w:p w:rsidR="00CF557B" w:rsidRPr="00D00EE1" w:rsidRDefault="00CF55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RRIFs</w:t>
      </w:r>
    </w:p>
    <w:p w:rsidR="00CF557B" w:rsidRPr="00D00EE1" w:rsidRDefault="00CF557B" w:rsidP="000C16B1">
      <w:pPr>
        <w:pStyle w:val="specs"/>
        <w:spacing w:before="0" w:beforeAutospacing="0" w:after="0" w:afterAutospacing="0"/>
        <w:jc w:val="both"/>
        <w:rPr>
          <w:rFonts w:asciiTheme="minorHAnsi" w:hAnsiTheme="minorHAnsi" w:cstheme="minorHAnsi"/>
        </w:rPr>
      </w:pPr>
      <w:r w:rsidRPr="00D00EE1">
        <w:rPr>
          <w:rStyle w:val="Strong"/>
          <w:rFonts w:asciiTheme="minorHAnsi" w:hAnsiTheme="minorHAnsi" w:cstheme="minorHAnsi"/>
        </w:rPr>
        <w:t>Options</w:t>
      </w:r>
    </w:p>
    <w:p w:rsidR="00CF557B" w:rsidRPr="00D00EE1" w:rsidRDefault="00CF557B" w:rsidP="000C16B1">
      <w:pPr>
        <w:numPr>
          <w:ilvl w:val="0"/>
          <w:numId w:val="35"/>
        </w:numPr>
        <w:spacing w:after="0" w:line="240" w:lineRule="auto"/>
        <w:jc w:val="both"/>
        <w:rPr>
          <w:rFonts w:cstheme="minorHAnsi"/>
          <w:sz w:val="24"/>
          <w:szCs w:val="24"/>
        </w:rPr>
      </w:pPr>
      <w:r w:rsidRPr="00D00EE1">
        <w:rPr>
          <w:rFonts w:cstheme="minorHAnsi"/>
          <w:sz w:val="24"/>
          <w:szCs w:val="24"/>
        </w:rPr>
        <w:t>Scheduled and unscheduled payments</w:t>
      </w:r>
    </w:p>
    <w:p w:rsidR="00CF557B" w:rsidRPr="00D00EE1" w:rsidRDefault="00CF557B" w:rsidP="000C16B1">
      <w:pPr>
        <w:numPr>
          <w:ilvl w:val="0"/>
          <w:numId w:val="35"/>
        </w:numPr>
        <w:spacing w:after="0" w:line="240" w:lineRule="auto"/>
        <w:jc w:val="both"/>
        <w:rPr>
          <w:rFonts w:cstheme="minorHAnsi"/>
          <w:sz w:val="24"/>
          <w:szCs w:val="24"/>
        </w:rPr>
      </w:pPr>
      <w:r w:rsidRPr="00D00EE1">
        <w:rPr>
          <w:rFonts w:cstheme="minorHAnsi"/>
          <w:sz w:val="24"/>
          <w:szCs w:val="24"/>
        </w:rPr>
        <w:t>Various payment frequencies</w:t>
      </w:r>
    </w:p>
    <w:p w:rsidR="00CF557B" w:rsidRPr="00D00EE1" w:rsidRDefault="00CF557B" w:rsidP="000C16B1">
      <w:pPr>
        <w:numPr>
          <w:ilvl w:val="0"/>
          <w:numId w:val="35"/>
        </w:numPr>
        <w:spacing w:after="0" w:line="240" w:lineRule="auto"/>
        <w:jc w:val="both"/>
        <w:rPr>
          <w:rFonts w:cstheme="minorHAnsi"/>
          <w:sz w:val="24"/>
          <w:szCs w:val="24"/>
        </w:rPr>
      </w:pPr>
      <w:r w:rsidRPr="00D00EE1">
        <w:rPr>
          <w:rFonts w:cstheme="minorHAnsi"/>
          <w:sz w:val="24"/>
          <w:szCs w:val="24"/>
        </w:rPr>
        <w:t>Supports multiple companies</w:t>
      </w:r>
    </w:p>
    <w:p w:rsidR="00CF557B" w:rsidRPr="00D00EE1" w:rsidRDefault="00CF557B" w:rsidP="000C16B1">
      <w:pPr>
        <w:numPr>
          <w:ilvl w:val="0"/>
          <w:numId w:val="35"/>
        </w:numPr>
        <w:spacing w:after="0" w:line="240" w:lineRule="auto"/>
        <w:jc w:val="both"/>
        <w:rPr>
          <w:rFonts w:cstheme="minorHAnsi"/>
          <w:sz w:val="24"/>
          <w:szCs w:val="24"/>
        </w:rPr>
      </w:pPr>
      <w:r w:rsidRPr="00D00EE1">
        <w:rPr>
          <w:rFonts w:cstheme="minorHAnsi"/>
          <w:sz w:val="24"/>
          <w:szCs w:val="24"/>
        </w:rPr>
        <w:t>Supports multiple jurisdictions</w:t>
      </w:r>
    </w:p>
    <w:p w:rsidR="00CF557B" w:rsidRPr="00D00EE1" w:rsidRDefault="00CF557B" w:rsidP="000C16B1">
      <w:pPr>
        <w:numPr>
          <w:ilvl w:val="0"/>
          <w:numId w:val="35"/>
        </w:numPr>
        <w:spacing w:after="0" w:line="240" w:lineRule="auto"/>
        <w:jc w:val="both"/>
        <w:rPr>
          <w:rFonts w:cstheme="minorHAnsi"/>
          <w:sz w:val="24"/>
          <w:szCs w:val="24"/>
        </w:rPr>
      </w:pPr>
      <w:r w:rsidRPr="00D00EE1">
        <w:rPr>
          <w:rFonts w:cstheme="minorHAnsi"/>
          <w:sz w:val="24"/>
          <w:szCs w:val="24"/>
        </w:rPr>
        <w:t>Automatically produced T4RRIFs</w:t>
      </w:r>
    </w:p>
    <w:p w:rsidR="00CF557B" w:rsidRPr="00D00EE1" w:rsidRDefault="00CF557B" w:rsidP="000C16B1">
      <w:pPr>
        <w:numPr>
          <w:ilvl w:val="0"/>
          <w:numId w:val="35"/>
        </w:numPr>
        <w:spacing w:after="0" w:line="240" w:lineRule="auto"/>
        <w:jc w:val="both"/>
        <w:rPr>
          <w:rFonts w:cstheme="minorHAnsi"/>
          <w:sz w:val="24"/>
          <w:szCs w:val="24"/>
        </w:rPr>
      </w:pPr>
      <w:r w:rsidRPr="00D00EE1">
        <w:rPr>
          <w:rFonts w:cstheme="minorHAnsi"/>
          <w:sz w:val="24"/>
          <w:szCs w:val="24"/>
        </w:rPr>
        <w:t>Annual valuation &amp; automatic calculation of plan value</w:t>
      </w:r>
    </w:p>
    <w:p w:rsidR="00CF557B" w:rsidRPr="00D00EE1" w:rsidRDefault="00CF557B" w:rsidP="000C16B1">
      <w:pPr>
        <w:numPr>
          <w:ilvl w:val="0"/>
          <w:numId w:val="35"/>
        </w:numPr>
        <w:spacing w:after="0" w:line="240" w:lineRule="auto"/>
        <w:jc w:val="both"/>
        <w:rPr>
          <w:rFonts w:cstheme="minorHAnsi"/>
          <w:sz w:val="24"/>
          <w:szCs w:val="24"/>
        </w:rPr>
      </w:pPr>
      <w:r w:rsidRPr="00D00EE1">
        <w:rPr>
          <w:rFonts w:cstheme="minorHAnsi"/>
          <w:sz w:val="24"/>
          <w:szCs w:val="24"/>
        </w:rPr>
        <w:t>Valuation &amp; processing</w:t>
      </w:r>
    </w:p>
    <w:p w:rsidR="00CF557B" w:rsidRPr="00D00EE1" w:rsidRDefault="00CF557B" w:rsidP="000C16B1">
      <w:pPr>
        <w:spacing w:after="0"/>
        <w:jc w:val="both"/>
        <w:rPr>
          <w:rFonts w:cstheme="minorHAnsi"/>
          <w:sz w:val="24"/>
          <w:szCs w:val="24"/>
        </w:rPr>
      </w:pPr>
    </w:p>
    <w:p w:rsidR="00CF557B" w:rsidRPr="00D00EE1" w:rsidRDefault="00CF557B" w:rsidP="000C16B1">
      <w:pPr>
        <w:pStyle w:val="specs"/>
        <w:spacing w:before="0" w:beforeAutospacing="0" w:after="0" w:afterAutospacing="0"/>
        <w:jc w:val="both"/>
        <w:rPr>
          <w:rFonts w:asciiTheme="minorHAnsi" w:hAnsiTheme="minorHAnsi" w:cstheme="minorHAnsi"/>
        </w:rPr>
      </w:pPr>
      <w:r w:rsidRPr="00D00EE1">
        <w:rPr>
          <w:rStyle w:val="Strong"/>
          <w:rFonts w:asciiTheme="minorHAnsi" w:hAnsiTheme="minorHAnsi" w:cstheme="minorHAnsi"/>
        </w:rPr>
        <w:t>Features</w:t>
      </w:r>
    </w:p>
    <w:p w:rsidR="00CF557B" w:rsidRPr="00D00EE1" w:rsidRDefault="00CF557B" w:rsidP="000C16B1">
      <w:pPr>
        <w:numPr>
          <w:ilvl w:val="0"/>
          <w:numId w:val="36"/>
        </w:numPr>
        <w:spacing w:after="0" w:line="240" w:lineRule="auto"/>
        <w:jc w:val="both"/>
        <w:rPr>
          <w:rFonts w:cstheme="minorHAnsi"/>
          <w:sz w:val="24"/>
          <w:szCs w:val="24"/>
        </w:rPr>
      </w:pPr>
      <w:r w:rsidRPr="00D00EE1">
        <w:rPr>
          <w:rFonts w:cstheme="minorHAnsi"/>
          <w:sz w:val="24"/>
          <w:szCs w:val="24"/>
        </w:rPr>
        <w:t>Adjustable term deposits can be set up to pay interest and principal into the RRIF Cash Account automatically. The principal and interest amounts will be adjusted for each pay period based on the outstanding balance.</w:t>
      </w:r>
    </w:p>
    <w:p w:rsidR="00CF557B" w:rsidRPr="00D00EE1" w:rsidRDefault="00CF557B" w:rsidP="000C16B1">
      <w:pPr>
        <w:numPr>
          <w:ilvl w:val="0"/>
          <w:numId w:val="36"/>
        </w:numPr>
        <w:spacing w:after="0" w:line="240" w:lineRule="auto"/>
        <w:jc w:val="both"/>
        <w:rPr>
          <w:rFonts w:cstheme="minorHAnsi"/>
          <w:sz w:val="24"/>
          <w:szCs w:val="24"/>
        </w:rPr>
      </w:pPr>
      <w:r w:rsidRPr="00D00EE1">
        <w:rPr>
          <w:rFonts w:cstheme="minorHAnsi"/>
          <w:sz w:val="24"/>
          <w:szCs w:val="24"/>
        </w:rPr>
        <w:t>Supports legislative requirements for qualified versus non-qualified plans.</w:t>
      </w:r>
    </w:p>
    <w:p w:rsidR="00CF557B" w:rsidRPr="00D00EE1" w:rsidRDefault="00CF557B" w:rsidP="000C16B1">
      <w:pPr>
        <w:numPr>
          <w:ilvl w:val="0"/>
          <w:numId w:val="36"/>
        </w:numPr>
        <w:spacing w:after="0" w:line="240" w:lineRule="auto"/>
        <w:jc w:val="both"/>
        <w:rPr>
          <w:rFonts w:cstheme="minorHAnsi"/>
          <w:sz w:val="24"/>
          <w:szCs w:val="24"/>
        </w:rPr>
      </w:pPr>
      <w:r w:rsidRPr="00D00EE1">
        <w:rPr>
          <w:rFonts w:cstheme="minorHAnsi"/>
          <w:sz w:val="24"/>
          <w:szCs w:val="24"/>
        </w:rPr>
        <w:t>Legislative minimums and maximums are built into the setup.</w:t>
      </w:r>
    </w:p>
    <w:p w:rsidR="00CF557B" w:rsidRPr="00D00EE1" w:rsidRDefault="00CF557B" w:rsidP="000C16B1">
      <w:pPr>
        <w:numPr>
          <w:ilvl w:val="0"/>
          <w:numId w:val="36"/>
        </w:numPr>
        <w:spacing w:after="0" w:line="240" w:lineRule="auto"/>
        <w:jc w:val="both"/>
        <w:rPr>
          <w:rFonts w:cstheme="minorHAnsi"/>
          <w:sz w:val="24"/>
          <w:szCs w:val="24"/>
        </w:rPr>
      </w:pPr>
      <w:r w:rsidRPr="00D00EE1">
        <w:rPr>
          <w:rFonts w:cstheme="minorHAnsi"/>
          <w:sz w:val="24"/>
          <w:szCs w:val="24"/>
        </w:rPr>
        <w:t>January 1st payments can be run on time, in advance of valuation, with the system taking into account the Annual Minimum Payment.</w:t>
      </w:r>
    </w:p>
    <w:p w:rsidR="00CF557B" w:rsidRPr="00D00EE1" w:rsidRDefault="00CF557B" w:rsidP="000C16B1">
      <w:pPr>
        <w:numPr>
          <w:ilvl w:val="0"/>
          <w:numId w:val="36"/>
        </w:numPr>
        <w:spacing w:after="0" w:line="240" w:lineRule="auto"/>
        <w:jc w:val="both"/>
        <w:rPr>
          <w:rFonts w:cstheme="minorHAnsi"/>
          <w:sz w:val="24"/>
          <w:szCs w:val="24"/>
        </w:rPr>
      </w:pPr>
      <w:r w:rsidRPr="00D00EE1">
        <w:rPr>
          <w:rFonts w:cstheme="minorHAnsi"/>
          <w:sz w:val="24"/>
          <w:szCs w:val="24"/>
        </w:rPr>
        <w:t>The modelling of various scenarios can be run on demand using the built-in modelling function of the Portfolio Plus Investment module.</w:t>
      </w:r>
    </w:p>
    <w:p w:rsidR="00BF0A92" w:rsidRDefault="00BF0A92" w:rsidP="000C16B1">
      <w:pPr>
        <w:pStyle w:val="Heading3"/>
        <w:spacing w:before="0"/>
        <w:jc w:val="both"/>
        <w:rPr>
          <w:rFonts w:asciiTheme="minorHAnsi" w:hAnsiTheme="minorHAnsi" w:cstheme="minorHAnsi"/>
          <w:sz w:val="24"/>
          <w:szCs w:val="24"/>
        </w:rPr>
      </w:pPr>
    </w:p>
    <w:p w:rsidR="00CF557B" w:rsidRPr="00D00EE1" w:rsidRDefault="00CF55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Payment Processing</w:t>
      </w:r>
    </w:p>
    <w:p w:rsidR="00CF557B" w:rsidRPr="00D00EE1" w:rsidRDefault="00CF557B" w:rsidP="000C16B1">
      <w:pPr>
        <w:pStyle w:val="specs"/>
        <w:spacing w:before="0" w:beforeAutospacing="0" w:after="0" w:afterAutospacing="0"/>
        <w:jc w:val="both"/>
        <w:rPr>
          <w:rFonts w:asciiTheme="minorHAnsi" w:hAnsiTheme="minorHAnsi" w:cstheme="minorHAnsi"/>
        </w:rPr>
      </w:pPr>
      <w:r w:rsidRPr="00D00EE1">
        <w:rPr>
          <w:rStyle w:val="Strong"/>
          <w:rFonts w:asciiTheme="minorHAnsi" w:hAnsiTheme="minorHAnsi" w:cstheme="minorHAnsi"/>
        </w:rPr>
        <w:t>Options</w:t>
      </w:r>
    </w:p>
    <w:p w:rsidR="00CF557B" w:rsidRPr="00D00EE1" w:rsidRDefault="00CF557B" w:rsidP="000C16B1">
      <w:pPr>
        <w:numPr>
          <w:ilvl w:val="0"/>
          <w:numId w:val="37"/>
        </w:numPr>
        <w:spacing w:after="0" w:line="240" w:lineRule="auto"/>
        <w:jc w:val="both"/>
        <w:rPr>
          <w:rFonts w:cstheme="minorHAnsi"/>
          <w:sz w:val="24"/>
          <w:szCs w:val="24"/>
        </w:rPr>
      </w:pPr>
      <w:r w:rsidRPr="00D00EE1">
        <w:rPr>
          <w:rFonts w:cstheme="minorHAnsi"/>
          <w:sz w:val="24"/>
          <w:szCs w:val="24"/>
        </w:rPr>
        <w:t>Pre-authorized debit (PAD)</w:t>
      </w:r>
    </w:p>
    <w:p w:rsidR="00CF557B" w:rsidRPr="00D00EE1" w:rsidRDefault="00CF557B" w:rsidP="000C16B1">
      <w:pPr>
        <w:numPr>
          <w:ilvl w:val="0"/>
          <w:numId w:val="37"/>
        </w:numPr>
        <w:spacing w:after="0" w:line="240" w:lineRule="auto"/>
        <w:jc w:val="both"/>
        <w:rPr>
          <w:rFonts w:cstheme="minorHAnsi"/>
          <w:sz w:val="24"/>
          <w:szCs w:val="24"/>
        </w:rPr>
      </w:pPr>
      <w:r w:rsidRPr="00D00EE1">
        <w:rPr>
          <w:rFonts w:cstheme="minorHAnsi"/>
          <w:sz w:val="24"/>
          <w:szCs w:val="24"/>
        </w:rPr>
        <w:t>Pre-authorized credit (PAC)</w:t>
      </w:r>
    </w:p>
    <w:p w:rsidR="00CF557B" w:rsidRPr="00D00EE1" w:rsidRDefault="00CF557B" w:rsidP="000C16B1">
      <w:pPr>
        <w:numPr>
          <w:ilvl w:val="0"/>
          <w:numId w:val="37"/>
        </w:numPr>
        <w:spacing w:after="0" w:line="240" w:lineRule="auto"/>
        <w:jc w:val="both"/>
        <w:rPr>
          <w:rFonts w:cstheme="minorHAnsi"/>
          <w:sz w:val="24"/>
          <w:szCs w:val="24"/>
        </w:rPr>
      </w:pPr>
      <w:r w:rsidRPr="00D00EE1">
        <w:rPr>
          <w:rFonts w:cstheme="minorHAnsi"/>
          <w:sz w:val="24"/>
          <w:szCs w:val="24"/>
        </w:rPr>
        <w:t>Payment by cheque</w:t>
      </w:r>
    </w:p>
    <w:p w:rsidR="00CF557B" w:rsidRPr="00D00EE1" w:rsidRDefault="00CF557B" w:rsidP="000C16B1">
      <w:pPr>
        <w:numPr>
          <w:ilvl w:val="0"/>
          <w:numId w:val="37"/>
        </w:numPr>
        <w:spacing w:after="0" w:line="240" w:lineRule="auto"/>
        <w:jc w:val="both"/>
        <w:rPr>
          <w:rFonts w:cstheme="minorHAnsi"/>
          <w:sz w:val="24"/>
          <w:szCs w:val="24"/>
        </w:rPr>
      </w:pPr>
      <w:r w:rsidRPr="00D00EE1">
        <w:rPr>
          <w:rFonts w:cstheme="minorHAnsi"/>
          <w:sz w:val="24"/>
          <w:szCs w:val="24"/>
        </w:rPr>
        <w:t>Payment to or from an internal retail account</w:t>
      </w:r>
    </w:p>
    <w:p w:rsidR="00CF557B" w:rsidRPr="00D00EE1" w:rsidRDefault="00CF557B" w:rsidP="000C16B1">
      <w:pPr>
        <w:numPr>
          <w:ilvl w:val="0"/>
          <w:numId w:val="37"/>
        </w:numPr>
        <w:spacing w:after="0" w:line="240" w:lineRule="auto"/>
        <w:jc w:val="both"/>
        <w:rPr>
          <w:rFonts w:cstheme="minorHAnsi"/>
          <w:sz w:val="24"/>
          <w:szCs w:val="24"/>
        </w:rPr>
      </w:pPr>
      <w:r w:rsidRPr="00D00EE1">
        <w:rPr>
          <w:rFonts w:cstheme="minorHAnsi"/>
          <w:sz w:val="24"/>
          <w:szCs w:val="24"/>
        </w:rPr>
        <w:t>Debits &amp; credits to an internal or external account</w:t>
      </w:r>
    </w:p>
    <w:p w:rsidR="00CF557B" w:rsidRPr="00D00EE1" w:rsidRDefault="00CF557B" w:rsidP="000C16B1">
      <w:pPr>
        <w:pStyle w:val="specs"/>
        <w:spacing w:before="0" w:beforeAutospacing="0" w:after="0" w:afterAutospacing="0"/>
        <w:jc w:val="both"/>
        <w:rPr>
          <w:rFonts w:asciiTheme="minorHAnsi" w:hAnsiTheme="minorHAnsi" w:cstheme="minorHAnsi"/>
        </w:rPr>
      </w:pPr>
      <w:r w:rsidRPr="00D00EE1">
        <w:rPr>
          <w:rStyle w:val="Strong"/>
          <w:rFonts w:asciiTheme="minorHAnsi" w:hAnsiTheme="minorHAnsi" w:cstheme="minorHAnsi"/>
        </w:rPr>
        <w:t>Withholding Taxes</w:t>
      </w:r>
    </w:p>
    <w:p w:rsidR="00CF557B" w:rsidRPr="00D00EE1" w:rsidRDefault="00CF557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The Investments module automatically calculates withholding taxes for you, while giving you the ability to override these during payment processing.</w:t>
      </w:r>
    </w:p>
    <w:p w:rsidR="00BF0A92" w:rsidRDefault="00BF0A92" w:rsidP="000C16B1">
      <w:pPr>
        <w:pStyle w:val="Heading3"/>
        <w:spacing w:before="0"/>
        <w:jc w:val="both"/>
        <w:rPr>
          <w:rFonts w:asciiTheme="minorHAnsi" w:hAnsiTheme="minorHAnsi" w:cstheme="minorHAnsi"/>
          <w:sz w:val="24"/>
          <w:szCs w:val="24"/>
        </w:rPr>
      </w:pPr>
    </w:p>
    <w:p w:rsidR="00CF557B" w:rsidRPr="00D00EE1" w:rsidRDefault="00CF55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Third Party Integration</w:t>
      </w:r>
    </w:p>
    <w:p w:rsidR="00CF557B" w:rsidRPr="00D00EE1" w:rsidRDefault="00CF557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The Portfolio Plus Investment module accommodates feeds from numerous industry feeds, including these:</w:t>
      </w:r>
    </w:p>
    <w:p w:rsidR="00CF557B" w:rsidRPr="00D00EE1" w:rsidRDefault="00CF557B" w:rsidP="000C16B1">
      <w:pPr>
        <w:numPr>
          <w:ilvl w:val="0"/>
          <w:numId w:val="38"/>
        </w:numPr>
        <w:spacing w:after="0" w:line="240" w:lineRule="auto"/>
        <w:jc w:val="both"/>
        <w:rPr>
          <w:rFonts w:cstheme="minorHAnsi"/>
          <w:sz w:val="24"/>
          <w:szCs w:val="24"/>
        </w:rPr>
      </w:pPr>
      <w:proofErr w:type="spellStart"/>
      <w:r w:rsidRPr="00D00EE1">
        <w:rPr>
          <w:rFonts w:cstheme="minorHAnsi"/>
          <w:sz w:val="24"/>
          <w:szCs w:val="24"/>
        </w:rPr>
        <w:t>FundSERV</w:t>
      </w:r>
      <w:proofErr w:type="spellEnd"/>
      <w:r w:rsidRPr="00D00EE1">
        <w:rPr>
          <w:rFonts w:cstheme="minorHAnsi"/>
          <w:sz w:val="24"/>
          <w:szCs w:val="24"/>
        </w:rPr>
        <w:t xml:space="preserve"> — pricing, settlement, and reconciliation.</w:t>
      </w:r>
    </w:p>
    <w:p w:rsidR="00CF557B" w:rsidRPr="00D00EE1" w:rsidRDefault="00CF557B" w:rsidP="000C16B1">
      <w:pPr>
        <w:numPr>
          <w:ilvl w:val="0"/>
          <w:numId w:val="38"/>
        </w:numPr>
        <w:spacing w:after="0" w:line="240" w:lineRule="auto"/>
        <w:jc w:val="both"/>
        <w:rPr>
          <w:rFonts w:cstheme="minorHAnsi"/>
          <w:sz w:val="24"/>
          <w:szCs w:val="24"/>
        </w:rPr>
      </w:pPr>
      <w:r w:rsidRPr="00D00EE1">
        <w:rPr>
          <w:rFonts w:cstheme="minorHAnsi"/>
          <w:sz w:val="24"/>
          <w:szCs w:val="24"/>
        </w:rPr>
        <w:t>Canadian Education Savings Grant (CESG) — RESP/FESP's</w:t>
      </w:r>
    </w:p>
    <w:p w:rsidR="00CF557B" w:rsidRPr="00D00EE1" w:rsidRDefault="00CF557B" w:rsidP="000C16B1">
      <w:pPr>
        <w:numPr>
          <w:ilvl w:val="0"/>
          <w:numId w:val="38"/>
        </w:numPr>
        <w:spacing w:after="0" w:line="240" w:lineRule="auto"/>
        <w:jc w:val="both"/>
        <w:rPr>
          <w:rFonts w:cstheme="minorHAnsi"/>
          <w:sz w:val="24"/>
          <w:szCs w:val="24"/>
        </w:rPr>
      </w:pPr>
      <w:r w:rsidRPr="00D00EE1">
        <w:rPr>
          <w:rFonts w:cstheme="minorHAnsi"/>
          <w:sz w:val="24"/>
          <w:szCs w:val="24"/>
        </w:rPr>
        <w:t>Financial Post Pricing Service — pricing securities</w:t>
      </w:r>
    </w:p>
    <w:p w:rsidR="00BF0A92" w:rsidRDefault="00BF0A92" w:rsidP="000C16B1">
      <w:pPr>
        <w:pStyle w:val="Heading3"/>
        <w:spacing w:before="0"/>
        <w:jc w:val="both"/>
        <w:rPr>
          <w:rFonts w:asciiTheme="minorHAnsi" w:hAnsiTheme="minorHAnsi" w:cstheme="minorHAnsi"/>
          <w:sz w:val="24"/>
          <w:szCs w:val="24"/>
        </w:rPr>
      </w:pPr>
    </w:p>
    <w:p w:rsidR="00CF557B" w:rsidRPr="00D00EE1" w:rsidRDefault="00CF55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XML Integration</w:t>
      </w:r>
    </w:p>
    <w:p w:rsidR="00CF557B" w:rsidRPr="00D00EE1" w:rsidRDefault="00CF557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If you have sophisticated infrastructure with legacy systems that cannot be supplanted, you can meet your need with a combination of the Investment XML feature of the Investments module and enterprise middleware from these vendors:</w:t>
      </w:r>
    </w:p>
    <w:p w:rsidR="00CF557B" w:rsidRPr="00D00EE1" w:rsidRDefault="00CF557B" w:rsidP="000C16B1">
      <w:pPr>
        <w:numPr>
          <w:ilvl w:val="0"/>
          <w:numId w:val="39"/>
        </w:numPr>
        <w:spacing w:after="0" w:line="240" w:lineRule="auto"/>
        <w:jc w:val="both"/>
        <w:rPr>
          <w:rFonts w:cstheme="minorHAnsi"/>
          <w:sz w:val="24"/>
          <w:szCs w:val="24"/>
        </w:rPr>
      </w:pPr>
      <w:r w:rsidRPr="00D00EE1">
        <w:rPr>
          <w:rFonts w:cstheme="minorHAnsi"/>
          <w:sz w:val="24"/>
          <w:szCs w:val="24"/>
        </w:rPr>
        <w:t>Sonic Software</w:t>
      </w:r>
    </w:p>
    <w:p w:rsidR="00CF557B" w:rsidRPr="00D00EE1" w:rsidRDefault="00CF557B" w:rsidP="000C16B1">
      <w:pPr>
        <w:numPr>
          <w:ilvl w:val="0"/>
          <w:numId w:val="39"/>
        </w:numPr>
        <w:spacing w:after="0" w:line="240" w:lineRule="auto"/>
        <w:jc w:val="both"/>
        <w:rPr>
          <w:rFonts w:cstheme="minorHAnsi"/>
          <w:sz w:val="24"/>
          <w:szCs w:val="24"/>
        </w:rPr>
      </w:pPr>
      <w:r w:rsidRPr="00D00EE1">
        <w:rPr>
          <w:rFonts w:cstheme="minorHAnsi"/>
          <w:sz w:val="24"/>
          <w:szCs w:val="24"/>
        </w:rPr>
        <w:t>TIBCO</w:t>
      </w:r>
    </w:p>
    <w:p w:rsidR="00CF557B" w:rsidRPr="00D00EE1" w:rsidRDefault="00CF557B" w:rsidP="000C16B1">
      <w:pPr>
        <w:numPr>
          <w:ilvl w:val="0"/>
          <w:numId w:val="39"/>
        </w:numPr>
        <w:spacing w:after="0" w:line="240" w:lineRule="auto"/>
        <w:jc w:val="both"/>
        <w:rPr>
          <w:rFonts w:cstheme="minorHAnsi"/>
          <w:sz w:val="24"/>
          <w:szCs w:val="24"/>
        </w:rPr>
      </w:pPr>
      <w:r w:rsidRPr="00D00EE1">
        <w:rPr>
          <w:rFonts w:cstheme="minorHAnsi"/>
          <w:sz w:val="24"/>
          <w:szCs w:val="24"/>
        </w:rPr>
        <w:t>BEA</w:t>
      </w:r>
    </w:p>
    <w:p w:rsidR="00CF557B" w:rsidRPr="00D00EE1" w:rsidRDefault="00CF557B" w:rsidP="000C16B1">
      <w:pPr>
        <w:numPr>
          <w:ilvl w:val="0"/>
          <w:numId w:val="39"/>
        </w:numPr>
        <w:spacing w:after="0" w:line="240" w:lineRule="auto"/>
        <w:jc w:val="both"/>
        <w:rPr>
          <w:rFonts w:cstheme="minorHAnsi"/>
          <w:sz w:val="24"/>
          <w:szCs w:val="24"/>
        </w:rPr>
      </w:pPr>
      <w:r w:rsidRPr="00D00EE1">
        <w:rPr>
          <w:rFonts w:cstheme="minorHAnsi"/>
          <w:sz w:val="24"/>
          <w:szCs w:val="24"/>
        </w:rPr>
        <w:t>IBM</w:t>
      </w:r>
    </w:p>
    <w:p w:rsidR="00CF557B" w:rsidRPr="00D00EE1" w:rsidRDefault="00CF557B" w:rsidP="000C16B1">
      <w:pPr>
        <w:pStyle w:val="Heading3"/>
        <w:spacing w:before="0"/>
        <w:jc w:val="both"/>
        <w:rPr>
          <w:rFonts w:asciiTheme="minorHAnsi" w:hAnsiTheme="minorHAnsi" w:cstheme="minorHAnsi"/>
          <w:sz w:val="24"/>
          <w:szCs w:val="24"/>
        </w:rPr>
      </w:pPr>
      <w:r w:rsidRPr="00D00EE1">
        <w:rPr>
          <w:rFonts w:asciiTheme="minorHAnsi" w:hAnsiTheme="minorHAnsi" w:cstheme="minorHAnsi"/>
          <w:sz w:val="24"/>
          <w:szCs w:val="24"/>
        </w:rPr>
        <w:t>Plug-In Banking</w:t>
      </w:r>
    </w:p>
    <w:p w:rsidR="00CF557B" w:rsidRPr="00D00EE1" w:rsidRDefault="00CF557B" w:rsidP="000C16B1">
      <w:pPr>
        <w:pStyle w:val="specs"/>
        <w:spacing w:before="0" w:beforeAutospacing="0" w:after="0" w:afterAutospacing="0"/>
        <w:jc w:val="both"/>
        <w:rPr>
          <w:rFonts w:asciiTheme="minorHAnsi" w:hAnsiTheme="minorHAnsi" w:cstheme="minorHAnsi"/>
        </w:rPr>
      </w:pPr>
      <w:r w:rsidRPr="00D00EE1">
        <w:rPr>
          <w:rFonts w:asciiTheme="minorHAnsi" w:hAnsiTheme="minorHAnsi" w:cstheme="minorHAnsi"/>
        </w:rPr>
        <w:t>All of the Portfolio Plus modules work seamlessly together, independently, and with third parties. This means you don't have to purchase the entire system at once. Purchase what you need, when you need it. Integrating a complete core banking system would require the following Portfolio Plus modules:</w:t>
      </w:r>
    </w:p>
    <w:p w:rsidR="00CF557B" w:rsidRPr="00D00EE1" w:rsidRDefault="00CF557B" w:rsidP="000C16B1">
      <w:pPr>
        <w:numPr>
          <w:ilvl w:val="0"/>
          <w:numId w:val="40"/>
        </w:numPr>
        <w:spacing w:after="0" w:line="240" w:lineRule="auto"/>
        <w:jc w:val="both"/>
        <w:rPr>
          <w:rFonts w:cstheme="minorHAnsi"/>
          <w:sz w:val="24"/>
          <w:szCs w:val="24"/>
        </w:rPr>
      </w:pPr>
      <w:r w:rsidRPr="00D00EE1">
        <w:rPr>
          <w:rFonts w:cstheme="minorHAnsi"/>
          <w:sz w:val="24"/>
          <w:szCs w:val="24"/>
        </w:rPr>
        <w:t>Term Deposits</w:t>
      </w:r>
    </w:p>
    <w:p w:rsidR="00CF557B" w:rsidRPr="00D00EE1" w:rsidRDefault="00CF557B" w:rsidP="000C16B1">
      <w:pPr>
        <w:numPr>
          <w:ilvl w:val="0"/>
          <w:numId w:val="40"/>
        </w:numPr>
        <w:spacing w:after="0" w:line="240" w:lineRule="auto"/>
        <w:jc w:val="both"/>
        <w:rPr>
          <w:rFonts w:cstheme="minorHAnsi"/>
          <w:sz w:val="24"/>
          <w:szCs w:val="24"/>
        </w:rPr>
      </w:pPr>
      <w:r w:rsidRPr="00D00EE1">
        <w:rPr>
          <w:rFonts w:cstheme="minorHAnsi"/>
          <w:sz w:val="24"/>
          <w:szCs w:val="24"/>
        </w:rPr>
        <w:t>Retail Banking</w:t>
      </w:r>
    </w:p>
    <w:p w:rsidR="00CF557B" w:rsidRPr="00D00EE1" w:rsidRDefault="00CF557B" w:rsidP="000C16B1">
      <w:pPr>
        <w:numPr>
          <w:ilvl w:val="0"/>
          <w:numId w:val="40"/>
        </w:numPr>
        <w:spacing w:after="0" w:line="240" w:lineRule="auto"/>
        <w:jc w:val="both"/>
        <w:rPr>
          <w:rFonts w:cstheme="minorHAnsi"/>
          <w:sz w:val="24"/>
          <w:szCs w:val="24"/>
        </w:rPr>
      </w:pPr>
      <w:r w:rsidRPr="00D00EE1">
        <w:rPr>
          <w:rFonts w:cstheme="minorHAnsi"/>
          <w:sz w:val="24"/>
          <w:szCs w:val="24"/>
        </w:rPr>
        <w:t>Loans, Leases &amp; Mortgages</w:t>
      </w:r>
    </w:p>
    <w:p w:rsidR="00D5438B" w:rsidRDefault="00D5438B" w:rsidP="00B243C2">
      <w:pPr>
        <w:shd w:val="clear" w:color="auto" w:fill="FFC000"/>
        <w:spacing w:after="0"/>
        <w:jc w:val="both"/>
        <w:rPr>
          <w:rFonts w:cstheme="minorHAnsi"/>
          <w:sz w:val="24"/>
          <w:szCs w:val="24"/>
        </w:rPr>
      </w:pPr>
    </w:p>
    <w:p w:rsidR="00B243C2" w:rsidRPr="00D00EE1" w:rsidRDefault="00B243C2" w:rsidP="000C16B1">
      <w:pPr>
        <w:spacing w:after="0"/>
        <w:jc w:val="both"/>
        <w:rPr>
          <w:rFonts w:cstheme="minorHAnsi"/>
          <w:sz w:val="24"/>
          <w:szCs w:val="24"/>
        </w:rPr>
      </w:pPr>
    </w:p>
    <w:p w:rsidR="00664D2B" w:rsidRPr="00D00EE1" w:rsidRDefault="00664D2B" w:rsidP="00B243C2">
      <w:pPr>
        <w:pStyle w:val="Title"/>
      </w:pPr>
      <w:r w:rsidRPr="00D00EE1">
        <w:t>Leasing Software</w:t>
      </w:r>
    </w:p>
    <w:p w:rsidR="00D5438B" w:rsidRPr="00D00EE1" w:rsidRDefault="00664D2B" w:rsidP="000C16B1">
      <w:pPr>
        <w:spacing w:after="0"/>
        <w:jc w:val="both"/>
        <w:rPr>
          <w:rFonts w:cstheme="minorHAnsi"/>
          <w:sz w:val="24"/>
          <w:szCs w:val="24"/>
        </w:rPr>
      </w:pPr>
      <w:r w:rsidRPr="00D00EE1">
        <w:rPr>
          <w:rFonts w:cstheme="minorHAnsi"/>
          <w:sz w:val="24"/>
          <w:szCs w:val="24"/>
        </w:rPr>
        <w:t>Software for leasing cars, trucks, and other assets.</w:t>
      </w:r>
    </w:p>
    <w:p w:rsidR="00BF0A92" w:rsidRDefault="00BF0A92" w:rsidP="000C16B1">
      <w:pPr>
        <w:pStyle w:val="Heading2"/>
        <w:spacing w:before="0"/>
        <w:jc w:val="both"/>
        <w:rPr>
          <w:rFonts w:asciiTheme="minorHAnsi" w:hAnsiTheme="minorHAnsi" w:cstheme="minorHAnsi"/>
          <w:sz w:val="24"/>
          <w:szCs w:val="24"/>
        </w:rPr>
      </w:pPr>
    </w:p>
    <w:p w:rsidR="00D00EE1" w:rsidRPr="00D00EE1" w:rsidRDefault="00D00EE1" w:rsidP="000C16B1">
      <w:pPr>
        <w:pStyle w:val="Heading2"/>
        <w:spacing w:before="0"/>
        <w:jc w:val="both"/>
        <w:rPr>
          <w:rFonts w:asciiTheme="minorHAnsi" w:hAnsiTheme="minorHAnsi" w:cstheme="minorHAnsi"/>
          <w:sz w:val="24"/>
          <w:szCs w:val="24"/>
        </w:rPr>
      </w:pPr>
      <w:r w:rsidRPr="00D00EE1">
        <w:rPr>
          <w:rFonts w:asciiTheme="minorHAnsi" w:hAnsiTheme="minorHAnsi" w:cstheme="minorHAnsi"/>
          <w:sz w:val="24"/>
          <w:szCs w:val="24"/>
        </w:rPr>
        <w:t>Leasing origination.</w:t>
      </w:r>
    </w:p>
    <w:p w:rsidR="00D00EE1" w:rsidRPr="00D00EE1" w:rsidRDefault="00D00EE1" w:rsidP="000C16B1">
      <w:pPr>
        <w:pStyle w:val="normal0"/>
        <w:spacing w:before="0" w:beforeAutospacing="0" w:after="0" w:afterAutospacing="0"/>
        <w:jc w:val="both"/>
        <w:rPr>
          <w:rFonts w:asciiTheme="minorHAnsi" w:hAnsiTheme="minorHAnsi" w:cstheme="minorHAnsi"/>
        </w:rPr>
      </w:pPr>
      <w:r w:rsidRPr="00D00EE1">
        <w:rPr>
          <w:rFonts w:asciiTheme="minorHAnsi" w:hAnsiTheme="minorHAnsi" w:cstheme="minorHAnsi"/>
        </w:rPr>
        <w:t xml:space="preserve">Beginning a lease is easy because we've worked with you to set up various interfaces and suitable system defaults. This means that you don't have to re-enter data repeatedly. </w:t>
      </w:r>
    </w:p>
    <w:p w:rsidR="00D00EE1" w:rsidRPr="00D00EE1" w:rsidRDefault="00D00EE1" w:rsidP="000C16B1">
      <w:pPr>
        <w:pStyle w:val="normal0"/>
        <w:spacing w:before="0" w:beforeAutospacing="0" w:after="0" w:afterAutospacing="0"/>
        <w:jc w:val="both"/>
        <w:rPr>
          <w:rFonts w:asciiTheme="minorHAnsi" w:hAnsiTheme="minorHAnsi" w:cstheme="minorHAnsi"/>
        </w:rPr>
      </w:pPr>
      <w:r w:rsidRPr="00D00EE1">
        <w:rPr>
          <w:rFonts w:asciiTheme="minorHAnsi" w:hAnsiTheme="minorHAnsi" w:cstheme="minorHAnsi"/>
        </w:rPr>
        <w:t>Typically you begin a lease by entering the following:</w:t>
      </w:r>
    </w:p>
    <w:p w:rsidR="00D00EE1" w:rsidRPr="00D00EE1" w:rsidRDefault="00D00EE1" w:rsidP="000C16B1">
      <w:pPr>
        <w:numPr>
          <w:ilvl w:val="0"/>
          <w:numId w:val="41"/>
        </w:numPr>
        <w:spacing w:after="0" w:line="240" w:lineRule="auto"/>
        <w:jc w:val="both"/>
        <w:rPr>
          <w:rFonts w:cstheme="minorHAnsi"/>
          <w:sz w:val="24"/>
          <w:szCs w:val="24"/>
        </w:rPr>
      </w:pPr>
      <w:r w:rsidRPr="00D00EE1">
        <w:rPr>
          <w:rFonts w:cstheme="minorHAnsi"/>
          <w:sz w:val="24"/>
          <w:szCs w:val="24"/>
        </w:rPr>
        <w:t>Applicant details</w:t>
      </w:r>
    </w:p>
    <w:p w:rsidR="00D00EE1" w:rsidRPr="00D00EE1" w:rsidRDefault="00D00EE1" w:rsidP="000C16B1">
      <w:pPr>
        <w:numPr>
          <w:ilvl w:val="0"/>
          <w:numId w:val="41"/>
        </w:numPr>
        <w:spacing w:after="0" w:line="240" w:lineRule="auto"/>
        <w:jc w:val="both"/>
        <w:rPr>
          <w:rFonts w:cstheme="minorHAnsi"/>
          <w:sz w:val="24"/>
          <w:szCs w:val="24"/>
        </w:rPr>
      </w:pPr>
      <w:r w:rsidRPr="00D00EE1">
        <w:rPr>
          <w:rFonts w:cstheme="minorHAnsi"/>
          <w:sz w:val="24"/>
          <w:szCs w:val="24"/>
        </w:rPr>
        <w:t>Lease details</w:t>
      </w:r>
    </w:p>
    <w:p w:rsidR="00D00EE1" w:rsidRPr="00D00EE1" w:rsidRDefault="00D00EE1" w:rsidP="000C16B1">
      <w:pPr>
        <w:numPr>
          <w:ilvl w:val="0"/>
          <w:numId w:val="41"/>
        </w:numPr>
        <w:spacing w:after="0" w:line="240" w:lineRule="auto"/>
        <w:jc w:val="both"/>
        <w:rPr>
          <w:rFonts w:cstheme="minorHAnsi"/>
          <w:sz w:val="24"/>
          <w:szCs w:val="24"/>
        </w:rPr>
      </w:pPr>
      <w:r w:rsidRPr="00D00EE1">
        <w:rPr>
          <w:rFonts w:cstheme="minorHAnsi"/>
          <w:sz w:val="24"/>
          <w:szCs w:val="24"/>
        </w:rPr>
        <w:t>Vehicle or asset details</w:t>
      </w:r>
    </w:p>
    <w:p w:rsidR="00D00EE1" w:rsidRPr="00D00EE1" w:rsidRDefault="00D00EE1" w:rsidP="000C16B1">
      <w:pPr>
        <w:numPr>
          <w:ilvl w:val="0"/>
          <w:numId w:val="41"/>
        </w:numPr>
        <w:spacing w:after="0" w:line="240" w:lineRule="auto"/>
        <w:jc w:val="both"/>
        <w:rPr>
          <w:rFonts w:cstheme="minorHAnsi"/>
          <w:sz w:val="24"/>
          <w:szCs w:val="24"/>
        </w:rPr>
      </w:pPr>
      <w:r w:rsidRPr="00D00EE1">
        <w:rPr>
          <w:rFonts w:cstheme="minorHAnsi"/>
          <w:sz w:val="24"/>
          <w:szCs w:val="24"/>
        </w:rPr>
        <w:t>Type of lease (closed-ended, open-ended)</w:t>
      </w:r>
    </w:p>
    <w:p w:rsidR="00D00EE1" w:rsidRPr="00D00EE1" w:rsidRDefault="00D00EE1" w:rsidP="000C16B1">
      <w:pPr>
        <w:numPr>
          <w:ilvl w:val="0"/>
          <w:numId w:val="41"/>
        </w:numPr>
        <w:spacing w:after="0" w:line="240" w:lineRule="auto"/>
        <w:jc w:val="both"/>
        <w:rPr>
          <w:rFonts w:cstheme="minorHAnsi"/>
          <w:sz w:val="24"/>
          <w:szCs w:val="24"/>
        </w:rPr>
      </w:pPr>
      <w:r w:rsidRPr="00D00EE1">
        <w:rPr>
          <w:rFonts w:cstheme="minorHAnsi"/>
          <w:sz w:val="24"/>
          <w:szCs w:val="24"/>
        </w:rPr>
        <w:t>Additional fees</w:t>
      </w:r>
    </w:p>
    <w:p w:rsidR="00BF0A92" w:rsidRDefault="00BF0A92" w:rsidP="000C16B1">
      <w:pPr>
        <w:pStyle w:val="Heading2"/>
        <w:spacing w:before="0"/>
        <w:jc w:val="both"/>
        <w:rPr>
          <w:rFonts w:asciiTheme="minorHAnsi" w:hAnsiTheme="minorHAnsi" w:cstheme="minorHAnsi"/>
          <w:sz w:val="24"/>
          <w:szCs w:val="24"/>
        </w:rPr>
      </w:pPr>
    </w:p>
    <w:p w:rsidR="00D00EE1" w:rsidRPr="00D00EE1" w:rsidRDefault="00D00EE1" w:rsidP="000C16B1">
      <w:pPr>
        <w:pStyle w:val="Heading2"/>
        <w:spacing w:before="0"/>
        <w:jc w:val="both"/>
        <w:rPr>
          <w:rFonts w:asciiTheme="minorHAnsi" w:hAnsiTheme="minorHAnsi" w:cstheme="minorHAnsi"/>
          <w:sz w:val="24"/>
          <w:szCs w:val="24"/>
        </w:rPr>
      </w:pPr>
      <w:r w:rsidRPr="00D00EE1">
        <w:rPr>
          <w:rFonts w:asciiTheme="minorHAnsi" w:hAnsiTheme="minorHAnsi" w:cstheme="minorHAnsi"/>
          <w:sz w:val="24"/>
          <w:szCs w:val="24"/>
        </w:rPr>
        <w:t>Capitalization Choices</w:t>
      </w:r>
    </w:p>
    <w:p w:rsidR="00D00EE1" w:rsidRPr="00D00EE1" w:rsidRDefault="00D00EE1" w:rsidP="000C16B1">
      <w:pPr>
        <w:pStyle w:val="normal0"/>
        <w:spacing w:before="0" w:beforeAutospacing="0" w:after="0" w:afterAutospacing="0"/>
        <w:jc w:val="both"/>
        <w:rPr>
          <w:rFonts w:asciiTheme="minorHAnsi" w:hAnsiTheme="minorHAnsi" w:cstheme="minorHAnsi"/>
        </w:rPr>
      </w:pPr>
      <w:r w:rsidRPr="00D00EE1">
        <w:rPr>
          <w:rFonts w:asciiTheme="minorHAnsi" w:hAnsiTheme="minorHAnsi" w:cstheme="minorHAnsi"/>
        </w:rPr>
        <w:t>Our leasing software allows you to input the costs that will be capitalized for the lease.</w:t>
      </w:r>
    </w:p>
    <w:p w:rsidR="00D00EE1" w:rsidRPr="00D00EE1" w:rsidRDefault="00D00EE1" w:rsidP="000C16B1">
      <w:pPr>
        <w:pStyle w:val="normal0"/>
        <w:spacing w:before="0" w:beforeAutospacing="0" w:after="0" w:afterAutospacing="0"/>
        <w:jc w:val="both"/>
        <w:rPr>
          <w:rFonts w:asciiTheme="minorHAnsi" w:hAnsiTheme="minorHAnsi" w:cstheme="minorHAnsi"/>
        </w:rPr>
      </w:pPr>
      <w:r w:rsidRPr="00D00EE1">
        <w:rPr>
          <w:rFonts w:asciiTheme="minorHAnsi" w:hAnsiTheme="minorHAnsi" w:cstheme="minorHAnsi"/>
        </w:rPr>
        <w:t>Examples of costs that can be capitalized include the following:</w:t>
      </w:r>
    </w:p>
    <w:p w:rsidR="00D00EE1" w:rsidRPr="00D00EE1" w:rsidRDefault="00D00EE1" w:rsidP="000C16B1">
      <w:pPr>
        <w:numPr>
          <w:ilvl w:val="0"/>
          <w:numId w:val="42"/>
        </w:numPr>
        <w:spacing w:after="0" w:line="240" w:lineRule="auto"/>
        <w:jc w:val="both"/>
        <w:rPr>
          <w:rFonts w:cstheme="minorHAnsi"/>
          <w:sz w:val="24"/>
          <w:szCs w:val="24"/>
        </w:rPr>
      </w:pPr>
      <w:r w:rsidRPr="00D00EE1">
        <w:rPr>
          <w:rFonts w:cstheme="minorHAnsi"/>
          <w:sz w:val="24"/>
          <w:szCs w:val="24"/>
        </w:rPr>
        <w:t>Asset Cost</w:t>
      </w:r>
    </w:p>
    <w:p w:rsidR="00D00EE1" w:rsidRPr="00D00EE1" w:rsidRDefault="00D00EE1" w:rsidP="000C16B1">
      <w:pPr>
        <w:numPr>
          <w:ilvl w:val="0"/>
          <w:numId w:val="42"/>
        </w:numPr>
        <w:spacing w:after="0" w:line="240" w:lineRule="auto"/>
        <w:jc w:val="both"/>
        <w:rPr>
          <w:rFonts w:cstheme="minorHAnsi"/>
          <w:sz w:val="24"/>
          <w:szCs w:val="24"/>
        </w:rPr>
      </w:pPr>
      <w:r w:rsidRPr="00D00EE1">
        <w:rPr>
          <w:rFonts w:cstheme="minorHAnsi"/>
          <w:sz w:val="24"/>
          <w:szCs w:val="24"/>
        </w:rPr>
        <w:lastRenderedPageBreak/>
        <w:t>Administration Fee</w:t>
      </w:r>
    </w:p>
    <w:p w:rsidR="00D00EE1" w:rsidRPr="00D00EE1" w:rsidRDefault="00D00EE1" w:rsidP="000C16B1">
      <w:pPr>
        <w:numPr>
          <w:ilvl w:val="0"/>
          <w:numId w:val="42"/>
        </w:numPr>
        <w:spacing w:after="0" w:line="240" w:lineRule="auto"/>
        <w:jc w:val="both"/>
        <w:rPr>
          <w:rFonts w:cstheme="minorHAnsi"/>
          <w:sz w:val="24"/>
          <w:szCs w:val="24"/>
        </w:rPr>
      </w:pPr>
      <w:r w:rsidRPr="00D00EE1">
        <w:rPr>
          <w:rFonts w:cstheme="minorHAnsi"/>
          <w:sz w:val="24"/>
          <w:szCs w:val="24"/>
        </w:rPr>
        <w:t>PPSA/Registration Cost</w:t>
      </w:r>
    </w:p>
    <w:p w:rsidR="00D00EE1" w:rsidRPr="00D00EE1" w:rsidRDefault="00D00EE1" w:rsidP="000C16B1">
      <w:pPr>
        <w:numPr>
          <w:ilvl w:val="0"/>
          <w:numId w:val="42"/>
        </w:numPr>
        <w:spacing w:after="0" w:line="240" w:lineRule="auto"/>
        <w:jc w:val="both"/>
        <w:rPr>
          <w:rFonts w:cstheme="minorHAnsi"/>
          <w:sz w:val="24"/>
          <w:szCs w:val="24"/>
        </w:rPr>
      </w:pPr>
      <w:r w:rsidRPr="00D00EE1">
        <w:rPr>
          <w:rFonts w:cstheme="minorHAnsi"/>
          <w:sz w:val="24"/>
          <w:szCs w:val="24"/>
        </w:rPr>
        <w:t>Warranties</w:t>
      </w:r>
    </w:p>
    <w:p w:rsidR="00D00EE1" w:rsidRPr="00D00EE1" w:rsidRDefault="00D00EE1" w:rsidP="000C16B1">
      <w:pPr>
        <w:numPr>
          <w:ilvl w:val="0"/>
          <w:numId w:val="42"/>
        </w:numPr>
        <w:spacing w:after="0" w:line="240" w:lineRule="auto"/>
        <w:jc w:val="both"/>
        <w:rPr>
          <w:rFonts w:cstheme="minorHAnsi"/>
          <w:sz w:val="24"/>
          <w:szCs w:val="24"/>
        </w:rPr>
      </w:pPr>
      <w:r w:rsidRPr="00D00EE1">
        <w:rPr>
          <w:rFonts w:cstheme="minorHAnsi"/>
          <w:sz w:val="24"/>
          <w:szCs w:val="24"/>
        </w:rPr>
        <w:t>Insurance</w:t>
      </w:r>
    </w:p>
    <w:p w:rsidR="00D00EE1" w:rsidRPr="00D00EE1" w:rsidRDefault="00D00EE1" w:rsidP="000C16B1">
      <w:pPr>
        <w:numPr>
          <w:ilvl w:val="0"/>
          <w:numId w:val="42"/>
        </w:numPr>
        <w:spacing w:after="0" w:line="240" w:lineRule="auto"/>
        <w:jc w:val="both"/>
        <w:rPr>
          <w:rFonts w:cstheme="minorHAnsi"/>
          <w:sz w:val="24"/>
          <w:szCs w:val="24"/>
        </w:rPr>
      </w:pPr>
      <w:r w:rsidRPr="00D00EE1">
        <w:rPr>
          <w:rFonts w:cstheme="minorHAnsi"/>
          <w:sz w:val="24"/>
          <w:szCs w:val="24"/>
        </w:rPr>
        <w:t>Other</w:t>
      </w:r>
    </w:p>
    <w:p w:rsidR="00D00EE1" w:rsidRPr="00D00EE1" w:rsidRDefault="00D00EE1" w:rsidP="000C16B1">
      <w:pPr>
        <w:pStyle w:val="normal0"/>
        <w:spacing w:before="0" w:beforeAutospacing="0" w:after="0" w:afterAutospacing="0"/>
        <w:jc w:val="both"/>
        <w:rPr>
          <w:rFonts w:asciiTheme="minorHAnsi" w:hAnsiTheme="minorHAnsi" w:cstheme="minorHAnsi"/>
        </w:rPr>
      </w:pPr>
      <w:r w:rsidRPr="00D00EE1">
        <w:rPr>
          <w:rFonts w:asciiTheme="minorHAnsi" w:hAnsiTheme="minorHAnsi" w:cstheme="minorHAnsi"/>
        </w:rPr>
        <w:t>Portfolio Plus leasing software adds up the capitalized costs (gross capitalized costs), then subtracts the down payment, any rebates, and any trade-in value. The software then calculates your net capitalized cost, subtracts the residual value, and determines the amount to be amortized.</w:t>
      </w:r>
    </w:p>
    <w:p w:rsidR="00BF0A92" w:rsidRDefault="00BF0A92" w:rsidP="000C16B1">
      <w:pPr>
        <w:pStyle w:val="Heading2"/>
        <w:spacing w:before="0"/>
        <w:jc w:val="both"/>
        <w:rPr>
          <w:rFonts w:asciiTheme="minorHAnsi" w:hAnsiTheme="minorHAnsi" w:cstheme="minorHAnsi"/>
          <w:sz w:val="24"/>
          <w:szCs w:val="24"/>
        </w:rPr>
      </w:pPr>
    </w:p>
    <w:p w:rsidR="00D00EE1" w:rsidRDefault="00D16D06" w:rsidP="000C16B1">
      <w:pPr>
        <w:pStyle w:val="Heading2"/>
        <w:spacing w:before="0"/>
        <w:jc w:val="both"/>
        <w:rPr>
          <w:rFonts w:asciiTheme="minorHAnsi" w:hAnsiTheme="minorHAnsi" w:cstheme="minorHAnsi"/>
          <w:sz w:val="24"/>
          <w:szCs w:val="24"/>
        </w:rPr>
      </w:pPr>
      <w:r>
        <w:rPr>
          <w:rFonts w:asciiTheme="minorHAnsi" w:hAnsiTheme="minorHAnsi" w:cstheme="minorHAnsi"/>
          <w:sz w:val="24"/>
          <w:szCs w:val="24"/>
        </w:rPr>
        <w:t xml:space="preserve">Remarketing leased asset </w:t>
      </w:r>
      <w:r w:rsidR="00D00EE1" w:rsidRPr="00D00EE1">
        <w:rPr>
          <w:rFonts w:asciiTheme="minorHAnsi" w:hAnsiTheme="minorHAnsi" w:cstheme="minorHAnsi"/>
          <w:sz w:val="24"/>
          <w:szCs w:val="24"/>
        </w:rPr>
        <w:t>(closed-end lease)</w:t>
      </w:r>
    </w:p>
    <w:p w:rsidR="00D00EE1" w:rsidRPr="00D00EE1" w:rsidRDefault="00D00EE1" w:rsidP="000C16B1">
      <w:pPr>
        <w:pStyle w:val="normal0"/>
        <w:spacing w:before="0" w:beforeAutospacing="0" w:after="0" w:afterAutospacing="0"/>
        <w:jc w:val="both"/>
        <w:rPr>
          <w:rFonts w:asciiTheme="minorHAnsi" w:hAnsiTheme="minorHAnsi" w:cstheme="minorHAnsi"/>
        </w:rPr>
      </w:pPr>
      <w:r w:rsidRPr="00D00EE1">
        <w:rPr>
          <w:rFonts w:asciiTheme="minorHAnsi" w:hAnsiTheme="minorHAnsi" w:cstheme="minorHAnsi"/>
        </w:rPr>
        <w:t xml:space="preserve">In a closed-end lease, a predetermined number of lease payments are made for a specified period of time and the vehicle is returned at the end of the term. Barring any physical damage to the vehicle, excess wear and tear, or additional mileage beyond the mileage allocated in the lease agreement, the lessee has no contingent responsibility at the end of the lease. With a closed-end lease, any loss of value through depreciation of the vehicle is the responsibility of the </w:t>
      </w:r>
      <w:proofErr w:type="spellStart"/>
      <w:r w:rsidRPr="00D00EE1">
        <w:rPr>
          <w:rFonts w:asciiTheme="minorHAnsi" w:hAnsiTheme="minorHAnsi" w:cstheme="minorHAnsi"/>
        </w:rPr>
        <w:t>lessor</w:t>
      </w:r>
      <w:proofErr w:type="spellEnd"/>
      <w:r w:rsidRPr="00D00EE1">
        <w:rPr>
          <w:rFonts w:asciiTheme="minorHAnsi" w:hAnsiTheme="minorHAnsi" w:cstheme="minorHAnsi"/>
        </w:rPr>
        <w:t>. Most OEM's and prime lenders' leases are closed-end leases.</w:t>
      </w:r>
    </w:p>
    <w:p w:rsidR="00BF0A92" w:rsidRDefault="00BF0A92" w:rsidP="000C16B1">
      <w:pPr>
        <w:pStyle w:val="Heading2"/>
        <w:spacing w:before="0"/>
        <w:jc w:val="both"/>
        <w:rPr>
          <w:rFonts w:asciiTheme="minorHAnsi" w:hAnsiTheme="minorHAnsi" w:cstheme="minorHAnsi"/>
          <w:sz w:val="24"/>
          <w:szCs w:val="24"/>
        </w:rPr>
      </w:pPr>
    </w:p>
    <w:p w:rsidR="00D00EE1" w:rsidRPr="00D00EE1" w:rsidRDefault="00D16D06" w:rsidP="000C16B1">
      <w:pPr>
        <w:pStyle w:val="Heading2"/>
        <w:spacing w:before="0"/>
        <w:jc w:val="both"/>
        <w:rPr>
          <w:rFonts w:asciiTheme="minorHAnsi" w:hAnsiTheme="minorHAnsi" w:cstheme="minorHAnsi"/>
          <w:sz w:val="24"/>
          <w:szCs w:val="24"/>
        </w:rPr>
      </w:pPr>
      <w:r>
        <w:rPr>
          <w:rFonts w:asciiTheme="minorHAnsi" w:hAnsiTheme="minorHAnsi" w:cstheme="minorHAnsi"/>
          <w:sz w:val="24"/>
          <w:szCs w:val="24"/>
        </w:rPr>
        <w:t xml:space="preserve">Remarketing leased asset </w:t>
      </w:r>
      <w:r w:rsidR="00D00EE1" w:rsidRPr="00D00EE1">
        <w:rPr>
          <w:rFonts w:asciiTheme="minorHAnsi" w:hAnsiTheme="minorHAnsi" w:cstheme="minorHAnsi"/>
          <w:sz w:val="24"/>
          <w:szCs w:val="24"/>
        </w:rPr>
        <w:t>(open-end lease)</w:t>
      </w:r>
    </w:p>
    <w:p w:rsidR="00D00EE1" w:rsidRPr="00D00EE1" w:rsidRDefault="00D00EE1" w:rsidP="000C16B1">
      <w:pPr>
        <w:pStyle w:val="normal0"/>
        <w:spacing w:before="0" w:beforeAutospacing="0" w:after="0" w:afterAutospacing="0"/>
        <w:jc w:val="both"/>
        <w:rPr>
          <w:rFonts w:asciiTheme="minorHAnsi" w:hAnsiTheme="minorHAnsi" w:cstheme="minorHAnsi"/>
        </w:rPr>
      </w:pPr>
      <w:r w:rsidRPr="00D00EE1">
        <w:rPr>
          <w:rFonts w:asciiTheme="minorHAnsi" w:hAnsiTheme="minorHAnsi" w:cstheme="minorHAnsi"/>
        </w:rPr>
        <w:t>In an open-end lease, the vehicle has a market value at the end of the lease term equal to the residual value. If the asset is returned and the vehicle is sold for an amount equal to the residual value, then nothing more is owed (other than any remarketing or administration fees that may apply).</w:t>
      </w:r>
    </w:p>
    <w:p w:rsidR="00D00EE1" w:rsidRPr="00D00EE1" w:rsidRDefault="00D00EE1" w:rsidP="000C16B1">
      <w:pPr>
        <w:pStyle w:val="normal0"/>
        <w:spacing w:before="0" w:beforeAutospacing="0" w:after="0" w:afterAutospacing="0"/>
        <w:jc w:val="both"/>
        <w:rPr>
          <w:rFonts w:asciiTheme="minorHAnsi" w:hAnsiTheme="minorHAnsi" w:cstheme="minorHAnsi"/>
        </w:rPr>
      </w:pPr>
      <w:r w:rsidRPr="00D00EE1">
        <w:rPr>
          <w:rFonts w:asciiTheme="minorHAnsi" w:hAnsiTheme="minorHAnsi" w:cstheme="minorHAnsi"/>
        </w:rPr>
        <w:t>Otherwise, if there is a gap or difference in the value, the lessee would typically be responsible and a final billing invoice would be issued to the borrower through Portfolio Plus.</w:t>
      </w:r>
    </w:p>
    <w:p w:rsidR="00664D2B" w:rsidRDefault="00664D2B" w:rsidP="0061293E">
      <w:pPr>
        <w:shd w:val="clear" w:color="auto" w:fill="FFC000"/>
        <w:spacing w:after="0"/>
        <w:jc w:val="both"/>
        <w:rPr>
          <w:rFonts w:cstheme="minorHAnsi"/>
          <w:sz w:val="24"/>
          <w:szCs w:val="24"/>
        </w:rPr>
      </w:pPr>
    </w:p>
    <w:p w:rsidR="0061293E" w:rsidRDefault="0061293E" w:rsidP="000C16B1">
      <w:pPr>
        <w:spacing w:after="0"/>
        <w:jc w:val="both"/>
        <w:rPr>
          <w:rFonts w:cstheme="minorHAnsi"/>
          <w:sz w:val="24"/>
          <w:szCs w:val="24"/>
        </w:rPr>
      </w:pPr>
    </w:p>
    <w:p w:rsidR="004F2D66" w:rsidRDefault="004F2D66" w:rsidP="004F2D66">
      <w:pPr>
        <w:pStyle w:val="Title"/>
      </w:pPr>
      <w:r>
        <w:t>Online Banking Software</w:t>
      </w:r>
    </w:p>
    <w:p w:rsidR="004F2D66" w:rsidRPr="004F2D66" w:rsidRDefault="004F2D66" w:rsidP="004F2D66">
      <w:pPr>
        <w:pStyle w:val="feature"/>
        <w:rPr>
          <w:b/>
        </w:rPr>
      </w:pPr>
      <w:r w:rsidRPr="004F2D66">
        <w:rPr>
          <w:b/>
        </w:rPr>
        <w:t>Software to manage your online banking portal.</w:t>
      </w:r>
    </w:p>
    <w:p w:rsidR="00AD27E7" w:rsidRDefault="00AD27E7" w:rsidP="00AD27E7">
      <w:pPr>
        <w:pStyle w:val="Heading3"/>
      </w:pPr>
      <w:r>
        <w:t>Available Consumer Features</w:t>
      </w:r>
    </w:p>
    <w:p w:rsidR="00AD27E7" w:rsidRDefault="00AD27E7" w:rsidP="00AD27E7">
      <w:pPr>
        <w:numPr>
          <w:ilvl w:val="0"/>
          <w:numId w:val="43"/>
        </w:numPr>
        <w:spacing w:before="100" w:beforeAutospacing="1" w:after="100" w:afterAutospacing="1" w:line="240" w:lineRule="auto"/>
      </w:pPr>
      <w:r>
        <w:t>Account Balances</w:t>
      </w:r>
    </w:p>
    <w:p w:rsidR="00AD27E7" w:rsidRDefault="00AD27E7" w:rsidP="00AD27E7">
      <w:pPr>
        <w:numPr>
          <w:ilvl w:val="0"/>
          <w:numId w:val="43"/>
        </w:numPr>
        <w:spacing w:before="100" w:beforeAutospacing="1" w:after="100" w:afterAutospacing="1" w:line="240" w:lineRule="auto"/>
      </w:pPr>
      <w:r>
        <w:t>Account Transfers</w:t>
      </w:r>
    </w:p>
    <w:p w:rsidR="00AD27E7" w:rsidRDefault="00AD27E7" w:rsidP="00AD27E7">
      <w:pPr>
        <w:numPr>
          <w:ilvl w:val="0"/>
          <w:numId w:val="43"/>
        </w:numPr>
        <w:spacing w:before="100" w:beforeAutospacing="1" w:after="100" w:afterAutospacing="1" w:line="240" w:lineRule="auto"/>
      </w:pPr>
      <w:r>
        <w:t>Ad Hoc Loan Payments</w:t>
      </w:r>
    </w:p>
    <w:p w:rsidR="00AD27E7" w:rsidRDefault="00AD27E7" w:rsidP="00AD27E7">
      <w:pPr>
        <w:numPr>
          <w:ilvl w:val="0"/>
          <w:numId w:val="43"/>
        </w:numPr>
        <w:spacing w:before="100" w:beforeAutospacing="1" w:after="100" w:afterAutospacing="1" w:line="240" w:lineRule="auto"/>
      </w:pPr>
      <w:r>
        <w:t>Add/Modify Fund Transfers</w:t>
      </w:r>
    </w:p>
    <w:p w:rsidR="00AD27E7" w:rsidRDefault="00AD27E7" w:rsidP="00AD27E7">
      <w:pPr>
        <w:numPr>
          <w:ilvl w:val="0"/>
          <w:numId w:val="43"/>
        </w:numPr>
        <w:spacing w:before="100" w:beforeAutospacing="1" w:after="100" w:afterAutospacing="1" w:line="240" w:lineRule="auto"/>
      </w:pPr>
      <w:r>
        <w:t>Add/Modify Recurring Bill Payments</w:t>
      </w:r>
    </w:p>
    <w:p w:rsidR="00AD27E7" w:rsidRDefault="00AD27E7" w:rsidP="00AD27E7">
      <w:pPr>
        <w:numPr>
          <w:ilvl w:val="0"/>
          <w:numId w:val="43"/>
        </w:numPr>
        <w:spacing w:before="100" w:beforeAutospacing="1" w:after="100" w:afterAutospacing="1" w:line="240" w:lineRule="auto"/>
      </w:pPr>
      <w:r>
        <w:t>Add/Remove Bill Vendors and Pay Bills</w:t>
      </w:r>
    </w:p>
    <w:p w:rsidR="00AD27E7" w:rsidRDefault="00AD27E7" w:rsidP="00AD27E7">
      <w:pPr>
        <w:numPr>
          <w:ilvl w:val="0"/>
          <w:numId w:val="43"/>
        </w:numPr>
        <w:spacing w:before="100" w:beforeAutospacing="1" w:after="100" w:afterAutospacing="1" w:line="240" w:lineRule="auto"/>
      </w:pPr>
      <w:r>
        <w:t>Bill Payments</w:t>
      </w:r>
    </w:p>
    <w:p w:rsidR="00AD27E7" w:rsidRDefault="00AD27E7" w:rsidP="00AD27E7">
      <w:pPr>
        <w:numPr>
          <w:ilvl w:val="0"/>
          <w:numId w:val="43"/>
        </w:numPr>
        <w:spacing w:before="100" w:beforeAutospacing="1" w:after="100" w:afterAutospacing="1" w:line="240" w:lineRule="auto"/>
      </w:pPr>
      <w:r>
        <w:t>Change Password</w:t>
      </w:r>
    </w:p>
    <w:p w:rsidR="00AD27E7" w:rsidRDefault="00AD27E7" w:rsidP="00AD27E7">
      <w:pPr>
        <w:numPr>
          <w:ilvl w:val="0"/>
          <w:numId w:val="43"/>
        </w:numPr>
        <w:spacing w:before="100" w:beforeAutospacing="1" w:after="100" w:afterAutospacing="1" w:line="240" w:lineRule="auto"/>
      </w:pPr>
      <w:r>
        <w:t>Contribute to an RRSP</w:t>
      </w:r>
    </w:p>
    <w:p w:rsidR="00AD27E7" w:rsidRDefault="00AD27E7" w:rsidP="00AD27E7">
      <w:pPr>
        <w:numPr>
          <w:ilvl w:val="0"/>
          <w:numId w:val="43"/>
        </w:numPr>
        <w:spacing w:before="100" w:beforeAutospacing="1" w:after="100" w:afterAutospacing="1" w:line="240" w:lineRule="auto"/>
      </w:pPr>
      <w:r>
        <w:t>e-Statements</w:t>
      </w:r>
    </w:p>
    <w:p w:rsidR="00AD27E7" w:rsidRDefault="00AD27E7" w:rsidP="00AD27E7">
      <w:pPr>
        <w:numPr>
          <w:ilvl w:val="0"/>
          <w:numId w:val="43"/>
        </w:numPr>
        <w:spacing w:before="100" w:beforeAutospacing="1" w:after="100" w:afterAutospacing="1" w:line="240" w:lineRule="auto"/>
      </w:pPr>
      <w:r>
        <w:t>Loan Applications</w:t>
      </w:r>
    </w:p>
    <w:p w:rsidR="00AD27E7" w:rsidRDefault="00AD27E7" w:rsidP="00AD27E7">
      <w:pPr>
        <w:numPr>
          <w:ilvl w:val="0"/>
          <w:numId w:val="44"/>
        </w:numPr>
        <w:spacing w:before="100" w:beforeAutospacing="1" w:after="100" w:afterAutospacing="1" w:line="240" w:lineRule="auto"/>
      </w:pPr>
      <w:r>
        <w:lastRenderedPageBreak/>
        <w:t>Loan Balances</w:t>
      </w:r>
    </w:p>
    <w:p w:rsidR="00AD27E7" w:rsidRDefault="00AD27E7" w:rsidP="00AD27E7">
      <w:pPr>
        <w:numPr>
          <w:ilvl w:val="0"/>
          <w:numId w:val="44"/>
        </w:numPr>
        <w:spacing w:before="100" w:beforeAutospacing="1" w:after="100" w:afterAutospacing="1" w:line="240" w:lineRule="auto"/>
      </w:pPr>
      <w:r>
        <w:t>Lost Card Notifications</w:t>
      </w:r>
    </w:p>
    <w:p w:rsidR="00AD27E7" w:rsidRDefault="00AD27E7" w:rsidP="00AD27E7">
      <w:pPr>
        <w:numPr>
          <w:ilvl w:val="0"/>
          <w:numId w:val="44"/>
        </w:numPr>
        <w:spacing w:before="100" w:beforeAutospacing="1" w:after="100" w:afterAutospacing="1" w:line="240" w:lineRule="auto"/>
      </w:pPr>
      <w:r>
        <w:t>Online Cheque Ordering</w:t>
      </w:r>
    </w:p>
    <w:p w:rsidR="00AD27E7" w:rsidRDefault="00AD27E7" w:rsidP="00AD27E7">
      <w:pPr>
        <w:numPr>
          <w:ilvl w:val="0"/>
          <w:numId w:val="44"/>
        </w:numPr>
        <w:spacing w:before="100" w:beforeAutospacing="1" w:after="100" w:afterAutospacing="1" w:line="240" w:lineRule="auto"/>
      </w:pPr>
      <w:r>
        <w:t>Query Investments and Term Deposits</w:t>
      </w:r>
    </w:p>
    <w:p w:rsidR="00AD27E7" w:rsidRDefault="00AD27E7" w:rsidP="00AD27E7">
      <w:pPr>
        <w:numPr>
          <w:ilvl w:val="0"/>
          <w:numId w:val="44"/>
        </w:numPr>
        <w:spacing w:before="100" w:beforeAutospacing="1" w:after="100" w:afterAutospacing="1" w:line="240" w:lineRule="auto"/>
      </w:pPr>
      <w:r>
        <w:t xml:space="preserve">Query Loans and Mortgages </w:t>
      </w:r>
    </w:p>
    <w:p w:rsidR="00AD27E7" w:rsidRDefault="00AD27E7" w:rsidP="00AD27E7">
      <w:pPr>
        <w:numPr>
          <w:ilvl w:val="0"/>
          <w:numId w:val="44"/>
        </w:numPr>
        <w:spacing w:before="100" w:beforeAutospacing="1" w:after="100" w:afterAutospacing="1" w:line="240" w:lineRule="auto"/>
      </w:pPr>
      <w:r>
        <w:t>Renew Maturing Term Deposits</w:t>
      </w:r>
    </w:p>
    <w:p w:rsidR="00AD27E7" w:rsidRDefault="00AD27E7" w:rsidP="00AD27E7">
      <w:pPr>
        <w:numPr>
          <w:ilvl w:val="0"/>
          <w:numId w:val="44"/>
        </w:numPr>
        <w:spacing w:before="100" w:beforeAutospacing="1" w:after="100" w:afterAutospacing="1" w:line="240" w:lineRule="auto"/>
      </w:pPr>
      <w:r>
        <w:t>Stop Payments</w:t>
      </w:r>
    </w:p>
    <w:p w:rsidR="00AD27E7" w:rsidRDefault="00AD27E7" w:rsidP="00AD27E7">
      <w:pPr>
        <w:numPr>
          <w:ilvl w:val="0"/>
          <w:numId w:val="44"/>
        </w:numPr>
        <w:spacing w:before="100" w:beforeAutospacing="1" w:after="100" w:afterAutospacing="1" w:line="240" w:lineRule="auto"/>
      </w:pPr>
      <w:r>
        <w:t>Targeted Client Announcements</w:t>
      </w:r>
    </w:p>
    <w:p w:rsidR="00AD27E7" w:rsidRDefault="00AD27E7" w:rsidP="00AD27E7">
      <w:pPr>
        <w:numPr>
          <w:ilvl w:val="0"/>
          <w:numId w:val="44"/>
        </w:numPr>
        <w:spacing w:before="100" w:beforeAutospacing="1" w:after="100" w:afterAutospacing="1" w:line="240" w:lineRule="auto"/>
      </w:pPr>
      <w:r>
        <w:t>Transaction History</w:t>
      </w:r>
    </w:p>
    <w:p w:rsidR="00AD27E7" w:rsidRDefault="00AD27E7" w:rsidP="00AD27E7">
      <w:pPr>
        <w:numPr>
          <w:ilvl w:val="0"/>
          <w:numId w:val="44"/>
        </w:numPr>
        <w:spacing w:before="100" w:beforeAutospacing="1" w:after="100" w:afterAutospacing="1" w:line="240" w:lineRule="auto"/>
      </w:pPr>
      <w:r>
        <w:t>Update Address</w:t>
      </w:r>
    </w:p>
    <w:p w:rsidR="00AD27E7" w:rsidRDefault="00AD27E7" w:rsidP="00AD27E7">
      <w:pPr>
        <w:pStyle w:val="Heading3"/>
      </w:pPr>
      <w:r>
        <w:t>Available Security Features</w:t>
      </w:r>
    </w:p>
    <w:p w:rsidR="00AD27E7" w:rsidRDefault="00AD27E7" w:rsidP="00AD27E7">
      <w:pPr>
        <w:numPr>
          <w:ilvl w:val="0"/>
          <w:numId w:val="45"/>
        </w:numPr>
        <w:spacing w:before="100" w:beforeAutospacing="1" w:after="100" w:afterAutospacing="1" w:line="240" w:lineRule="auto"/>
      </w:pPr>
      <w:r>
        <w:t>Three Step Authentication with Anti-Phishing Design</w:t>
      </w:r>
    </w:p>
    <w:p w:rsidR="00AD27E7" w:rsidRDefault="00AD27E7" w:rsidP="00AD27E7">
      <w:pPr>
        <w:numPr>
          <w:ilvl w:val="0"/>
          <w:numId w:val="45"/>
        </w:numPr>
        <w:spacing w:before="100" w:beforeAutospacing="1" w:after="100" w:afterAutospacing="1" w:line="240" w:lineRule="auto"/>
      </w:pPr>
      <w:r>
        <w:t>Password Control</w:t>
      </w:r>
    </w:p>
    <w:p w:rsidR="00AD27E7" w:rsidRDefault="00AD27E7" w:rsidP="00AD27E7">
      <w:pPr>
        <w:numPr>
          <w:ilvl w:val="1"/>
          <w:numId w:val="45"/>
        </w:numPr>
        <w:spacing w:before="100" w:beforeAutospacing="1" w:after="100" w:afterAutospacing="1" w:line="240" w:lineRule="auto"/>
      </w:pPr>
      <w:r>
        <w:t>Minimum Length</w:t>
      </w:r>
    </w:p>
    <w:p w:rsidR="00AD27E7" w:rsidRDefault="00AD27E7" w:rsidP="00AD27E7">
      <w:pPr>
        <w:numPr>
          <w:ilvl w:val="1"/>
          <w:numId w:val="45"/>
        </w:numPr>
        <w:spacing w:before="100" w:beforeAutospacing="1" w:after="100" w:afterAutospacing="1" w:line="240" w:lineRule="auto"/>
      </w:pPr>
      <w:r>
        <w:t>Upper/Lower-Case Standards</w:t>
      </w:r>
    </w:p>
    <w:p w:rsidR="00AD27E7" w:rsidRDefault="00AD27E7" w:rsidP="00AD27E7">
      <w:pPr>
        <w:numPr>
          <w:ilvl w:val="1"/>
          <w:numId w:val="45"/>
        </w:numPr>
        <w:spacing w:before="100" w:beforeAutospacing="1" w:after="100" w:afterAutospacing="1" w:line="240" w:lineRule="auto"/>
      </w:pPr>
      <w:r>
        <w:t>Special Character Standards</w:t>
      </w:r>
    </w:p>
    <w:p w:rsidR="00AD27E7" w:rsidRDefault="00AD27E7" w:rsidP="00AD27E7">
      <w:pPr>
        <w:numPr>
          <w:ilvl w:val="0"/>
          <w:numId w:val="45"/>
        </w:numPr>
        <w:spacing w:before="100" w:beforeAutospacing="1" w:after="100" w:afterAutospacing="1" w:line="240" w:lineRule="auto"/>
      </w:pPr>
      <w:r>
        <w:t>Role Based Security</w:t>
      </w:r>
    </w:p>
    <w:p w:rsidR="00AD27E7" w:rsidRDefault="00AD27E7" w:rsidP="00AD27E7">
      <w:pPr>
        <w:numPr>
          <w:ilvl w:val="1"/>
          <w:numId w:val="45"/>
        </w:numPr>
        <w:spacing w:before="100" w:beforeAutospacing="1" w:after="100" w:afterAutospacing="1" w:line="240" w:lineRule="auto"/>
      </w:pPr>
      <w:r>
        <w:t>Super Admin</w:t>
      </w:r>
    </w:p>
    <w:p w:rsidR="00AD27E7" w:rsidRDefault="00AD27E7" w:rsidP="00AD27E7">
      <w:pPr>
        <w:numPr>
          <w:ilvl w:val="1"/>
          <w:numId w:val="45"/>
        </w:numPr>
        <w:spacing w:before="100" w:beforeAutospacing="1" w:after="100" w:afterAutospacing="1" w:line="240" w:lineRule="auto"/>
      </w:pPr>
      <w:r>
        <w:t>Content Only</w:t>
      </w:r>
    </w:p>
    <w:p w:rsidR="00AD27E7" w:rsidRDefault="00AD27E7" w:rsidP="00AD27E7">
      <w:pPr>
        <w:numPr>
          <w:ilvl w:val="1"/>
          <w:numId w:val="45"/>
        </w:numPr>
        <w:spacing w:before="100" w:beforeAutospacing="1" w:after="100" w:afterAutospacing="1" w:line="240" w:lineRule="auto"/>
      </w:pPr>
      <w:r>
        <w:t>Agent Login Admin</w:t>
      </w:r>
    </w:p>
    <w:p w:rsidR="00AD27E7" w:rsidRDefault="00AD27E7" w:rsidP="00AD27E7">
      <w:pPr>
        <w:numPr>
          <w:ilvl w:val="1"/>
          <w:numId w:val="45"/>
        </w:numPr>
        <w:spacing w:before="100" w:beforeAutospacing="1" w:after="100" w:afterAutospacing="1" w:line="240" w:lineRule="auto"/>
      </w:pPr>
      <w:r>
        <w:t>User Defined</w:t>
      </w:r>
    </w:p>
    <w:p w:rsidR="00AD27E7" w:rsidRDefault="00AD27E7" w:rsidP="00AD27E7">
      <w:pPr>
        <w:numPr>
          <w:ilvl w:val="0"/>
          <w:numId w:val="45"/>
        </w:numPr>
        <w:spacing w:before="100" w:beforeAutospacing="1" w:after="100" w:afterAutospacing="1" w:line="240" w:lineRule="auto"/>
      </w:pPr>
      <w:r>
        <w:t>Auditing</w:t>
      </w:r>
    </w:p>
    <w:p w:rsidR="00AD27E7" w:rsidRDefault="00AD27E7" w:rsidP="00AD27E7">
      <w:pPr>
        <w:numPr>
          <w:ilvl w:val="0"/>
          <w:numId w:val="45"/>
        </w:numPr>
        <w:spacing w:before="100" w:beforeAutospacing="1" w:after="100" w:afterAutospacing="1" w:line="240" w:lineRule="auto"/>
      </w:pPr>
      <w:r>
        <w:t>Email or Text Notification on Deposits or Withdrawals</w:t>
      </w:r>
    </w:p>
    <w:p w:rsidR="00AD27E7" w:rsidRDefault="00AD27E7" w:rsidP="00AD27E7">
      <w:pPr>
        <w:pStyle w:val="Heading3"/>
      </w:pPr>
      <w:r>
        <w:t>Available Marketing Features</w:t>
      </w:r>
    </w:p>
    <w:p w:rsidR="00AD27E7" w:rsidRDefault="00AD27E7" w:rsidP="00AD27E7">
      <w:pPr>
        <w:numPr>
          <w:ilvl w:val="0"/>
          <w:numId w:val="46"/>
        </w:numPr>
        <w:spacing w:before="100" w:beforeAutospacing="1" w:after="100" w:afterAutospacing="1" w:line="240" w:lineRule="auto"/>
      </w:pPr>
      <w:r>
        <w:t>Messages to all Users (or by selection)</w:t>
      </w:r>
    </w:p>
    <w:p w:rsidR="00AD27E7" w:rsidRDefault="00AD27E7" w:rsidP="00AD27E7">
      <w:pPr>
        <w:numPr>
          <w:ilvl w:val="0"/>
          <w:numId w:val="46"/>
        </w:numPr>
        <w:spacing w:before="100" w:beforeAutospacing="1" w:after="100" w:afterAutospacing="1" w:line="240" w:lineRule="auto"/>
      </w:pPr>
      <w:r>
        <w:t>Greeting Message</w:t>
      </w:r>
    </w:p>
    <w:p w:rsidR="00AD27E7" w:rsidRDefault="00AD27E7" w:rsidP="00AD27E7">
      <w:pPr>
        <w:numPr>
          <w:ilvl w:val="0"/>
          <w:numId w:val="46"/>
        </w:numPr>
        <w:spacing w:before="100" w:beforeAutospacing="1" w:after="100" w:afterAutospacing="1" w:line="240" w:lineRule="auto"/>
      </w:pPr>
      <w:r>
        <w:t>Role Based Security</w:t>
      </w:r>
    </w:p>
    <w:p w:rsidR="00AD27E7" w:rsidRDefault="00AD27E7" w:rsidP="00AD27E7">
      <w:pPr>
        <w:numPr>
          <w:ilvl w:val="0"/>
          <w:numId w:val="46"/>
        </w:numPr>
        <w:spacing w:before="100" w:beforeAutospacing="1" w:after="100" w:afterAutospacing="1" w:line="240" w:lineRule="auto"/>
      </w:pPr>
      <w:r>
        <w:t>Auditing</w:t>
      </w:r>
    </w:p>
    <w:p w:rsidR="00CE44F6" w:rsidRDefault="00CE44F6" w:rsidP="007445C7">
      <w:pPr>
        <w:shd w:val="clear" w:color="auto" w:fill="FFC000"/>
        <w:spacing w:after="0"/>
        <w:jc w:val="both"/>
        <w:rPr>
          <w:rFonts w:cstheme="minorHAnsi"/>
          <w:sz w:val="24"/>
          <w:szCs w:val="24"/>
        </w:rPr>
      </w:pPr>
    </w:p>
    <w:p w:rsidR="007445C7" w:rsidRDefault="007445C7" w:rsidP="000C16B1">
      <w:pPr>
        <w:spacing w:after="0"/>
        <w:jc w:val="both"/>
        <w:rPr>
          <w:rFonts w:cstheme="minorHAnsi"/>
          <w:sz w:val="24"/>
          <w:szCs w:val="24"/>
        </w:rPr>
      </w:pPr>
    </w:p>
    <w:p w:rsidR="007445C7" w:rsidRDefault="007445C7" w:rsidP="007445C7">
      <w:pPr>
        <w:pStyle w:val="feature"/>
        <w:rPr>
          <w:color w:val="FFFFFF"/>
        </w:rPr>
      </w:pPr>
      <w:r>
        <w:rPr>
          <w:color w:val="FFFFFF"/>
        </w:rPr>
        <w:t>, agent, and broker sales channel.</w:t>
      </w:r>
    </w:p>
    <w:p w:rsidR="007445C7" w:rsidRDefault="007445C7" w:rsidP="000C16B1">
      <w:pPr>
        <w:spacing w:after="0"/>
        <w:jc w:val="both"/>
        <w:rPr>
          <w:rFonts w:cstheme="minorHAnsi"/>
          <w:sz w:val="24"/>
          <w:szCs w:val="24"/>
        </w:rPr>
      </w:pPr>
    </w:p>
    <w:p w:rsidR="007445C7" w:rsidRDefault="007445C7" w:rsidP="000C16B1">
      <w:pPr>
        <w:spacing w:after="0"/>
        <w:jc w:val="both"/>
        <w:rPr>
          <w:rFonts w:cstheme="minorHAnsi"/>
          <w:sz w:val="24"/>
          <w:szCs w:val="24"/>
        </w:rPr>
      </w:pPr>
    </w:p>
    <w:sectPr w:rsidR="007445C7" w:rsidSect="009503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0ED7"/>
    <w:multiLevelType w:val="multilevel"/>
    <w:tmpl w:val="17C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86172"/>
    <w:multiLevelType w:val="multilevel"/>
    <w:tmpl w:val="396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15574"/>
    <w:multiLevelType w:val="multilevel"/>
    <w:tmpl w:val="07D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135AF"/>
    <w:multiLevelType w:val="multilevel"/>
    <w:tmpl w:val="51F0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E01DE"/>
    <w:multiLevelType w:val="multilevel"/>
    <w:tmpl w:val="B87C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D4257"/>
    <w:multiLevelType w:val="multilevel"/>
    <w:tmpl w:val="757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D0123"/>
    <w:multiLevelType w:val="multilevel"/>
    <w:tmpl w:val="754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7C1EE9"/>
    <w:multiLevelType w:val="multilevel"/>
    <w:tmpl w:val="2952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AA13D8"/>
    <w:multiLevelType w:val="multilevel"/>
    <w:tmpl w:val="E9B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82478F"/>
    <w:multiLevelType w:val="multilevel"/>
    <w:tmpl w:val="E0A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00409"/>
    <w:multiLevelType w:val="multilevel"/>
    <w:tmpl w:val="1E3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51609"/>
    <w:multiLevelType w:val="multilevel"/>
    <w:tmpl w:val="3460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52CEB"/>
    <w:multiLevelType w:val="multilevel"/>
    <w:tmpl w:val="BDC6C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EA0AB0"/>
    <w:multiLevelType w:val="multilevel"/>
    <w:tmpl w:val="5E74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442DF3"/>
    <w:multiLevelType w:val="multilevel"/>
    <w:tmpl w:val="EAEE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C12B8"/>
    <w:multiLevelType w:val="multilevel"/>
    <w:tmpl w:val="A22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604E4B"/>
    <w:multiLevelType w:val="multilevel"/>
    <w:tmpl w:val="BF1A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04CD2"/>
    <w:multiLevelType w:val="multilevel"/>
    <w:tmpl w:val="9F0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2F6567"/>
    <w:multiLevelType w:val="multilevel"/>
    <w:tmpl w:val="000E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306BD2"/>
    <w:multiLevelType w:val="multilevel"/>
    <w:tmpl w:val="5CE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BC054F"/>
    <w:multiLevelType w:val="multilevel"/>
    <w:tmpl w:val="9FF2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40400F"/>
    <w:multiLevelType w:val="multilevel"/>
    <w:tmpl w:val="A274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7C2805"/>
    <w:multiLevelType w:val="multilevel"/>
    <w:tmpl w:val="0E5A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3D6B23"/>
    <w:multiLevelType w:val="multilevel"/>
    <w:tmpl w:val="E0A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1A15D0"/>
    <w:multiLevelType w:val="multilevel"/>
    <w:tmpl w:val="E65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890626"/>
    <w:multiLevelType w:val="multilevel"/>
    <w:tmpl w:val="098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9954DF"/>
    <w:multiLevelType w:val="multilevel"/>
    <w:tmpl w:val="4F0A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DB0AE9"/>
    <w:multiLevelType w:val="multilevel"/>
    <w:tmpl w:val="9F56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B44B72"/>
    <w:multiLevelType w:val="multilevel"/>
    <w:tmpl w:val="5704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096170"/>
    <w:multiLevelType w:val="multilevel"/>
    <w:tmpl w:val="C886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B81FDA"/>
    <w:multiLevelType w:val="multilevel"/>
    <w:tmpl w:val="454E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413063"/>
    <w:multiLevelType w:val="multilevel"/>
    <w:tmpl w:val="F21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B63078"/>
    <w:multiLevelType w:val="multilevel"/>
    <w:tmpl w:val="5A8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6117C3"/>
    <w:multiLevelType w:val="multilevel"/>
    <w:tmpl w:val="B192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FD08A3"/>
    <w:multiLevelType w:val="multilevel"/>
    <w:tmpl w:val="315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577E4E"/>
    <w:multiLevelType w:val="multilevel"/>
    <w:tmpl w:val="B65A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174C32"/>
    <w:multiLevelType w:val="multilevel"/>
    <w:tmpl w:val="CEB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6A44BF"/>
    <w:multiLevelType w:val="multilevel"/>
    <w:tmpl w:val="375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B37C4C"/>
    <w:multiLevelType w:val="multilevel"/>
    <w:tmpl w:val="AB1A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F66573"/>
    <w:multiLevelType w:val="multilevel"/>
    <w:tmpl w:val="62E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535454"/>
    <w:multiLevelType w:val="multilevel"/>
    <w:tmpl w:val="CC6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92421E"/>
    <w:multiLevelType w:val="multilevel"/>
    <w:tmpl w:val="5CEE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E911AC"/>
    <w:multiLevelType w:val="multilevel"/>
    <w:tmpl w:val="7128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142D1"/>
    <w:multiLevelType w:val="multilevel"/>
    <w:tmpl w:val="23C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DE55F1"/>
    <w:multiLevelType w:val="multilevel"/>
    <w:tmpl w:val="8B5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890EF4"/>
    <w:multiLevelType w:val="multilevel"/>
    <w:tmpl w:val="B16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3"/>
  </w:num>
  <w:num w:numId="4">
    <w:abstractNumId w:val="31"/>
  </w:num>
  <w:num w:numId="5">
    <w:abstractNumId w:val="4"/>
  </w:num>
  <w:num w:numId="6">
    <w:abstractNumId w:val="29"/>
  </w:num>
  <w:num w:numId="7">
    <w:abstractNumId w:val="8"/>
  </w:num>
  <w:num w:numId="8">
    <w:abstractNumId w:val="24"/>
  </w:num>
  <w:num w:numId="9">
    <w:abstractNumId w:val="36"/>
  </w:num>
  <w:num w:numId="10">
    <w:abstractNumId w:val="12"/>
  </w:num>
  <w:num w:numId="11">
    <w:abstractNumId w:val="39"/>
  </w:num>
  <w:num w:numId="12">
    <w:abstractNumId w:val="7"/>
  </w:num>
  <w:num w:numId="13">
    <w:abstractNumId w:val="35"/>
  </w:num>
  <w:num w:numId="14">
    <w:abstractNumId w:val="13"/>
  </w:num>
  <w:num w:numId="15">
    <w:abstractNumId w:val="41"/>
  </w:num>
  <w:num w:numId="16">
    <w:abstractNumId w:val="11"/>
  </w:num>
  <w:num w:numId="17">
    <w:abstractNumId w:val="32"/>
  </w:num>
  <w:num w:numId="18">
    <w:abstractNumId w:val="18"/>
  </w:num>
  <w:num w:numId="19">
    <w:abstractNumId w:val="26"/>
  </w:num>
  <w:num w:numId="20">
    <w:abstractNumId w:val="16"/>
  </w:num>
  <w:num w:numId="21">
    <w:abstractNumId w:val="20"/>
  </w:num>
  <w:num w:numId="22">
    <w:abstractNumId w:val="43"/>
  </w:num>
  <w:num w:numId="23">
    <w:abstractNumId w:val="33"/>
  </w:num>
  <w:num w:numId="24">
    <w:abstractNumId w:val="14"/>
  </w:num>
  <w:num w:numId="25">
    <w:abstractNumId w:val="27"/>
  </w:num>
  <w:num w:numId="26">
    <w:abstractNumId w:val="10"/>
  </w:num>
  <w:num w:numId="27">
    <w:abstractNumId w:val="40"/>
  </w:num>
  <w:num w:numId="28">
    <w:abstractNumId w:val="5"/>
  </w:num>
  <w:num w:numId="29">
    <w:abstractNumId w:val="45"/>
  </w:num>
  <w:num w:numId="30">
    <w:abstractNumId w:val="19"/>
  </w:num>
  <w:num w:numId="31">
    <w:abstractNumId w:val="2"/>
  </w:num>
  <w:num w:numId="32">
    <w:abstractNumId w:val="38"/>
  </w:num>
  <w:num w:numId="33">
    <w:abstractNumId w:val="9"/>
  </w:num>
  <w:num w:numId="34">
    <w:abstractNumId w:val="25"/>
  </w:num>
  <w:num w:numId="35">
    <w:abstractNumId w:val="37"/>
  </w:num>
  <w:num w:numId="36">
    <w:abstractNumId w:val="1"/>
  </w:num>
  <w:num w:numId="37">
    <w:abstractNumId w:val="42"/>
  </w:num>
  <w:num w:numId="38">
    <w:abstractNumId w:val="17"/>
  </w:num>
  <w:num w:numId="39">
    <w:abstractNumId w:val="22"/>
  </w:num>
  <w:num w:numId="40">
    <w:abstractNumId w:val="23"/>
  </w:num>
  <w:num w:numId="41">
    <w:abstractNumId w:val="34"/>
  </w:num>
  <w:num w:numId="42">
    <w:abstractNumId w:val="0"/>
  </w:num>
  <w:num w:numId="43">
    <w:abstractNumId w:val="21"/>
  </w:num>
  <w:num w:numId="44">
    <w:abstractNumId w:val="28"/>
  </w:num>
  <w:num w:numId="45">
    <w:abstractNumId w:val="30"/>
  </w:num>
  <w:num w:numId="46">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63B34"/>
    <w:rsid w:val="000637DF"/>
    <w:rsid w:val="000C16B1"/>
    <w:rsid w:val="001F40FF"/>
    <w:rsid w:val="00313B85"/>
    <w:rsid w:val="0033418C"/>
    <w:rsid w:val="0036049C"/>
    <w:rsid w:val="004476F4"/>
    <w:rsid w:val="00455EC7"/>
    <w:rsid w:val="004F2D66"/>
    <w:rsid w:val="0061293E"/>
    <w:rsid w:val="00634D63"/>
    <w:rsid w:val="006371A3"/>
    <w:rsid w:val="00664D2B"/>
    <w:rsid w:val="006714A5"/>
    <w:rsid w:val="00732083"/>
    <w:rsid w:val="007445C7"/>
    <w:rsid w:val="00770EA7"/>
    <w:rsid w:val="007D34B3"/>
    <w:rsid w:val="00910250"/>
    <w:rsid w:val="009503DF"/>
    <w:rsid w:val="00986CA2"/>
    <w:rsid w:val="00992446"/>
    <w:rsid w:val="009B6181"/>
    <w:rsid w:val="009C3934"/>
    <w:rsid w:val="00A50E90"/>
    <w:rsid w:val="00A63B34"/>
    <w:rsid w:val="00AB3DDF"/>
    <w:rsid w:val="00AD27E7"/>
    <w:rsid w:val="00B243C2"/>
    <w:rsid w:val="00B85B7B"/>
    <w:rsid w:val="00BF0A92"/>
    <w:rsid w:val="00CD3540"/>
    <w:rsid w:val="00CD6328"/>
    <w:rsid w:val="00CE44F6"/>
    <w:rsid w:val="00CF557B"/>
    <w:rsid w:val="00CF5DB0"/>
    <w:rsid w:val="00D00EE1"/>
    <w:rsid w:val="00D16D06"/>
    <w:rsid w:val="00D4110C"/>
    <w:rsid w:val="00D5438B"/>
    <w:rsid w:val="00D72B5B"/>
    <w:rsid w:val="00E24455"/>
    <w:rsid w:val="00EA48EC"/>
    <w:rsid w:val="00EB4E13"/>
    <w:rsid w:val="00F21452"/>
    <w:rsid w:val="00F62025"/>
    <w:rsid w:val="00F6590F"/>
    <w:rsid w:val="00F7531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DF"/>
  </w:style>
  <w:style w:type="paragraph" w:styleId="Heading1">
    <w:name w:val="heading 1"/>
    <w:basedOn w:val="Normal"/>
    <w:link w:val="Heading1Char"/>
    <w:uiPriority w:val="9"/>
    <w:qFormat/>
    <w:rsid w:val="00A63B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00E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5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B3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85B7B"/>
    <w:rPr>
      <w:rFonts w:asciiTheme="majorHAnsi" w:eastAsiaTheme="majorEastAsia" w:hAnsiTheme="majorHAnsi" w:cstheme="majorBidi"/>
      <w:b/>
      <w:bCs/>
      <w:color w:val="4F81BD" w:themeColor="accent1"/>
    </w:rPr>
  </w:style>
  <w:style w:type="paragraph" w:customStyle="1" w:styleId="specs">
    <w:name w:val="specs"/>
    <w:basedOn w:val="Normal"/>
    <w:rsid w:val="00B85B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B5B"/>
    <w:rPr>
      <w:b/>
      <w:bCs/>
    </w:rPr>
  </w:style>
  <w:style w:type="character" w:styleId="Hyperlink">
    <w:name w:val="Hyperlink"/>
    <w:basedOn w:val="DefaultParagraphFont"/>
    <w:uiPriority w:val="99"/>
    <w:semiHidden/>
    <w:unhideWhenUsed/>
    <w:rsid w:val="00D72B5B"/>
    <w:rPr>
      <w:color w:val="0000FF"/>
      <w:u w:val="single"/>
    </w:rPr>
  </w:style>
  <w:style w:type="character" w:customStyle="1" w:styleId="Heading2Char">
    <w:name w:val="Heading 2 Char"/>
    <w:basedOn w:val="DefaultParagraphFont"/>
    <w:link w:val="Heading2"/>
    <w:uiPriority w:val="9"/>
    <w:rsid w:val="00D00EE1"/>
    <w:rPr>
      <w:rFonts w:asciiTheme="majorHAnsi" w:eastAsiaTheme="majorEastAsia" w:hAnsiTheme="majorHAnsi" w:cstheme="majorBidi"/>
      <w:b/>
      <w:bCs/>
      <w:color w:val="4F81BD" w:themeColor="accent1"/>
      <w:sz w:val="26"/>
      <w:szCs w:val="26"/>
    </w:rPr>
  </w:style>
  <w:style w:type="paragraph" w:customStyle="1" w:styleId="normal0">
    <w:name w:val="normal"/>
    <w:basedOn w:val="Normal"/>
    <w:rsid w:val="00D00E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BF0A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A92"/>
    <w:rPr>
      <w:rFonts w:asciiTheme="majorHAnsi" w:eastAsiaTheme="majorEastAsia" w:hAnsiTheme="majorHAnsi" w:cstheme="majorBidi"/>
      <w:color w:val="17365D" w:themeColor="text2" w:themeShade="BF"/>
      <w:spacing w:val="5"/>
      <w:kern w:val="28"/>
      <w:sz w:val="52"/>
      <w:szCs w:val="52"/>
    </w:rPr>
  </w:style>
  <w:style w:type="paragraph" w:customStyle="1" w:styleId="feature">
    <w:name w:val="feature"/>
    <w:basedOn w:val="Normal"/>
    <w:rsid w:val="004F2D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783609">
      <w:bodyDiv w:val="1"/>
      <w:marLeft w:val="0"/>
      <w:marRight w:val="0"/>
      <w:marTop w:val="0"/>
      <w:marBottom w:val="0"/>
      <w:divBdr>
        <w:top w:val="none" w:sz="0" w:space="0" w:color="auto"/>
        <w:left w:val="none" w:sz="0" w:space="0" w:color="auto"/>
        <w:bottom w:val="none" w:sz="0" w:space="0" w:color="auto"/>
        <w:right w:val="none" w:sz="0" w:space="0" w:color="auto"/>
      </w:divBdr>
    </w:div>
    <w:div w:id="79449532">
      <w:bodyDiv w:val="1"/>
      <w:marLeft w:val="0"/>
      <w:marRight w:val="0"/>
      <w:marTop w:val="0"/>
      <w:marBottom w:val="0"/>
      <w:divBdr>
        <w:top w:val="none" w:sz="0" w:space="0" w:color="auto"/>
        <w:left w:val="none" w:sz="0" w:space="0" w:color="auto"/>
        <w:bottom w:val="none" w:sz="0" w:space="0" w:color="auto"/>
        <w:right w:val="none" w:sz="0" w:space="0" w:color="auto"/>
      </w:divBdr>
      <w:divsChild>
        <w:div w:id="1452550591">
          <w:marLeft w:val="0"/>
          <w:marRight w:val="0"/>
          <w:marTop w:val="0"/>
          <w:marBottom w:val="0"/>
          <w:divBdr>
            <w:top w:val="none" w:sz="0" w:space="0" w:color="auto"/>
            <w:left w:val="none" w:sz="0" w:space="0" w:color="auto"/>
            <w:bottom w:val="none" w:sz="0" w:space="0" w:color="auto"/>
            <w:right w:val="none" w:sz="0" w:space="0" w:color="auto"/>
          </w:divBdr>
        </w:div>
        <w:div w:id="1704204623">
          <w:marLeft w:val="0"/>
          <w:marRight w:val="0"/>
          <w:marTop w:val="0"/>
          <w:marBottom w:val="0"/>
          <w:divBdr>
            <w:top w:val="none" w:sz="0" w:space="0" w:color="auto"/>
            <w:left w:val="none" w:sz="0" w:space="0" w:color="auto"/>
            <w:bottom w:val="none" w:sz="0" w:space="0" w:color="auto"/>
            <w:right w:val="none" w:sz="0" w:space="0" w:color="auto"/>
          </w:divBdr>
        </w:div>
      </w:divsChild>
    </w:div>
    <w:div w:id="82923649">
      <w:bodyDiv w:val="1"/>
      <w:marLeft w:val="0"/>
      <w:marRight w:val="0"/>
      <w:marTop w:val="0"/>
      <w:marBottom w:val="0"/>
      <w:divBdr>
        <w:top w:val="none" w:sz="0" w:space="0" w:color="auto"/>
        <w:left w:val="none" w:sz="0" w:space="0" w:color="auto"/>
        <w:bottom w:val="none" w:sz="0" w:space="0" w:color="auto"/>
        <w:right w:val="none" w:sz="0" w:space="0" w:color="auto"/>
      </w:divBdr>
      <w:divsChild>
        <w:div w:id="574362074">
          <w:marLeft w:val="0"/>
          <w:marRight w:val="0"/>
          <w:marTop w:val="0"/>
          <w:marBottom w:val="0"/>
          <w:divBdr>
            <w:top w:val="none" w:sz="0" w:space="0" w:color="auto"/>
            <w:left w:val="none" w:sz="0" w:space="0" w:color="auto"/>
            <w:bottom w:val="none" w:sz="0" w:space="0" w:color="auto"/>
            <w:right w:val="none" w:sz="0" w:space="0" w:color="auto"/>
          </w:divBdr>
        </w:div>
        <w:div w:id="1816024197">
          <w:marLeft w:val="0"/>
          <w:marRight w:val="0"/>
          <w:marTop w:val="0"/>
          <w:marBottom w:val="0"/>
          <w:divBdr>
            <w:top w:val="none" w:sz="0" w:space="0" w:color="auto"/>
            <w:left w:val="none" w:sz="0" w:space="0" w:color="auto"/>
            <w:bottom w:val="none" w:sz="0" w:space="0" w:color="auto"/>
            <w:right w:val="none" w:sz="0" w:space="0" w:color="auto"/>
          </w:divBdr>
        </w:div>
      </w:divsChild>
    </w:div>
    <w:div w:id="98304340">
      <w:bodyDiv w:val="1"/>
      <w:marLeft w:val="0"/>
      <w:marRight w:val="0"/>
      <w:marTop w:val="0"/>
      <w:marBottom w:val="0"/>
      <w:divBdr>
        <w:top w:val="none" w:sz="0" w:space="0" w:color="auto"/>
        <w:left w:val="none" w:sz="0" w:space="0" w:color="auto"/>
        <w:bottom w:val="none" w:sz="0" w:space="0" w:color="auto"/>
        <w:right w:val="none" w:sz="0" w:space="0" w:color="auto"/>
      </w:divBdr>
      <w:divsChild>
        <w:div w:id="377509887">
          <w:marLeft w:val="0"/>
          <w:marRight w:val="0"/>
          <w:marTop w:val="0"/>
          <w:marBottom w:val="0"/>
          <w:divBdr>
            <w:top w:val="none" w:sz="0" w:space="0" w:color="auto"/>
            <w:left w:val="none" w:sz="0" w:space="0" w:color="auto"/>
            <w:bottom w:val="none" w:sz="0" w:space="0" w:color="auto"/>
            <w:right w:val="none" w:sz="0" w:space="0" w:color="auto"/>
          </w:divBdr>
        </w:div>
        <w:div w:id="346374479">
          <w:marLeft w:val="0"/>
          <w:marRight w:val="0"/>
          <w:marTop w:val="0"/>
          <w:marBottom w:val="0"/>
          <w:divBdr>
            <w:top w:val="none" w:sz="0" w:space="0" w:color="auto"/>
            <w:left w:val="none" w:sz="0" w:space="0" w:color="auto"/>
            <w:bottom w:val="none" w:sz="0" w:space="0" w:color="auto"/>
            <w:right w:val="none" w:sz="0" w:space="0" w:color="auto"/>
          </w:divBdr>
        </w:div>
      </w:divsChild>
    </w:div>
    <w:div w:id="113672115">
      <w:bodyDiv w:val="1"/>
      <w:marLeft w:val="0"/>
      <w:marRight w:val="0"/>
      <w:marTop w:val="0"/>
      <w:marBottom w:val="0"/>
      <w:divBdr>
        <w:top w:val="none" w:sz="0" w:space="0" w:color="auto"/>
        <w:left w:val="none" w:sz="0" w:space="0" w:color="auto"/>
        <w:bottom w:val="none" w:sz="0" w:space="0" w:color="auto"/>
        <w:right w:val="none" w:sz="0" w:space="0" w:color="auto"/>
      </w:divBdr>
      <w:divsChild>
        <w:div w:id="1391004260">
          <w:marLeft w:val="0"/>
          <w:marRight w:val="0"/>
          <w:marTop w:val="0"/>
          <w:marBottom w:val="0"/>
          <w:divBdr>
            <w:top w:val="none" w:sz="0" w:space="0" w:color="auto"/>
            <w:left w:val="none" w:sz="0" w:space="0" w:color="auto"/>
            <w:bottom w:val="none" w:sz="0" w:space="0" w:color="auto"/>
            <w:right w:val="none" w:sz="0" w:space="0" w:color="auto"/>
          </w:divBdr>
        </w:div>
        <w:div w:id="581842541">
          <w:marLeft w:val="0"/>
          <w:marRight w:val="0"/>
          <w:marTop w:val="0"/>
          <w:marBottom w:val="0"/>
          <w:divBdr>
            <w:top w:val="none" w:sz="0" w:space="0" w:color="auto"/>
            <w:left w:val="none" w:sz="0" w:space="0" w:color="auto"/>
            <w:bottom w:val="none" w:sz="0" w:space="0" w:color="auto"/>
            <w:right w:val="none" w:sz="0" w:space="0" w:color="auto"/>
          </w:divBdr>
        </w:div>
      </w:divsChild>
    </w:div>
    <w:div w:id="129136828">
      <w:bodyDiv w:val="1"/>
      <w:marLeft w:val="0"/>
      <w:marRight w:val="0"/>
      <w:marTop w:val="0"/>
      <w:marBottom w:val="0"/>
      <w:divBdr>
        <w:top w:val="none" w:sz="0" w:space="0" w:color="auto"/>
        <w:left w:val="none" w:sz="0" w:space="0" w:color="auto"/>
        <w:bottom w:val="none" w:sz="0" w:space="0" w:color="auto"/>
        <w:right w:val="none" w:sz="0" w:space="0" w:color="auto"/>
      </w:divBdr>
      <w:divsChild>
        <w:div w:id="523590329">
          <w:marLeft w:val="0"/>
          <w:marRight w:val="0"/>
          <w:marTop w:val="0"/>
          <w:marBottom w:val="0"/>
          <w:divBdr>
            <w:top w:val="none" w:sz="0" w:space="0" w:color="auto"/>
            <w:left w:val="none" w:sz="0" w:space="0" w:color="auto"/>
            <w:bottom w:val="none" w:sz="0" w:space="0" w:color="auto"/>
            <w:right w:val="none" w:sz="0" w:space="0" w:color="auto"/>
          </w:divBdr>
        </w:div>
      </w:divsChild>
    </w:div>
    <w:div w:id="205725880">
      <w:bodyDiv w:val="1"/>
      <w:marLeft w:val="0"/>
      <w:marRight w:val="0"/>
      <w:marTop w:val="0"/>
      <w:marBottom w:val="0"/>
      <w:divBdr>
        <w:top w:val="none" w:sz="0" w:space="0" w:color="auto"/>
        <w:left w:val="none" w:sz="0" w:space="0" w:color="auto"/>
        <w:bottom w:val="none" w:sz="0" w:space="0" w:color="auto"/>
        <w:right w:val="none" w:sz="0" w:space="0" w:color="auto"/>
      </w:divBdr>
      <w:divsChild>
        <w:div w:id="1994790075">
          <w:marLeft w:val="0"/>
          <w:marRight w:val="0"/>
          <w:marTop w:val="0"/>
          <w:marBottom w:val="0"/>
          <w:divBdr>
            <w:top w:val="none" w:sz="0" w:space="0" w:color="auto"/>
            <w:left w:val="none" w:sz="0" w:space="0" w:color="auto"/>
            <w:bottom w:val="none" w:sz="0" w:space="0" w:color="auto"/>
            <w:right w:val="none" w:sz="0" w:space="0" w:color="auto"/>
          </w:divBdr>
        </w:div>
        <w:div w:id="2250989">
          <w:marLeft w:val="0"/>
          <w:marRight w:val="0"/>
          <w:marTop w:val="0"/>
          <w:marBottom w:val="0"/>
          <w:divBdr>
            <w:top w:val="none" w:sz="0" w:space="0" w:color="auto"/>
            <w:left w:val="none" w:sz="0" w:space="0" w:color="auto"/>
            <w:bottom w:val="none" w:sz="0" w:space="0" w:color="auto"/>
            <w:right w:val="none" w:sz="0" w:space="0" w:color="auto"/>
          </w:divBdr>
        </w:div>
      </w:divsChild>
    </w:div>
    <w:div w:id="230772898">
      <w:bodyDiv w:val="1"/>
      <w:marLeft w:val="0"/>
      <w:marRight w:val="0"/>
      <w:marTop w:val="0"/>
      <w:marBottom w:val="0"/>
      <w:divBdr>
        <w:top w:val="none" w:sz="0" w:space="0" w:color="auto"/>
        <w:left w:val="none" w:sz="0" w:space="0" w:color="auto"/>
        <w:bottom w:val="none" w:sz="0" w:space="0" w:color="auto"/>
        <w:right w:val="none" w:sz="0" w:space="0" w:color="auto"/>
      </w:divBdr>
      <w:divsChild>
        <w:div w:id="1278877420">
          <w:marLeft w:val="0"/>
          <w:marRight w:val="0"/>
          <w:marTop w:val="0"/>
          <w:marBottom w:val="0"/>
          <w:divBdr>
            <w:top w:val="none" w:sz="0" w:space="0" w:color="auto"/>
            <w:left w:val="none" w:sz="0" w:space="0" w:color="auto"/>
            <w:bottom w:val="none" w:sz="0" w:space="0" w:color="auto"/>
            <w:right w:val="none" w:sz="0" w:space="0" w:color="auto"/>
          </w:divBdr>
        </w:div>
        <w:div w:id="1517695824">
          <w:marLeft w:val="0"/>
          <w:marRight w:val="0"/>
          <w:marTop w:val="0"/>
          <w:marBottom w:val="0"/>
          <w:divBdr>
            <w:top w:val="none" w:sz="0" w:space="0" w:color="auto"/>
            <w:left w:val="none" w:sz="0" w:space="0" w:color="auto"/>
            <w:bottom w:val="none" w:sz="0" w:space="0" w:color="auto"/>
            <w:right w:val="none" w:sz="0" w:space="0" w:color="auto"/>
          </w:divBdr>
        </w:div>
      </w:divsChild>
    </w:div>
    <w:div w:id="316344535">
      <w:bodyDiv w:val="1"/>
      <w:marLeft w:val="0"/>
      <w:marRight w:val="0"/>
      <w:marTop w:val="0"/>
      <w:marBottom w:val="0"/>
      <w:divBdr>
        <w:top w:val="none" w:sz="0" w:space="0" w:color="auto"/>
        <w:left w:val="none" w:sz="0" w:space="0" w:color="auto"/>
        <w:bottom w:val="none" w:sz="0" w:space="0" w:color="auto"/>
        <w:right w:val="none" w:sz="0" w:space="0" w:color="auto"/>
      </w:divBdr>
    </w:div>
    <w:div w:id="332610428">
      <w:bodyDiv w:val="1"/>
      <w:marLeft w:val="0"/>
      <w:marRight w:val="0"/>
      <w:marTop w:val="0"/>
      <w:marBottom w:val="0"/>
      <w:divBdr>
        <w:top w:val="none" w:sz="0" w:space="0" w:color="auto"/>
        <w:left w:val="none" w:sz="0" w:space="0" w:color="auto"/>
        <w:bottom w:val="none" w:sz="0" w:space="0" w:color="auto"/>
        <w:right w:val="none" w:sz="0" w:space="0" w:color="auto"/>
      </w:divBdr>
      <w:divsChild>
        <w:div w:id="120617795">
          <w:marLeft w:val="0"/>
          <w:marRight w:val="0"/>
          <w:marTop w:val="0"/>
          <w:marBottom w:val="0"/>
          <w:divBdr>
            <w:top w:val="none" w:sz="0" w:space="0" w:color="auto"/>
            <w:left w:val="none" w:sz="0" w:space="0" w:color="auto"/>
            <w:bottom w:val="none" w:sz="0" w:space="0" w:color="auto"/>
            <w:right w:val="none" w:sz="0" w:space="0" w:color="auto"/>
          </w:divBdr>
        </w:div>
        <w:div w:id="527184864">
          <w:marLeft w:val="0"/>
          <w:marRight w:val="0"/>
          <w:marTop w:val="0"/>
          <w:marBottom w:val="0"/>
          <w:divBdr>
            <w:top w:val="none" w:sz="0" w:space="0" w:color="auto"/>
            <w:left w:val="none" w:sz="0" w:space="0" w:color="auto"/>
            <w:bottom w:val="none" w:sz="0" w:space="0" w:color="auto"/>
            <w:right w:val="none" w:sz="0" w:space="0" w:color="auto"/>
          </w:divBdr>
        </w:div>
        <w:div w:id="760446288">
          <w:marLeft w:val="0"/>
          <w:marRight w:val="0"/>
          <w:marTop w:val="0"/>
          <w:marBottom w:val="0"/>
          <w:divBdr>
            <w:top w:val="none" w:sz="0" w:space="0" w:color="auto"/>
            <w:left w:val="none" w:sz="0" w:space="0" w:color="auto"/>
            <w:bottom w:val="none" w:sz="0" w:space="0" w:color="auto"/>
            <w:right w:val="none" w:sz="0" w:space="0" w:color="auto"/>
          </w:divBdr>
        </w:div>
      </w:divsChild>
    </w:div>
    <w:div w:id="380371680">
      <w:bodyDiv w:val="1"/>
      <w:marLeft w:val="0"/>
      <w:marRight w:val="0"/>
      <w:marTop w:val="0"/>
      <w:marBottom w:val="0"/>
      <w:divBdr>
        <w:top w:val="none" w:sz="0" w:space="0" w:color="auto"/>
        <w:left w:val="none" w:sz="0" w:space="0" w:color="auto"/>
        <w:bottom w:val="none" w:sz="0" w:space="0" w:color="auto"/>
        <w:right w:val="none" w:sz="0" w:space="0" w:color="auto"/>
      </w:divBdr>
    </w:div>
    <w:div w:id="447353075">
      <w:bodyDiv w:val="1"/>
      <w:marLeft w:val="0"/>
      <w:marRight w:val="0"/>
      <w:marTop w:val="0"/>
      <w:marBottom w:val="0"/>
      <w:divBdr>
        <w:top w:val="none" w:sz="0" w:space="0" w:color="auto"/>
        <w:left w:val="none" w:sz="0" w:space="0" w:color="auto"/>
        <w:bottom w:val="none" w:sz="0" w:space="0" w:color="auto"/>
        <w:right w:val="none" w:sz="0" w:space="0" w:color="auto"/>
      </w:divBdr>
    </w:div>
    <w:div w:id="472213530">
      <w:bodyDiv w:val="1"/>
      <w:marLeft w:val="0"/>
      <w:marRight w:val="0"/>
      <w:marTop w:val="0"/>
      <w:marBottom w:val="0"/>
      <w:divBdr>
        <w:top w:val="none" w:sz="0" w:space="0" w:color="auto"/>
        <w:left w:val="none" w:sz="0" w:space="0" w:color="auto"/>
        <w:bottom w:val="none" w:sz="0" w:space="0" w:color="auto"/>
        <w:right w:val="none" w:sz="0" w:space="0" w:color="auto"/>
      </w:divBdr>
    </w:div>
    <w:div w:id="479660664">
      <w:bodyDiv w:val="1"/>
      <w:marLeft w:val="0"/>
      <w:marRight w:val="0"/>
      <w:marTop w:val="0"/>
      <w:marBottom w:val="0"/>
      <w:divBdr>
        <w:top w:val="none" w:sz="0" w:space="0" w:color="auto"/>
        <w:left w:val="none" w:sz="0" w:space="0" w:color="auto"/>
        <w:bottom w:val="none" w:sz="0" w:space="0" w:color="auto"/>
        <w:right w:val="none" w:sz="0" w:space="0" w:color="auto"/>
      </w:divBdr>
      <w:divsChild>
        <w:div w:id="1314412931">
          <w:marLeft w:val="0"/>
          <w:marRight w:val="0"/>
          <w:marTop w:val="0"/>
          <w:marBottom w:val="0"/>
          <w:divBdr>
            <w:top w:val="none" w:sz="0" w:space="0" w:color="auto"/>
            <w:left w:val="none" w:sz="0" w:space="0" w:color="auto"/>
            <w:bottom w:val="none" w:sz="0" w:space="0" w:color="auto"/>
            <w:right w:val="none" w:sz="0" w:space="0" w:color="auto"/>
          </w:divBdr>
        </w:div>
      </w:divsChild>
    </w:div>
    <w:div w:id="507795565">
      <w:bodyDiv w:val="1"/>
      <w:marLeft w:val="0"/>
      <w:marRight w:val="0"/>
      <w:marTop w:val="0"/>
      <w:marBottom w:val="0"/>
      <w:divBdr>
        <w:top w:val="none" w:sz="0" w:space="0" w:color="auto"/>
        <w:left w:val="none" w:sz="0" w:space="0" w:color="auto"/>
        <w:bottom w:val="none" w:sz="0" w:space="0" w:color="auto"/>
        <w:right w:val="none" w:sz="0" w:space="0" w:color="auto"/>
      </w:divBdr>
      <w:divsChild>
        <w:div w:id="561452508">
          <w:marLeft w:val="0"/>
          <w:marRight w:val="0"/>
          <w:marTop w:val="0"/>
          <w:marBottom w:val="0"/>
          <w:divBdr>
            <w:top w:val="none" w:sz="0" w:space="0" w:color="auto"/>
            <w:left w:val="none" w:sz="0" w:space="0" w:color="auto"/>
            <w:bottom w:val="none" w:sz="0" w:space="0" w:color="auto"/>
            <w:right w:val="none" w:sz="0" w:space="0" w:color="auto"/>
          </w:divBdr>
        </w:div>
        <w:div w:id="471484992">
          <w:marLeft w:val="0"/>
          <w:marRight w:val="0"/>
          <w:marTop w:val="0"/>
          <w:marBottom w:val="0"/>
          <w:divBdr>
            <w:top w:val="none" w:sz="0" w:space="0" w:color="auto"/>
            <w:left w:val="none" w:sz="0" w:space="0" w:color="auto"/>
            <w:bottom w:val="none" w:sz="0" w:space="0" w:color="auto"/>
            <w:right w:val="none" w:sz="0" w:space="0" w:color="auto"/>
          </w:divBdr>
        </w:div>
      </w:divsChild>
    </w:div>
    <w:div w:id="524830587">
      <w:bodyDiv w:val="1"/>
      <w:marLeft w:val="0"/>
      <w:marRight w:val="0"/>
      <w:marTop w:val="0"/>
      <w:marBottom w:val="0"/>
      <w:divBdr>
        <w:top w:val="none" w:sz="0" w:space="0" w:color="auto"/>
        <w:left w:val="none" w:sz="0" w:space="0" w:color="auto"/>
        <w:bottom w:val="none" w:sz="0" w:space="0" w:color="auto"/>
        <w:right w:val="none" w:sz="0" w:space="0" w:color="auto"/>
      </w:divBdr>
    </w:div>
    <w:div w:id="547256229">
      <w:bodyDiv w:val="1"/>
      <w:marLeft w:val="0"/>
      <w:marRight w:val="0"/>
      <w:marTop w:val="0"/>
      <w:marBottom w:val="0"/>
      <w:divBdr>
        <w:top w:val="none" w:sz="0" w:space="0" w:color="auto"/>
        <w:left w:val="none" w:sz="0" w:space="0" w:color="auto"/>
        <w:bottom w:val="none" w:sz="0" w:space="0" w:color="auto"/>
        <w:right w:val="none" w:sz="0" w:space="0" w:color="auto"/>
      </w:divBdr>
      <w:divsChild>
        <w:div w:id="1135223684">
          <w:marLeft w:val="0"/>
          <w:marRight w:val="0"/>
          <w:marTop w:val="0"/>
          <w:marBottom w:val="0"/>
          <w:divBdr>
            <w:top w:val="none" w:sz="0" w:space="0" w:color="auto"/>
            <w:left w:val="none" w:sz="0" w:space="0" w:color="auto"/>
            <w:bottom w:val="none" w:sz="0" w:space="0" w:color="auto"/>
            <w:right w:val="none" w:sz="0" w:space="0" w:color="auto"/>
          </w:divBdr>
        </w:div>
      </w:divsChild>
    </w:div>
    <w:div w:id="550190402">
      <w:bodyDiv w:val="1"/>
      <w:marLeft w:val="0"/>
      <w:marRight w:val="0"/>
      <w:marTop w:val="0"/>
      <w:marBottom w:val="0"/>
      <w:divBdr>
        <w:top w:val="none" w:sz="0" w:space="0" w:color="auto"/>
        <w:left w:val="none" w:sz="0" w:space="0" w:color="auto"/>
        <w:bottom w:val="none" w:sz="0" w:space="0" w:color="auto"/>
        <w:right w:val="none" w:sz="0" w:space="0" w:color="auto"/>
      </w:divBdr>
    </w:div>
    <w:div w:id="589390756">
      <w:bodyDiv w:val="1"/>
      <w:marLeft w:val="0"/>
      <w:marRight w:val="0"/>
      <w:marTop w:val="0"/>
      <w:marBottom w:val="0"/>
      <w:divBdr>
        <w:top w:val="none" w:sz="0" w:space="0" w:color="auto"/>
        <w:left w:val="none" w:sz="0" w:space="0" w:color="auto"/>
        <w:bottom w:val="none" w:sz="0" w:space="0" w:color="auto"/>
        <w:right w:val="none" w:sz="0" w:space="0" w:color="auto"/>
      </w:divBdr>
      <w:divsChild>
        <w:div w:id="1983655822">
          <w:marLeft w:val="0"/>
          <w:marRight w:val="0"/>
          <w:marTop w:val="0"/>
          <w:marBottom w:val="0"/>
          <w:divBdr>
            <w:top w:val="none" w:sz="0" w:space="0" w:color="auto"/>
            <w:left w:val="none" w:sz="0" w:space="0" w:color="auto"/>
            <w:bottom w:val="none" w:sz="0" w:space="0" w:color="auto"/>
            <w:right w:val="none" w:sz="0" w:space="0" w:color="auto"/>
          </w:divBdr>
        </w:div>
        <w:div w:id="1834569948">
          <w:marLeft w:val="0"/>
          <w:marRight w:val="0"/>
          <w:marTop w:val="0"/>
          <w:marBottom w:val="0"/>
          <w:divBdr>
            <w:top w:val="none" w:sz="0" w:space="0" w:color="auto"/>
            <w:left w:val="none" w:sz="0" w:space="0" w:color="auto"/>
            <w:bottom w:val="none" w:sz="0" w:space="0" w:color="auto"/>
            <w:right w:val="none" w:sz="0" w:space="0" w:color="auto"/>
          </w:divBdr>
        </w:div>
      </w:divsChild>
    </w:div>
    <w:div w:id="597953553">
      <w:bodyDiv w:val="1"/>
      <w:marLeft w:val="0"/>
      <w:marRight w:val="0"/>
      <w:marTop w:val="0"/>
      <w:marBottom w:val="0"/>
      <w:divBdr>
        <w:top w:val="none" w:sz="0" w:space="0" w:color="auto"/>
        <w:left w:val="none" w:sz="0" w:space="0" w:color="auto"/>
        <w:bottom w:val="none" w:sz="0" w:space="0" w:color="auto"/>
        <w:right w:val="none" w:sz="0" w:space="0" w:color="auto"/>
      </w:divBdr>
    </w:div>
    <w:div w:id="676884319">
      <w:bodyDiv w:val="1"/>
      <w:marLeft w:val="0"/>
      <w:marRight w:val="0"/>
      <w:marTop w:val="0"/>
      <w:marBottom w:val="0"/>
      <w:divBdr>
        <w:top w:val="none" w:sz="0" w:space="0" w:color="auto"/>
        <w:left w:val="none" w:sz="0" w:space="0" w:color="auto"/>
        <w:bottom w:val="none" w:sz="0" w:space="0" w:color="auto"/>
        <w:right w:val="none" w:sz="0" w:space="0" w:color="auto"/>
      </w:divBdr>
    </w:div>
    <w:div w:id="835650594">
      <w:bodyDiv w:val="1"/>
      <w:marLeft w:val="0"/>
      <w:marRight w:val="0"/>
      <w:marTop w:val="0"/>
      <w:marBottom w:val="0"/>
      <w:divBdr>
        <w:top w:val="none" w:sz="0" w:space="0" w:color="auto"/>
        <w:left w:val="none" w:sz="0" w:space="0" w:color="auto"/>
        <w:bottom w:val="none" w:sz="0" w:space="0" w:color="auto"/>
        <w:right w:val="none" w:sz="0" w:space="0" w:color="auto"/>
      </w:divBdr>
    </w:div>
    <w:div w:id="855192540">
      <w:bodyDiv w:val="1"/>
      <w:marLeft w:val="0"/>
      <w:marRight w:val="0"/>
      <w:marTop w:val="0"/>
      <w:marBottom w:val="0"/>
      <w:divBdr>
        <w:top w:val="none" w:sz="0" w:space="0" w:color="auto"/>
        <w:left w:val="none" w:sz="0" w:space="0" w:color="auto"/>
        <w:bottom w:val="none" w:sz="0" w:space="0" w:color="auto"/>
        <w:right w:val="none" w:sz="0" w:space="0" w:color="auto"/>
      </w:divBdr>
      <w:divsChild>
        <w:div w:id="1407921343">
          <w:marLeft w:val="0"/>
          <w:marRight w:val="0"/>
          <w:marTop w:val="0"/>
          <w:marBottom w:val="0"/>
          <w:divBdr>
            <w:top w:val="none" w:sz="0" w:space="0" w:color="auto"/>
            <w:left w:val="none" w:sz="0" w:space="0" w:color="auto"/>
            <w:bottom w:val="none" w:sz="0" w:space="0" w:color="auto"/>
            <w:right w:val="none" w:sz="0" w:space="0" w:color="auto"/>
          </w:divBdr>
        </w:div>
      </w:divsChild>
    </w:div>
    <w:div w:id="871650051">
      <w:bodyDiv w:val="1"/>
      <w:marLeft w:val="0"/>
      <w:marRight w:val="0"/>
      <w:marTop w:val="0"/>
      <w:marBottom w:val="0"/>
      <w:divBdr>
        <w:top w:val="none" w:sz="0" w:space="0" w:color="auto"/>
        <w:left w:val="none" w:sz="0" w:space="0" w:color="auto"/>
        <w:bottom w:val="none" w:sz="0" w:space="0" w:color="auto"/>
        <w:right w:val="none" w:sz="0" w:space="0" w:color="auto"/>
      </w:divBdr>
    </w:div>
    <w:div w:id="875313852">
      <w:bodyDiv w:val="1"/>
      <w:marLeft w:val="0"/>
      <w:marRight w:val="0"/>
      <w:marTop w:val="0"/>
      <w:marBottom w:val="0"/>
      <w:divBdr>
        <w:top w:val="none" w:sz="0" w:space="0" w:color="auto"/>
        <w:left w:val="none" w:sz="0" w:space="0" w:color="auto"/>
        <w:bottom w:val="none" w:sz="0" w:space="0" w:color="auto"/>
        <w:right w:val="none" w:sz="0" w:space="0" w:color="auto"/>
      </w:divBdr>
      <w:divsChild>
        <w:div w:id="63526867">
          <w:marLeft w:val="0"/>
          <w:marRight w:val="0"/>
          <w:marTop w:val="0"/>
          <w:marBottom w:val="0"/>
          <w:divBdr>
            <w:top w:val="none" w:sz="0" w:space="0" w:color="auto"/>
            <w:left w:val="none" w:sz="0" w:space="0" w:color="auto"/>
            <w:bottom w:val="none" w:sz="0" w:space="0" w:color="auto"/>
            <w:right w:val="none" w:sz="0" w:space="0" w:color="auto"/>
          </w:divBdr>
        </w:div>
        <w:div w:id="831483756">
          <w:marLeft w:val="0"/>
          <w:marRight w:val="0"/>
          <w:marTop w:val="0"/>
          <w:marBottom w:val="0"/>
          <w:divBdr>
            <w:top w:val="none" w:sz="0" w:space="0" w:color="auto"/>
            <w:left w:val="none" w:sz="0" w:space="0" w:color="auto"/>
            <w:bottom w:val="none" w:sz="0" w:space="0" w:color="auto"/>
            <w:right w:val="none" w:sz="0" w:space="0" w:color="auto"/>
          </w:divBdr>
        </w:div>
      </w:divsChild>
    </w:div>
    <w:div w:id="875698277">
      <w:bodyDiv w:val="1"/>
      <w:marLeft w:val="0"/>
      <w:marRight w:val="0"/>
      <w:marTop w:val="0"/>
      <w:marBottom w:val="0"/>
      <w:divBdr>
        <w:top w:val="none" w:sz="0" w:space="0" w:color="auto"/>
        <w:left w:val="none" w:sz="0" w:space="0" w:color="auto"/>
        <w:bottom w:val="none" w:sz="0" w:space="0" w:color="auto"/>
        <w:right w:val="none" w:sz="0" w:space="0" w:color="auto"/>
      </w:divBdr>
    </w:div>
    <w:div w:id="881286682">
      <w:bodyDiv w:val="1"/>
      <w:marLeft w:val="0"/>
      <w:marRight w:val="0"/>
      <w:marTop w:val="0"/>
      <w:marBottom w:val="0"/>
      <w:divBdr>
        <w:top w:val="none" w:sz="0" w:space="0" w:color="auto"/>
        <w:left w:val="none" w:sz="0" w:space="0" w:color="auto"/>
        <w:bottom w:val="none" w:sz="0" w:space="0" w:color="auto"/>
        <w:right w:val="none" w:sz="0" w:space="0" w:color="auto"/>
      </w:divBdr>
    </w:div>
    <w:div w:id="882912580">
      <w:bodyDiv w:val="1"/>
      <w:marLeft w:val="0"/>
      <w:marRight w:val="0"/>
      <w:marTop w:val="0"/>
      <w:marBottom w:val="0"/>
      <w:divBdr>
        <w:top w:val="none" w:sz="0" w:space="0" w:color="auto"/>
        <w:left w:val="none" w:sz="0" w:space="0" w:color="auto"/>
        <w:bottom w:val="none" w:sz="0" w:space="0" w:color="auto"/>
        <w:right w:val="none" w:sz="0" w:space="0" w:color="auto"/>
      </w:divBdr>
      <w:divsChild>
        <w:div w:id="1812549850">
          <w:marLeft w:val="0"/>
          <w:marRight w:val="0"/>
          <w:marTop w:val="0"/>
          <w:marBottom w:val="0"/>
          <w:divBdr>
            <w:top w:val="none" w:sz="0" w:space="0" w:color="auto"/>
            <w:left w:val="none" w:sz="0" w:space="0" w:color="auto"/>
            <w:bottom w:val="none" w:sz="0" w:space="0" w:color="auto"/>
            <w:right w:val="none" w:sz="0" w:space="0" w:color="auto"/>
          </w:divBdr>
        </w:div>
        <w:div w:id="157312946">
          <w:marLeft w:val="0"/>
          <w:marRight w:val="0"/>
          <w:marTop w:val="0"/>
          <w:marBottom w:val="0"/>
          <w:divBdr>
            <w:top w:val="none" w:sz="0" w:space="0" w:color="auto"/>
            <w:left w:val="none" w:sz="0" w:space="0" w:color="auto"/>
            <w:bottom w:val="none" w:sz="0" w:space="0" w:color="auto"/>
            <w:right w:val="none" w:sz="0" w:space="0" w:color="auto"/>
          </w:divBdr>
        </w:div>
      </w:divsChild>
    </w:div>
    <w:div w:id="920603762">
      <w:bodyDiv w:val="1"/>
      <w:marLeft w:val="0"/>
      <w:marRight w:val="0"/>
      <w:marTop w:val="0"/>
      <w:marBottom w:val="0"/>
      <w:divBdr>
        <w:top w:val="none" w:sz="0" w:space="0" w:color="auto"/>
        <w:left w:val="none" w:sz="0" w:space="0" w:color="auto"/>
        <w:bottom w:val="none" w:sz="0" w:space="0" w:color="auto"/>
        <w:right w:val="none" w:sz="0" w:space="0" w:color="auto"/>
      </w:divBdr>
    </w:div>
    <w:div w:id="936249764">
      <w:bodyDiv w:val="1"/>
      <w:marLeft w:val="0"/>
      <w:marRight w:val="0"/>
      <w:marTop w:val="0"/>
      <w:marBottom w:val="0"/>
      <w:divBdr>
        <w:top w:val="none" w:sz="0" w:space="0" w:color="auto"/>
        <w:left w:val="none" w:sz="0" w:space="0" w:color="auto"/>
        <w:bottom w:val="none" w:sz="0" w:space="0" w:color="auto"/>
        <w:right w:val="none" w:sz="0" w:space="0" w:color="auto"/>
      </w:divBdr>
    </w:div>
    <w:div w:id="968053111">
      <w:bodyDiv w:val="1"/>
      <w:marLeft w:val="0"/>
      <w:marRight w:val="0"/>
      <w:marTop w:val="0"/>
      <w:marBottom w:val="0"/>
      <w:divBdr>
        <w:top w:val="none" w:sz="0" w:space="0" w:color="auto"/>
        <w:left w:val="none" w:sz="0" w:space="0" w:color="auto"/>
        <w:bottom w:val="none" w:sz="0" w:space="0" w:color="auto"/>
        <w:right w:val="none" w:sz="0" w:space="0" w:color="auto"/>
      </w:divBdr>
      <w:divsChild>
        <w:div w:id="2005741247">
          <w:marLeft w:val="0"/>
          <w:marRight w:val="0"/>
          <w:marTop w:val="0"/>
          <w:marBottom w:val="0"/>
          <w:divBdr>
            <w:top w:val="none" w:sz="0" w:space="0" w:color="auto"/>
            <w:left w:val="none" w:sz="0" w:space="0" w:color="auto"/>
            <w:bottom w:val="none" w:sz="0" w:space="0" w:color="auto"/>
            <w:right w:val="none" w:sz="0" w:space="0" w:color="auto"/>
          </w:divBdr>
        </w:div>
        <w:div w:id="901283610">
          <w:marLeft w:val="0"/>
          <w:marRight w:val="0"/>
          <w:marTop w:val="0"/>
          <w:marBottom w:val="0"/>
          <w:divBdr>
            <w:top w:val="none" w:sz="0" w:space="0" w:color="auto"/>
            <w:left w:val="none" w:sz="0" w:space="0" w:color="auto"/>
            <w:bottom w:val="none" w:sz="0" w:space="0" w:color="auto"/>
            <w:right w:val="none" w:sz="0" w:space="0" w:color="auto"/>
          </w:divBdr>
        </w:div>
      </w:divsChild>
    </w:div>
    <w:div w:id="972251341">
      <w:bodyDiv w:val="1"/>
      <w:marLeft w:val="0"/>
      <w:marRight w:val="0"/>
      <w:marTop w:val="0"/>
      <w:marBottom w:val="0"/>
      <w:divBdr>
        <w:top w:val="none" w:sz="0" w:space="0" w:color="auto"/>
        <w:left w:val="none" w:sz="0" w:space="0" w:color="auto"/>
        <w:bottom w:val="none" w:sz="0" w:space="0" w:color="auto"/>
        <w:right w:val="none" w:sz="0" w:space="0" w:color="auto"/>
      </w:divBdr>
      <w:divsChild>
        <w:div w:id="92169034">
          <w:marLeft w:val="0"/>
          <w:marRight w:val="0"/>
          <w:marTop w:val="0"/>
          <w:marBottom w:val="0"/>
          <w:divBdr>
            <w:top w:val="none" w:sz="0" w:space="0" w:color="auto"/>
            <w:left w:val="none" w:sz="0" w:space="0" w:color="auto"/>
            <w:bottom w:val="none" w:sz="0" w:space="0" w:color="auto"/>
            <w:right w:val="none" w:sz="0" w:space="0" w:color="auto"/>
          </w:divBdr>
        </w:div>
      </w:divsChild>
    </w:div>
    <w:div w:id="980573619">
      <w:bodyDiv w:val="1"/>
      <w:marLeft w:val="0"/>
      <w:marRight w:val="0"/>
      <w:marTop w:val="0"/>
      <w:marBottom w:val="0"/>
      <w:divBdr>
        <w:top w:val="none" w:sz="0" w:space="0" w:color="auto"/>
        <w:left w:val="none" w:sz="0" w:space="0" w:color="auto"/>
        <w:bottom w:val="none" w:sz="0" w:space="0" w:color="auto"/>
        <w:right w:val="none" w:sz="0" w:space="0" w:color="auto"/>
      </w:divBdr>
      <w:divsChild>
        <w:div w:id="824011158">
          <w:marLeft w:val="0"/>
          <w:marRight w:val="0"/>
          <w:marTop w:val="0"/>
          <w:marBottom w:val="0"/>
          <w:divBdr>
            <w:top w:val="none" w:sz="0" w:space="0" w:color="auto"/>
            <w:left w:val="none" w:sz="0" w:space="0" w:color="auto"/>
            <w:bottom w:val="none" w:sz="0" w:space="0" w:color="auto"/>
            <w:right w:val="none" w:sz="0" w:space="0" w:color="auto"/>
          </w:divBdr>
        </w:div>
        <w:div w:id="1250118039">
          <w:marLeft w:val="0"/>
          <w:marRight w:val="0"/>
          <w:marTop w:val="0"/>
          <w:marBottom w:val="0"/>
          <w:divBdr>
            <w:top w:val="none" w:sz="0" w:space="0" w:color="auto"/>
            <w:left w:val="none" w:sz="0" w:space="0" w:color="auto"/>
            <w:bottom w:val="none" w:sz="0" w:space="0" w:color="auto"/>
            <w:right w:val="none" w:sz="0" w:space="0" w:color="auto"/>
          </w:divBdr>
        </w:div>
      </w:divsChild>
    </w:div>
    <w:div w:id="998966742">
      <w:bodyDiv w:val="1"/>
      <w:marLeft w:val="0"/>
      <w:marRight w:val="0"/>
      <w:marTop w:val="0"/>
      <w:marBottom w:val="0"/>
      <w:divBdr>
        <w:top w:val="none" w:sz="0" w:space="0" w:color="auto"/>
        <w:left w:val="none" w:sz="0" w:space="0" w:color="auto"/>
        <w:bottom w:val="none" w:sz="0" w:space="0" w:color="auto"/>
        <w:right w:val="none" w:sz="0" w:space="0" w:color="auto"/>
      </w:divBdr>
      <w:divsChild>
        <w:div w:id="1226525846">
          <w:marLeft w:val="0"/>
          <w:marRight w:val="0"/>
          <w:marTop w:val="0"/>
          <w:marBottom w:val="0"/>
          <w:divBdr>
            <w:top w:val="none" w:sz="0" w:space="0" w:color="auto"/>
            <w:left w:val="none" w:sz="0" w:space="0" w:color="auto"/>
            <w:bottom w:val="none" w:sz="0" w:space="0" w:color="auto"/>
            <w:right w:val="none" w:sz="0" w:space="0" w:color="auto"/>
          </w:divBdr>
        </w:div>
      </w:divsChild>
    </w:div>
    <w:div w:id="1052584332">
      <w:bodyDiv w:val="1"/>
      <w:marLeft w:val="0"/>
      <w:marRight w:val="0"/>
      <w:marTop w:val="0"/>
      <w:marBottom w:val="0"/>
      <w:divBdr>
        <w:top w:val="none" w:sz="0" w:space="0" w:color="auto"/>
        <w:left w:val="none" w:sz="0" w:space="0" w:color="auto"/>
        <w:bottom w:val="none" w:sz="0" w:space="0" w:color="auto"/>
        <w:right w:val="none" w:sz="0" w:space="0" w:color="auto"/>
      </w:divBdr>
      <w:divsChild>
        <w:div w:id="867138303">
          <w:marLeft w:val="0"/>
          <w:marRight w:val="0"/>
          <w:marTop w:val="0"/>
          <w:marBottom w:val="0"/>
          <w:divBdr>
            <w:top w:val="none" w:sz="0" w:space="0" w:color="auto"/>
            <w:left w:val="none" w:sz="0" w:space="0" w:color="auto"/>
            <w:bottom w:val="none" w:sz="0" w:space="0" w:color="auto"/>
            <w:right w:val="none" w:sz="0" w:space="0" w:color="auto"/>
          </w:divBdr>
        </w:div>
        <w:div w:id="365329472">
          <w:marLeft w:val="0"/>
          <w:marRight w:val="0"/>
          <w:marTop w:val="0"/>
          <w:marBottom w:val="0"/>
          <w:divBdr>
            <w:top w:val="none" w:sz="0" w:space="0" w:color="auto"/>
            <w:left w:val="none" w:sz="0" w:space="0" w:color="auto"/>
            <w:bottom w:val="none" w:sz="0" w:space="0" w:color="auto"/>
            <w:right w:val="none" w:sz="0" w:space="0" w:color="auto"/>
          </w:divBdr>
        </w:div>
      </w:divsChild>
    </w:div>
    <w:div w:id="1063480886">
      <w:bodyDiv w:val="1"/>
      <w:marLeft w:val="0"/>
      <w:marRight w:val="0"/>
      <w:marTop w:val="0"/>
      <w:marBottom w:val="0"/>
      <w:divBdr>
        <w:top w:val="none" w:sz="0" w:space="0" w:color="auto"/>
        <w:left w:val="none" w:sz="0" w:space="0" w:color="auto"/>
        <w:bottom w:val="none" w:sz="0" w:space="0" w:color="auto"/>
        <w:right w:val="none" w:sz="0" w:space="0" w:color="auto"/>
      </w:divBdr>
      <w:divsChild>
        <w:div w:id="1294287595">
          <w:marLeft w:val="0"/>
          <w:marRight w:val="0"/>
          <w:marTop w:val="0"/>
          <w:marBottom w:val="0"/>
          <w:divBdr>
            <w:top w:val="none" w:sz="0" w:space="0" w:color="auto"/>
            <w:left w:val="none" w:sz="0" w:space="0" w:color="auto"/>
            <w:bottom w:val="none" w:sz="0" w:space="0" w:color="auto"/>
            <w:right w:val="none" w:sz="0" w:space="0" w:color="auto"/>
          </w:divBdr>
        </w:div>
        <w:div w:id="1303580054">
          <w:marLeft w:val="0"/>
          <w:marRight w:val="0"/>
          <w:marTop w:val="0"/>
          <w:marBottom w:val="0"/>
          <w:divBdr>
            <w:top w:val="none" w:sz="0" w:space="0" w:color="auto"/>
            <w:left w:val="none" w:sz="0" w:space="0" w:color="auto"/>
            <w:bottom w:val="none" w:sz="0" w:space="0" w:color="auto"/>
            <w:right w:val="none" w:sz="0" w:space="0" w:color="auto"/>
          </w:divBdr>
        </w:div>
      </w:divsChild>
    </w:div>
    <w:div w:id="1064647779">
      <w:bodyDiv w:val="1"/>
      <w:marLeft w:val="0"/>
      <w:marRight w:val="0"/>
      <w:marTop w:val="0"/>
      <w:marBottom w:val="0"/>
      <w:divBdr>
        <w:top w:val="none" w:sz="0" w:space="0" w:color="auto"/>
        <w:left w:val="none" w:sz="0" w:space="0" w:color="auto"/>
        <w:bottom w:val="none" w:sz="0" w:space="0" w:color="auto"/>
        <w:right w:val="none" w:sz="0" w:space="0" w:color="auto"/>
      </w:divBdr>
      <w:divsChild>
        <w:div w:id="1974628678">
          <w:marLeft w:val="0"/>
          <w:marRight w:val="0"/>
          <w:marTop w:val="0"/>
          <w:marBottom w:val="0"/>
          <w:divBdr>
            <w:top w:val="none" w:sz="0" w:space="0" w:color="auto"/>
            <w:left w:val="none" w:sz="0" w:space="0" w:color="auto"/>
            <w:bottom w:val="none" w:sz="0" w:space="0" w:color="auto"/>
            <w:right w:val="none" w:sz="0" w:space="0" w:color="auto"/>
          </w:divBdr>
        </w:div>
        <w:div w:id="1915818357">
          <w:marLeft w:val="0"/>
          <w:marRight w:val="0"/>
          <w:marTop w:val="0"/>
          <w:marBottom w:val="0"/>
          <w:divBdr>
            <w:top w:val="none" w:sz="0" w:space="0" w:color="auto"/>
            <w:left w:val="none" w:sz="0" w:space="0" w:color="auto"/>
            <w:bottom w:val="none" w:sz="0" w:space="0" w:color="auto"/>
            <w:right w:val="none" w:sz="0" w:space="0" w:color="auto"/>
          </w:divBdr>
        </w:div>
      </w:divsChild>
    </w:div>
    <w:div w:id="1085809679">
      <w:bodyDiv w:val="1"/>
      <w:marLeft w:val="0"/>
      <w:marRight w:val="0"/>
      <w:marTop w:val="0"/>
      <w:marBottom w:val="0"/>
      <w:divBdr>
        <w:top w:val="none" w:sz="0" w:space="0" w:color="auto"/>
        <w:left w:val="none" w:sz="0" w:space="0" w:color="auto"/>
        <w:bottom w:val="none" w:sz="0" w:space="0" w:color="auto"/>
        <w:right w:val="none" w:sz="0" w:space="0" w:color="auto"/>
      </w:divBdr>
      <w:divsChild>
        <w:div w:id="2065715525">
          <w:marLeft w:val="0"/>
          <w:marRight w:val="0"/>
          <w:marTop w:val="0"/>
          <w:marBottom w:val="0"/>
          <w:divBdr>
            <w:top w:val="none" w:sz="0" w:space="0" w:color="auto"/>
            <w:left w:val="none" w:sz="0" w:space="0" w:color="auto"/>
            <w:bottom w:val="none" w:sz="0" w:space="0" w:color="auto"/>
            <w:right w:val="none" w:sz="0" w:space="0" w:color="auto"/>
          </w:divBdr>
        </w:div>
        <w:div w:id="2122722239">
          <w:marLeft w:val="0"/>
          <w:marRight w:val="0"/>
          <w:marTop w:val="0"/>
          <w:marBottom w:val="0"/>
          <w:divBdr>
            <w:top w:val="none" w:sz="0" w:space="0" w:color="auto"/>
            <w:left w:val="none" w:sz="0" w:space="0" w:color="auto"/>
            <w:bottom w:val="none" w:sz="0" w:space="0" w:color="auto"/>
            <w:right w:val="none" w:sz="0" w:space="0" w:color="auto"/>
          </w:divBdr>
        </w:div>
      </w:divsChild>
    </w:div>
    <w:div w:id="1158115906">
      <w:bodyDiv w:val="1"/>
      <w:marLeft w:val="0"/>
      <w:marRight w:val="0"/>
      <w:marTop w:val="0"/>
      <w:marBottom w:val="0"/>
      <w:divBdr>
        <w:top w:val="none" w:sz="0" w:space="0" w:color="auto"/>
        <w:left w:val="none" w:sz="0" w:space="0" w:color="auto"/>
        <w:bottom w:val="none" w:sz="0" w:space="0" w:color="auto"/>
        <w:right w:val="none" w:sz="0" w:space="0" w:color="auto"/>
      </w:divBdr>
      <w:divsChild>
        <w:div w:id="1328752602">
          <w:marLeft w:val="0"/>
          <w:marRight w:val="0"/>
          <w:marTop w:val="0"/>
          <w:marBottom w:val="0"/>
          <w:divBdr>
            <w:top w:val="none" w:sz="0" w:space="0" w:color="auto"/>
            <w:left w:val="none" w:sz="0" w:space="0" w:color="auto"/>
            <w:bottom w:val="none" w:sz="0" w:space="0" w:color="auto"/>
            <w:right w:val="none" w:sz="0" w:space="0" w:color="auto"/>
          </w:divBdr>
        </w:div>
        <w:div w:id="2048219423">
          <w:marLeft w:val="0"/>
          <w:marRight w:val="0"/>
          <w:marTop w:val="0"/>
          <w:marBottom w:val="0"/>
          <w:divBdr>
            <w:top w:val="none" w:sz="0" w:space="0" w:color="auto"/>
            <w:left w:val="none" w:sz="0" w:space="0" w:color="auto"/>
            <w:bottom w:val="none" w:sz="0" w:space="0" w:color="auto"/>
            <w:right w:val="none" w:sz="0" w:space="0" w:color="auto"/>
          </w:divBdr>
        </w:div>
        <w:div w:id="297146098">
          <w:marLeft w:val="0"/>
          <w:marRight w:val="0"/>
          <w:marTop w:val="0"/>
          <w:marBottom w:val="0"/>
          <w:divBdr>
            <w:top w:val="none" w:sz="0" w:space="0" w:color="auto"/>
            <w:left w:val="none" w:sz="0" w:space="0" w:color="auto"/>
            <w:bottom w:val="none" w:sz="0" w:space="0" w:color="auto"/>
            <w:right w:val="none" w:sz="0" w:space="0" w:color="auto"/>
          </w:divBdr>
        </w:div>
      </w:divsChild>
    </w:div>
    <w:div w:id="1161964000">
      <w:bodyDiv w:val="1"/>
      <w:marLeft w:val="0"/>
      <w:marRight w:val="0"/>
      <w:marTop w:val="0"/>
      <w:marBottom w:val="0"/>
      <w:divBdr>
        <w:top w:val="none" w:sz="0" w:space="0" w:color="auto"/>
        <w:left w:val="none" w:sz="0" w:space="0" w:color="auto"/>
        <w:bottom w:val="none" w:sz="0" w:space="0" w:color="auto"/>
        <w:right w:val="none" w:sz="0" w:space="0" w:color="auto"/>
      </w:divBdr>
      <w:divsChild>
        <w:div w:id="255864623">
          <w:marLeft w:val="0"/>
          <w:marRight w:val="0"/>
          <w:marTop w:val="0"/>
          <w:marBottom w:val="0"/>
          <w:divBdr>
            <w:top w:val="none" w:sz="0" w:space="0" w:color="auto"/>
            <w:left w:val="none" w:sz="0" w:space="0" w:color="auto"/>
            <w:bottom w:val="none" w:sz="0" w:space="0" w:color="auto"/>
            <w:right w:val="none" w:sz="0" w:space="0" w:color="auto"/>
          </w:divBdr>
        </w:div>
      </w:divsChild>
    </w:div>
    <w:div w:id="1179927158">
      <w:bodyDiv w:val="1"/>
      <w:marLeft w:val="0"/>
      <w:marRight w:val="0"/>
      <w:marTop w:val="0"/>
      <w:marBottom w:val="0"/>
      <w:divBdr>
        <w:top w:val="none" w:sz="0" w:space="0" w:color="auto"/>
        <w:left w:val="none" w:sz="0" w:space="0" w:color="auto"/>
        <w:bottom w:val="none" w:sz="0" w:space="0" w:color="auto"/>
        <w:right w:val="none" w:sz="0" w:space="0" w:color="auto"/>
      </w:divBdr>
      <w:divsChild>
        <w:div w:id="267473190">
          <w:marLeft w:val="0"/>
          <w:marRight w:val="0"/>
          <w:marTop w:val="0"/>
          <w:marBottom w:val="0"/>
          <w:divBdr>
            <w:top w:val="none" w:sz="0" w:space="0" w:color="auto"/>
            <w:left w:val="none" w:sz="0" w:space="0" w:color="auto"/>
            <w:bottom w:val="none" w:sz="0" w:space="0" w:color="auto"/>
            <w:right w:val="none" w:sz="0" w:space="0" w:color="auto"/>
          </w:divBdr>
        </w:div>
      </w:divsChild>
    </w:div>
    <w:div w:id="1192230970">
      <w:bodyDiv w:val="1"/>
      <w:marLeft w:val="0"/>
      <w:marRight w:val="0"/>
      <w:marTop w:val="0"/>
      <w:marBottom w:val="0"/>
      <w:divBdr>
        <w:top w:val="none" w:sz="0" w:space="0" w:color="auto"/>
        <w:left w:val="none" w:sz="0" w:space="0" w:color="auto"/>
        <w:bottom w:val="none" w:sz="0" w:space="0" w:color="auto"/>
        <w:right w:val="none" w:sz="0" w:space="0" w:color="auto"/>
      </w:divBdr>
    </w:div>
    <w:div w:id="1223643157">
      <w:bodyDiv w:val="1"/>
      <w:marLeft w:val="0"/>
      <w:marRight w:val="0"/>
      <w:marTop w:val="0"/>
      <w:marBottom w:val="0"/>
      <w:divBdr>
        <w:top w:val="none" w:sz="0" w:space="0" w:color="auto"/>
        <w:left w:val="none" w:sz="0" w:space="0" w:color="auto"/>
        <w:bottom w:val="none" w:sz="0" w:space="0" w:color="auto"/>
        <w:right w:val="none" w:sz="0" w:space="0" w:color="auto"/>
      </w:divBdr>
    </w:div>
    <w:div w:id="1287009651">
      <w:bodyDiv w:val="1"/>
      <w:marLeft w:val="0"/>
      <w:marRight w:val="0"/>
      <w:marTop w:val="0"/>
      <w:marBottom w:val="0"/>
      <w:divBdr>
        <w:top w:val="none" w:sz="0" w:space="0" w:color="auto"/>
        <w:left w:val="none" w:sz="0" w:space="0" w:color="auto"/>
        <w:bottom w:val="none" w:sz="0" w:space="0" w:color="auto"/>
        <w:right w:val="none" w:sz="0" w:space="0" w:color="auto"/>
      </w:divBdr>
    </w:div>
    <w:div w:id="1347710673">
      <w:bodyDiv w:val="1"/>
      <w:marLeft w:val="0"/>
      <w:marRight w:val="0"/>
      <w:marTop w:val="0"/>
      <w:marBottom w:val="0"/>
      <w:divBdr>
        <w:top w:val="none" w:sz="0" w:space="0" w:color="auto"/>
        <w:left w:val="none" w:sz="0" w:space="0" w:color="auto"/>
        <w:bottom w:val="none" w:sz="0" w:space="0" w:color="auto"/>
        <w:right w:val="none" w:sz="0" w:space="0" w:color="auto"/>
      </w:divBdr>
      <w:divsChild>
        <w:div w:id="544413126">
          <w:marLeft w:val="0"/>
          <w:marRight w:val="0"/>
          <w:marTop w:val="0"/>
          <w:marBottom w:val="0"/>
          <w:divBdr>
            <w:top w:val="none" w:sz="0" w:space="0" w:color="auto"/>
            <w:left w:val="none" w:sz="0" w:space="0" w:color="auto"/>
            <w:bottom w:val="none" w:sz="0" w:space="0" w:color="auto"/>
            <w:right w:val="none" w:sz="0" w:space="0" w:color="auto"/>
          </w:divBdr>
        </w:div>
        <w:div w:id="1330331614">
          <w:marLeft w:val="0"/>
          <w:marRight w:val="0"/>
          <w:marTop w:val="0"/>
          <w:marBottom w:val="0"/>
          <w:divBdr>
            <w:top w:val="none" w:sz="0" w:space="0" w:color="auto"/>
            <w:left w:val="none" w:sz="0" w:space="0" w:color="auto"/>
            <w:bottom w:val="none" w:sz="0" w:space="0" w:color="auto"/>
            <w:right w:val="none" w:sz="0" w:space="0" w:color="auto"/>
          </w:divBdr>
        </w:div>
      </w:divsChild>
    </w:div>
    <w:div w:id="1352879265">
      <w:bodyDiv w:val="1"/>
      <w:marLeft w:val="0"/>
      <w:marRight w:val="0"/>
      <w:marTop w:val="0"/>
      <w:marBottom w:val="0"/>
      <w:divBdr>
        <w:top w:val="none" w:sz="0" w:space="0" w:color="auto"/>
        <w:left w:val="none" w:sz="0" w:space="0" w:color="auto"/>
        <w:bottom w:val="none" w:sz="0" w:space="0" w:color="auto"/>
        <w:right w:val="none" w:sz="0" w:space="0" w:color="auto"/>
      </w:divBdr>
      <w:divsChild>
        <w:div w:id="1146821877">
          <w:marLeft w:val="0"/>
          <w:marRight w:val="0"/>
          <w:marTop w:val="0"/>
          <w:marBottom w:val="0"/>
          <w:divBdr>
            <w:top w:val="none" w:sz="0" w:space="0" w:color="auto"/>
            <w:left w:val="none" w:sz="0" w:space="0" w:color="auto"/>
            <w:bottom w:val="none" w:sz="0" w:space="0" w:color="auto"/>
            <w:right w:val="none" w:sz="0" w:space="0" w:color="auto"/>
          </w:divBdr>
        </w:div>
        <w:div w:id="991255854">
          <w:marLeft w:val="0"/>
          <w:marRight w:val="0"/>
          <w:marTop w:val="0"/>
          <w:marBottom w:val="0"/>
          <w:divBdr>
            <w:top w:val="none" w:sz="0" w:space="0" w:color="auto"/>
            <w:left w:val="none" w:sz="0" w:space="0" w:color="auto"/>
            <w:bottom w:val="none" w:sz="0" w:space="0" w:color="auto"/>
            <w:right w:val="none" w:sz="0" w:space="0" w:color="auto"/>
          </w:divBdr>
        </w:div>
      </w:divsChild>
    </w:div>
    <w:div w:id="1378162621">
      <w:bodyDiv w:val="1"/>
      <w:marLeft w:val="0"/>
      <w:marRight w:val="0"/>
      <w:marTop w:val="0"/>
      <w:marBottom w:val="0"/>
      <w:divBdr>
        <w:top w:val="none" w:sz="0" w:space="0" w:color="auto"/>
        <w:left w:val="none" w:sz="0" w:space="0" w:color="auto"/>
        <w:bottom w:val="none" w:sz="0" w:space="0" w:color="auto"/>
        <w:right w:val="none" w:sz="0" w:space="0" w:color="auto"/>
      </w:divBdr>
      <w:divsChild>
        <w:div w:id="1318458902">
          <w:marLeft w:val="0"/>
          <w:marRight w:val="0"/>
          <w:marTop w:val="0"/>
          <w:marBottom w:val="0"/>
          <w:divBdr>
            <w:top w:val="none" w:sz="0" w:space="0" w:color="auto"/>
            <w:left w:val="none" w:sz="0" w:space="0" w:color="auto"/>
            <w:bottom w:val="none" w:sz="0" w:space="0" w:color="auto"/>
            <w:right w:val="none" w:sz="0" w:space="0" w:color="auto"/>
          </w:divBdr>
        </w:div>
      </w:divsChild>
    </w:div>
    <w:div w:id="1458914671">
      <w:bodyDiv w:val="1"/>
      <w:marLeft w:val="0"/>
      <w:marRight w:val="0"/>
      <w:marTop w:val="0"/>
      <w:marBottom w:val="0"/>
      <w:divBdr>
        <w:top w:val="none" w:sz="0" w:space="0" w:color="auto"/>
        <w:left w:val="none" w:sz="0" w:space="0" w:color="auto"/>
        <w:bottom w:val="none" w:sz="0" w:space="0" w:color="auto"/>
        <w:right w:val="none" w:sz="0" w:space="0" w:color="auto"/>
      </w:divBdr>
      <w:divsChild>
        <w:div w:id="507523937">
          <w:marLeft w:val="0"/>
          <w:marRight w:val="0"/>
          <w:marTop w:val="0"/>
          <w:marBottom w:val="0"/>
          <w:divBdr>
            <w:top w:val="none" w:sz="0" w:space="0" w:color="auto"/>
            <w:left w:val="none" w:sz="0" w:space="0" w:color="auto"/>
            <w:bottom w:val="none" w:sz="0" w:space="0" w:color="auto"/>
            <w:right w:val="none" w:sz="0" w:space="0" w:color="auto"/>
          </w:divBdr>
        </w:div>
        <w:div w:id="911238347">
          <w:marLeft w:val="0"/>
          <w:marRight w:val="0"/>
          <w:marTop w:val="0"/>
          <w:marBottom w:val="0"/>
          <w:divBdr>
            <w:top w:val="none" w:sz="0" w:space="0" w:color="auto"/>
            <w:left w:val="none" w:sz="0" w:space="0" w:color="auto"/>
            <w:bottom w:val="none" w:sz="0" w:space="0" w:color="auto"/>
            <w:right w:val="none" w:sz="0" w:space="0" w:color="auto"/>
          </w:divBdr>
        </w:div>
      </w:divsChild>
    </w:div>
    <w:div w:id="1474178130">
      <w:bodyDiv w:val="1"/>
      <w:marLeft w:val="0"/>
      <w:marRight w:val="0"/>
      <w:marTop w:val="0"/>
      <w:marBottom w:val="0"/>
      <w:divBdr>
        <w:top w:val="none" w:sz="0" w:space="0" w:color="auto"/>
        <w:left w:val="none" w:sz="0" w:space="0" w:color="auto"/>
        <w:bottom w:val="none" w:sz="0" w:space="0" w:color="auto"/>
        <w:right w:val="none" w:sz="0" w:space="0" w:color="auto"/>
      </w:divBdr>
      <w:divsChild>
        <w:div w:id="1390612263">
          <w:marLeft w:val="0"/>
          <w:marRight w:val="0"/>
          <w:marTop w:val="0"/>
          <w:marBottom w:val="0"/>
          <w:divBdr>
            <w:top w:val="none" w:sz="0" w:space="0" w:color="auto"/>
            <w:left w:val="none" w:sz="0" w:space="0" w:color="auto"/>
            <w:bottom w:val="none" w:sz="0" w:space="0" w:color="auto"/>
            <w:right w:val="none" w:sz="0" w:space="0" w:color="auto"/>
          </w:divBdr>
        </w:div>
      </w:divsChild>
    </w:div>
    <w:div w:id="1477603855">
      <w:bodyDiv w:val="1"/>
      <w:marLeft w:val="0"/>
      <w:marRight w:val="0"/>
      <w:marTop w:val="0"/>
      <w:marBottom w:val="0"/>
      <w:divBdr>
        <w:top w:val="none" w:sz="0" w:space="0" w:color="auto"/>
        <w:left w:val="none" w:sz="0" w:space="0" w:color="auto"/>
        <w:bottom w:val="none" w:sz="0" w:space="0" w:color="auto"/>
        <w:right w:val="none" w:sz="0" w:space="0" w:color="auto"/>
      </w:divBdr>
      <w:divsChild>
        <w:div w:id="192807385">
          <w:marLeft w:val="0"/>
          <w:marRight w:val="0"/>
          <w:marTop w:val="0"/>
          <w:marBottom w:val="0"/>
          <w:divBdr>
            <w:top w:val="none" w:sz="0" w:space="0" w:color="auto"/>
            <w:left w:val="none" w:sz="0" w:space="0" w:color="auto"/>
            <w:bottom w:val="none" w:sz="0" w:space="0" w:color="auto"/>
            <w:right w:val="none" w:sz="0" w:space="0" w:color="auto"/>
          </w:divBdr>
        </w:div>
      </w:divsChild>
    </w:div>
    <w:div w:id="1648170293">
      <w:bodyDiv w:val="1"/>
      <w:marLeft w:val="0"/>
      <w:marRight w:val="0"/>
      <w:marTop w:val="0"/>
      <w:marBottom w:val="0"/>
      <w:divBdr>
        <w:top w:val="none" w:sz="0" w:space="0" w:color="auto"/>
        <w:left w:val="none" w:sz="0" w:space="0" w:color="auto"/>
        <w:bottom w:val="none" w:sz="0" w:space="0" w:color="auto"/>
        <w:right w:val="none" w:sz="0" w:space="0" w:color="auto"/>
      </w:divBdr>
      <w:divsChild>
        <w:div w:id="681050968">
          <w:marLeft w:val="0"/>
          <w:marRight w:val="0"/>
          <w:marTop w:val="0"/>
          <w:marBottom w:val="0"/>
          <w:divBdr>
            <w:top w:val="none" w:sz="0" w:space="0" w:color="auto"/>
            <w:left w:val="none" w:sz="0" w:space="0" w:color="auto"/>
            <w:bottom w:val="none" w:sz="0" w:space="0" w:color="auto"/>
            <w:right w:val="none" w:sz="0" w:space="0" w:color="auto"/>
          </w:divBdr>
        </w:div>
      </w:divsChild>
    </w:div>
    <w:div w:id="1683122329">
      <w:bodyDiv w:val="1"/>
      <w:marLeft w:val="0"/>
      <w:marRight w:val="0"/>
      <w:marTop w:val="0"/>
      <w:marBottom w:val="0"/>
      <w:divBdr>
        <w:top w:val="none" w:sz="0" w:space="0" w:color="auto"/>
        <w:left w:val="none" w:sz="0" w:space="0" w:color="auto"/>
        <w:bottom w:val="none" w:sz="0" w:space="0" w:color="auto"/>
        <w:right w:val="none" w:sz="0" w:space="0" w:color="auto"/>
      </w:divBdr>
    </w:div>
    <w:div w:id="1721708114">
      <w:bodyDiv w:val="1"/>
      <w:marLeft w:val="0"/>
      <w:marRight w:val="0"/>
      <w:marTop w:val="0"/>
      <w:marBottom w:val="0"/>
      <w:divBdr>
        <w:top w:val="none" w:sz="0" w:space="0" w:color="auto"/>
        <w:left w:val="none" w:sz="0" w:space="0" w:color="auto"/>
        <w:bottom w:val="none" w:sz="0" w:space="0" w:color="auto"/>
        <w:right w:val="none" w:sz="0" w:space="0" w:color="auto"/>
      </w:divBdr>
      <w:divsChild>
        <w:div w:id="1290238194">
          <w:marLeft w:val="0"/>
          <w:marRight w:val="0"/>
          <w:marTop w:val="0"/>
          <w:marBottom w:val="0"/>
          <w:divBdr>
            <w:top w:val="none" w:sz="0" w:space="0" w:color="auto"/>
            <w:left w:val="none" w:sz="0" w:space="0" w:color="auto"/>
            <w:bottom w:val="none" w:sz="0" w:space="0" w:color="auto"/>
            <w:right w:val="none" w:sz="0" w:space="0" w:color="auto"/>
          </w:divBdr>
        </w:div>
        <w:div w:id="1963073477">
          <w:marLeft w:val="0"/>
          <w:marRight w:val="0"/>
          <w:marTop w:val="0"/>
          <w:marBottom w:val="0"/>
          <w:divBdr>
            <w:top w:val="none" w:sz="0" w:space="0" w:color="auto"/>
            <w:left w:val="none" w:sz="0" w:space="0" w:color="auto"/>
            <w:bottom w:val="none" w:sz="0" w:space="0" w:color="auto"/>
            <w:right w:val="none" w:sz="0" w:space="0" w:color="auto"/>
          </w:divBdr>
        </w:div>
      </w:divsChild>
    </w:div>
    <w:div w:id="1727727698">
      <w:bodyDiv w:val="1"/>
      <w:marLeft w:val="0"/>
      <w:marRight w:val="0"/>
      <w:marTop w:val="0"/>
      <w:marBottom w:val="0"/>
      <w:divBdr>
        <w:top w:val="none" w:sz="0" w:space="0" w:color="auto"/>
        <w:left w:val="none" w:sz="0" w:space="0" w:color="auto"/>
        <w:bottom w:val="none" w:sz="0" w:space="0" w:color="auto"/>
        <w:right w:val="none" w:sz="0" w:space="0" w:color="auto"/>
      </w:divBdr>
      <w:divsChild>
        <w:div w:id="876621470">
          <w:marLeft w:val="0"/>
          <w:marRight w:val="0"/>
          <w:marTop w:val="0"/>
          <w:marBottom w:val="0"/>
          <w:divBdr>
            <w:top w:val="none" w:sz="0" w:space="0" w:color="auto"/>
            <w:left w:val="none" w:sz="0" w:space="0" w:color="auto"/>
            <w:bottom w:val="none" w:sz="0" w:space="0" w:color="auto"/>
            <w:right w:val="none" w:sz="0" w:space="0" w:color="auto"/>
          </w:divBdr>
        </w:div>
      </w:divsChild>
    </w:div>
    <w:div w:id="1806729121">
      <w:bodyDiv w:val="1"/>
      <w:marLeft w:val="0"/>
      <w:marRight w:val="0"/>
      <w:marTop w:val="0"/>
      <w:marBottom w:val="0"/>
      <w:divBdr>
        <w:top w:val="none" w:sz="0" w:space="0" w:color="auto"/>
        <w:left w:val="none" w:sz="0" w:space="0" w:color="auto"/>
        <w:bottom w:val="none" w:sz="0" w:space="0" w:color="auto"/>
        <w:right w:val="none" w:sz="0" w:space="0" w:color="auto"/>
      </w:divBdr>
      <w:divsChild>
        <w:div w:id="1922786284">
          <w:marLeft w:val="0"/>
          <w:marRight w:val="0"/>
          <w:marTop w:val="0"/>
          <w:marBottom w:val="0"/>
          <w:divBdr>
            <w:top w:val="none" w:sz="0" w:space="0" w:color="auto"/>
            <w:left w:val="none" w:sz="0" w:space="0" w:color="auto"/>
            <w:bottom w:val="none" w:sz="0" w:space="0" w:color="auto"/>
            <w:right w:val="none" w:sz="0" w:space="0" w:color="auto"/>
          </w:divBdr>
        </w:div>
      </w:divsChild>
    </w:div>
    <w:div w:id="1808743487">
      <w:bodyDiv w:val="1"/>
      <w:marLeft w:val="0"/>
      <w:marRight w:val="0"/>
      <w:marTop w:val="0"/>
      <w:marBottom w:val="0"/>
      <w:divBdr>
        <w:top w:val="none" w:sz="0" w:space="0" w:color="auto"/>
        <w:left w:val="none" w:sz="0" w:space="0" w:color="auto"/>
        <w:bottom w:val="none" w:sz="0" w:space="0" w:color="auto"/>
        <w:right w:val="none" w:sz="0" w:space="0" w:color="auto"/>
      </w:divBdr>
      <w:divsChild>
        <w:div w:id="2130542197">
          <w:marLeft w:val="0"/>
          <w:marRight w:val="0"/>
          <w:marTop w:val="0"/>
          <w:marBottom w:val="0"/>
          <w:divBdr>
            <w:top w:val="none" w:sz="0" w:space="0" w:color="auto"/>
            <w:left w:val="none" w:sz="0" w:space="0" w:color="auto"/>
            <w:bottom w:val="none" w:sz="0" w:space="0" w:color="auto"/>
            <w:right w:val="none" w:sz="0" w:space="0" w:color="auto"/>
          </w:divBdr>
        </w:div>
      </w:divsChild>
    </w:div>
    <w:div w:id="1833832643">
      <w:bodyDiv w:val="1"/>
      <w:marLeft w:val="0"/>
      <w:marRight w:val="0"/>
      <w:marTop w:val="0"/>
      <w:marBottom w:val="0"/>
      <w:divBdr>
        <w:top w:val="none" w:sz="0" w:space="0" w:color="auto"/>
        <w:left w:val="none" w:sz="0" w:space="0" w:color="auto"/>
        <w:bottom w:val="none" w:sz="0" w:space="0" w:color="auto"/>
        <w:right w:val="none" w:sz="0" w:space="0" w:color="auto"/>
      </w:divBdr>
      <w:divsChild>
        <w:div w:id="1468549914">
          <w:marLeft w:val="0"/>
          <w:marRight w:val="0"/>
          <w:marTop w:val="0"/>
          <w:marBottom w:val="0"/>
          <w:divBdr>
            <w:top w:val="none" w:sz="0" w:space="0" w:color="auto"/>
            <w:left w:val="none" w:sz="0" w:space="0" w:color="auto"/>
            <w:bottom w:val="none" w:sz="0" w:space="0" w:color="auto"/>
            <w:right w:val="none" w:sz="0" w:space="0" w:color="auto"/>
          </w:divBdr>
        </w:div>
        <w:div w:id="62870513">
          <w:marLeft w:val="0"/>
          <w:marRight w:val="0"/>
          <w:marTop w:val="0"/>
          <w:marBottom w:val="0"/>
          <w:divBdr>
            <w:top w:val="none" w:sz="0" w:space="0" w:color="auto"/>
            <w:left w:val="none" w:sz="0" w:space="0" w:color="auto"/>
            <w:bottom w:val="none" w:sz="0" w:space="0" w:color="auto"/>
            <w:right w:val="none" w:sz="0" w:space="0" w:color="auto"/>
          </w:divBdr>
        </w:div>
        <w:div w:id="97676535">
          <w:marLeft w:val="0"/>
          <w:marRight w:val="0"/>
          <w:marTop w:val="0"/>
          <w:marBottom w:val="0"/>
          <w:divBdr>
            <w:top w:val="none" w:sz="0" w:space="0" w:color="auto"/>
            <w:left w:val="none" w:sz="0" w:space="0" w:color="auto"/>
            <w:bottom w:val="none" w:sz="0" w:space="0" w:color="auto"/>
            <w:right w:val="none" w:sz="0" w:space="0" w:color="auto"/>
          </w:divBdr>
        </w:div>
      </w:divsChild>
    </w:div>
    <w:div w:id="1858231216">
      <w:bodyDiv w:val="1"/>
      <w:marLeft w:val="0"/>
      <w:marRight w:val="0"/>
      <w:marTop w:val="0"/>
      <w:marBottom w:val="0"/>
      <w:divBdr>
        <w:top w:val="none" w:sz="0" w:space="0" w:color="auto"/>
        <w:left w:val="none" w:sz="0" w:space="0" w:color="auto"/>
        <w:bottom w:val="none" w:sz="0" w:space="0" w:color="auto"/>
        <w:right w:val="none" w:sz="0" w:space="0" w:color="auto"/>
      </w:divBdr>
    </w:div>
    <w:div w:id="1883710744">
      <w:bodyDiv w:val="1"/>
      <w:marLeft w:val="0"/>
      <w:marRight w:val="0"/>
      <w:marTop w:val="0"/>
      <w:marBottom w:val="0"/>
      <w:divBdr>
        <w:top w:val="none" w:sz="0" w:space="0" w:color="auto"/>
        <w:left w:val="none" w:sz="0" w:space="0" w:color="auto"/>
        <w:bottom w:val="none" w:sz="0" w:space="0" w:color="auto"/>
        <w:right w:val="none" w:sz="0" w:space="0" w:color="auto"/>
      </w:divBdr>
      <w:divsChild>
        <w:div w:id="747535965">
          <w:marLeft w:val="0"/>
          <w:marRight w:val="0"/>
          <w:marTop w:val="0"/>
          <w:marBottom w:val="0"/>
          <w:divBdr>
            <w:top w:val="none" w:sz="0" w:space="0" w:color="auto"/>
            <w:left w:val="none" w:sz="0" w:space="0" w:color="auto"/>
            <w:bottom w:val="none" w:sz="0" w:space="0" w:color="auto"/>
            <w:right w:val="none" w:sz="0" w:space="0" w:color="auto"/>
          </w:divBdr>
          <w:divsChild>
            <w:div w:id="12104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5657">
      <w:bodyDiv w:val="1"/>
      <w:marLeft w:val="0"/>
      <w:marRight w:val="0"/>
      <w:marTop w:val="0"/>
      <w:marBottom w:val="0"/>
      <w:divBdr>
        <w:top w:val="none" w:sz="0" w:space="0" w:color="auto"/>
        <w:left w:val="none" w:sz="0" w:space="0" w:color="auto"/>
        <w:bottom w:val="none" w:sz="0" w:space="0" w:color="auto"/>
        <w:right w:val="none" w:sz="0" w:space="0" w:color="auto"/>
      </w:divBdr>
      <w:divsChild>
        <w:div w:id="1599369427">
          <w:marLeft w:val="0"/>
          <w:marRight w:val="0"/>
          <w:marTop w:val="0"/>
          <w:marBottom w:val="0"/>
          <w:divBdr>
            <w:top w:val="none" w:sz="0" w:space="0" w:color="auto"/>
            <w:left w:val="none" w:sz="0" w:space="0" w:color="auto"/>
            <w:bottom w:val="none" w:sz="0" w:space="0" w:color="auto"/>
            <w:right w:val="none" w:sz="0" w:space="0" w:color="auto"/>
          </w:divBdr>
        </w:div>
      </w:divsChild>
    </w:div>
    <w:div w:id="1912041943">
      <w:bodyDiv w:val="1"/>
      <w:marLeft w:val="0"/>
      <w:marRight w:val="0"/>
      <w:marTop w:val="0"/>
      <w:marBottom w:val="0"/>
      <w:divBdr>
        <w:top w:val="none" w:sz="0" w:space="0" w:color="auto"/>
        <w:left w:val="none" w:sz="0" w:space="0" w:color="auto"/>
        <w:bottom w:val="none" w:sz="0" w:space="0" w:color="auto"/>
        <w:right w:val="none" w:sz="0" w:space="0" w:color="auto"/>
      </w:divBdr>
      <w:divsChild>
        <w:div w:id="637030864">
          <w:marLeft w:val="0"/>
          <w:marRight w:val="0"/>
          <w:marTop w:val="0"/>
          <w:marBottom w:val="0"/>
          <w:divBdr>
            <w:top w:val="none" w:sz="0" w:space="0" w:color="auto"/>
            <w:left w:val="none" w:sz="0" w:space="0" w:color="auto"/>
            <w:bottom w:val="none" w:sz="0" w:space="0" w:color="auto"/>
            <w:right w:val="none" w:sz="0" w:space="0" w:color="auto"/>
          </w:divBdr>
        </w:div>
        <w:div w:id="1443186572">
          <w:marLeft w:val="0"/>
          <w:marRight w:val="0"/>
          <w:marTop w:val="0"/>
          <w:marBottom w:val="0"/>
          <w:divBdr>
            <w:top w:val="none" w:sz="0" w:space="0" w:color="auto"/>
            <w:left w:val="none" w:sz="0" w:space="0" w:color="auto"/>
            <w:bottom w:val="none" w:sz="0" w:space="0" w:color="auto"/>
            <w:right w:val="none" w:sz="0" w:space="0" w:color="auto"/>
          </w:divBdr>
        </w:div>
      </w:divsChild>
    </w:div>
    <w:div w:id="1936285295">
      <w:bodyDiv w:val="1"/>
      <w:marLeft w:val="0"/>
      <w:marRight w:val="0"/>
      <w:marTop w:val="0"/>
      <w:marBottom w:val="0"/>
      <w:divBdr>
        <w:top w:val="none" w:sz="0" w:space="0" w:color="auto"/>
        <w:left w:val="none" w:sz="0" w:space="0" w:color="auto"/>
        <w:bottom w:val="none" w:sz="0" w:space="0" w:color="auto"/>
        <w:right w:val="none" w:sz="0" w:space="0" w:color="auto"/>
      </w:divBdr>
      <w:divsChild>
        <w:div w:id="152599924">
          <w:marLeft w:val="0"/>
          <w:marRight w:val="0"/>
          <w:marTop w:val="0"/>
          <w:marBottom w:val="0"/>
          <w:divBdr>
            <w:top w:val="none" w:sz="0" w:space="0" w:color="auto"/>
            <w:left w:val="none" w:sz="0" w:space="0" w:color="auto"/>
            <w:bottom w:val="none" w:sz="0" w:space="0" w:color="auto"/>
            <w:right w:val="none" w:sz="0" w:space="0" w:color="auto"/>
          </w:divBdr>
        </w:div>
      </w:divsChild>
    </w:div>
    <w:div w:id="1941644260">
      <w:bodyDiv w:val="1"/>
      <w:marLeft w:val="0"/>
      <w:marRight w:val="0"/>
      <w:marTop w:val="0"/>
      <w:marBottom w:val="0"/>
      <w:divBdr>
        <w:top w:val="none" w:sz="0" w:space="0" w:color="auto"/>
        <w:left w:val="none" w:sz="0" w:space="0" w:color="auto"/>
        <w:bottom w:val="none" w:sz="0" w:space="0" w:color="auto"/>
        <w:right w:val="none" w:sz="0" w:space="0" w:color="auto"/>
      </w:divBdr>
      <w:divsChild>
        <w:div w:id="797064585">
          <w:marLeft w:val="0"/>
          <w:marRight w:val="0"/>
          <w:marTop w:val="0"/>
          <w:marBottom w:val="0"/>
          <w:divBdr>
            <w:top w:val="none" w:sz="0" w:space="0" w:color="auto"/>
            <w:left w:val="none" w:sz="0" w:space="0" w:color="auto"/>
            <w:bottom w:val="none" w:sz="0" w:space="0" w:color="auto"/>
            <w:right w:val="none" w:sz="0" w:space="0" w:color="auto"/>
          </w:divBdr>
        </w:div>
        <w:div w:id="68114134">
          <w:marLeft w:val="0"/>
          <w:marRight w:val="0"/>
          <w:marTop w:val="0"/>
          <w:marBottom w:val="0"/>
          <w:divBdr>
            <w:top w:val="none" w:sz="0" w:space="0" w:color="auto"/>
            <w:left w:val="none" w:sz="0" w:space="0" w:color="auto"/>
            <w:bottom w:val="none" w:sz="0" w:space="0" w:color="auto"/>
            <w:right w:val="none" w:sz="0" w:space="0" w:color="auto"/>
          </w:divBdr>
        </w:div>
      </w:divsChild>
    </w:div>
    <w:div w:id="1982151702">
      <w:bodyDiv w:val="1"/>
      <w:marLeft w:val="0"/>
      <w:marRight w:val="0"/>
      <w:marTop w:val="0"/>
      <w:marBottom w:val="0"/>
      <w:divBdr>
        <w:top w:val="none" w:sz="0" w:space="0" w:color="auto"/>
        <w:left w:val="none" w:sz="0" w:space="0" w:color="auto"/>
        <w:bottom w:val="none" w:sz="0" w:space="0" w:color="auto"/>
        <w:right w:val="none" w:sz="0" w:space="0" w:color="auto"/>
      </w:divBdr>
      <w:divsChild>
        <w:div w:id="1259172087">
          <w:marLeft w:val="0"/>
          <w:marRight w:val="0"/>
          <w:marTop w:val="0"/>
          <w:marBottom w:val="0"/>
          <w:divBdr>
            <w:top w:val="none" w:sz="0" w:space="0" w:color="auto"/>
            <w:left w:val="none" w:sz="0" w:space="0" w:color="auto"/>
            <w:bottom w:val="none" w:sz="0" w:space="0" w:color="auto"/>
            <w:right w:val="none" w:sz="0" w:space="0" w:color="auto"/>
          </w:divBdr>
        </w:div>
        <w:div w:id="1761219618">
          <w:marLeft w:val="0"/>
          <w:marRight w:val="0"/>
          <w:marTop w:val="0"/>
          <w:marBottom w:val="0"/>
          <w:divBdr>
            <w:top w:val="none" w:sz="0" w:space="0" w:color="auto"/>
            <w:left w:val="none" w:sz="0" w:space="0" w:color="auto"/>
            <w:bottom w:val="none" w:sz="0" w:space="0" w:color="auto"/>
            <w:right w:val="none" w:sz="0" w:space="0" w:color="auto"/>
          </w:divBdr>
        </w:div>
      </w:divsChild>
    </w:div>
    <w:div w:id="1982735745">
      <w:bodyDiv w:val="1"/>
      <w:marLeft w:val="0"/>
      <w:marRight w:val="0"/>
      <w:marTop w:val="0"/>
      <w:marBottom w:val="0"/>
      <w:divBdr>
        <w:top w:val="none" w:sz="0" w:space="0" w:color="auto"/>
        <w:left w:val="none" w:sz="0" w:space="0" w:color="auto"/>
        <w:bottom w:val="none" w:sz="0" w:space="0" w:color="auto"/>
        <w:right w:val="none" w:sz="0" w:space="0" w:color="auto"/>
      </w:divBdr>
      <w:divsChild>
        <w:div w:id="2134445701">
          <w:marLeft w:val="0"/>
          <w:marRight w:val="0"/>
          <w:marTop w:val="0"/>
          <w:marBottom w:val="0"/>
          <w:divBdr>
            <w:top w:val="none" w:sz="0" w:space="0" w:color="auto"/>
            <w:left w:val="none" w:sz="0" w:space="0" w:color="auto"/>
            <w:bottom w:val="none" w:sz="0" w:space="0" w:color="auto"/>
            <w:right w:val="none" w:sz="0" w:space="0" w:color="auto"/>
          </w:divBdr>
        </w:div>
        <w:div w:id="84496666">
          <w:marLeft w:val="0"/>
          <w:marRight w:val="0"/>
          <w:marTop w:val="0"/>
          <w:marBottom w:val="0"/>
          <w:divBdr>
            <w:top w:val="none" w:sz="0" w:space="0" w:color="auto"/>
            <w:left w:val="none" w:sz="0" w:space="0" w:color="auto"/>
            <w:bottom w:val="none" w:sz="0" w:space="0" w:color="auto"/>
            <w:right w:val="none" w:sz="0" w:space="0" w:color="auto"/>
          </w:divBdr>
        </w:div>
      </w:divsChild>
    </w:div>
    <w:div w:id="1993754018">
      <w:bodyDiv w:val="1"/>
      <w:marLeft w:val="0"/>
      <w:marRight w:val="0"/>
      <w:marTop w:val="0"/>
      <w:marBottom w:val="0"/>
      <w:divBdr>
        <w:top w:val="none" w:sz="0" w:space="0" w:color="auto"/>
        <w:left w:val="none" w:sz="0" w:space="0" w:color="auto"/>
        <w:bottom w:val="none" w:sz="0" w:space="0" w:color="auto"/>
        <w:right w:val="none" w:sz="0" w:space="0" w:color="auto"/>
      </w:divBdr>
      <w:divsChild>
        <w:div w:id="1121151520">
          <w:marLeft w:val="0"/>
          <w:marRight w:val="0"/>
          <w:marTop w:val="0"/>
          <w:marBottom w:val="0"/>
          <w:divBdr>
            <w:top w:val="none" w:sz="0" w:space="0" w:color="auto"/>
            <w:left w:val="none" w:sz="0" w:space="0" w:color="auto"/>
            <w:bottom w:val="none" w:sz="0" w:space="0" w:color="auto"/>
            <w:right w:val="none" w:sz="0" w:space="0" w:color="auto"/>
          </w:divBdr>
        </w:div>
      </w:divsChild>
    </w:div>
    <w:div w:id="2015566743">
      <w:bodyDiv w:val="1"/>
      <w:marLeft w:val="0"/>
      <w:marRight w:val="0"/>
      <w:marTop w:val="0"/>
      <w:marBottom w:val="0"/>
      <w:divBdr>
        <w:top w:val="none" w:sz="0" w:space="0" w:color="auto"/>
        <w:left w:val="none" w:sz="0" w:space="0" w:color="auto"/>
        <w:bottom w:val="none" w:sz="0" w:space="0" w:color="auto"/>
        <w:right w:val="none" w:sz="0" w:space="0" w:color="auto"/>
      </w:divBdr>
      <w:divsChild>
        <w:div w:id="604845116">
          <w:marLeft w:val="0"/>
          <w:marRight w:val="0"/>
          <w:marTop w:val="0"/>
          <w:marBottom w:val="0"/>
          <w:divBdr>
            <w:top w:val="none" w:sz="0" w:space="0" w:color="auto"/>
            <w:left w:val="none" w:sz="0" w:space="0" w:color="auto"/>
            <w:bottom w:val="none" w:sz="0" w:space="0" w:color="auto"/>
            <w:right w:val="none" w:sz="0" w:space="0" w:color="auto"/>
          </w:divBdr>
        </w:div>
        <w:div w:id="1993635294">
          <w:marLeft w:val="0"/>
          <w:marRight w:val="0"/>
          <w:marTop w:val="0"/>
          <w:marBottom w:val="0"/>
          <w:divBdr>
            <w:top w:val="none" w:sz="0" w:space="0" w:color="auto"/>
            <w:left w:val="none" w:sz="0" w:space="0" w:color="auto"/>
            <w:bottom w:val="none" w:sz="0" w:space="0" w:color="auto"/>
            <w:right w:val="none" w:sz="0" w:space="0" w:color="auto"/>
          </w:divBdr>
        </w:div>
      </w:divsChild>
    </w:div>
    <w:div w:id="2040741091">
      <w:bodyDiv w:val="1"/>
      <w:marLeft w:val="0"/>
      <w:marRight w:val="0"/>
      <w:marTop w:val="0"/>
      <w:marBottom w:val="0"/>
      <w:divBdr>
        <w:top w:val="none" w:sz="0" w:space="0" w:color="auto"/>
        <w:left w:val="none" w:sz="0" w:space="0" w:color="auto"/>
        <w:bottom w:val="none" w:sz="0" w:space="0" w:color="auto"/>
        <w:right w:val="none" w:sz="0" w:space="0" w:color="auto"/>
      </w:divBdr>
      <w:divsChild>
        <w:div w:id="720326421">
          <w:marLeft w:val="0"/>
          <w:marRight w:val="0"/>
          <w:marTop w:val="0"/>
          <w:marBottom w:val="0"/>
          <w:divBdr>
            <w:top w:val="none" w:sz="0" w:space="0" w:color="auto"/>
            <w:left w:val="none" w:sz="0" w:space="0" w:color="auto"/>
            <w:bottom w:val="none" w:sz="0" w:space="0" w:color="auto"/>
            <w:right w:val="none" w:sz="0" w:space="0" w:color="auto"/>
          </w:divBdr>
        </w:div>
      </w:divsChild>
    </w:div>
    <w:div w:id="2069497848">
      <w:bodyDiv w:val="1"/>
      <w:marLeft w:val="0"/>
      <w:marRight w:val="0"/>
      <w:marTop w:val="0"/>
      <w:marBottom w:val="0"/>
      <w:divBdr>
        <w:top w:val="none" w:sz="0" w:space="0" w:color="auto"/>
        <w:left w:val="none" w:sz="0" w:space="0" w:color="auto"/>
        <w:bottom w:val="none" w:sz="0" w:space="0" w:color="auto"/>
        <w:right w:val="none" w:sz="0" w:space="0" w:color="auto"/>
      </w:divBdr>
      <w:divsChild>
        <w:div w:id="2131197253">
          <w:marLeft w:val="0"/>
          <w:marRight w:val="0"/>
          <w:marTop w:val="0"/>
          <w:marBottom w:val="0"/>
          <w:divBdr>
            <w:top w:val="none" w:sz="0" w:space="0" w:color="auto"/>
            <w:left w:val="none" w:sz="0" w:space="0" w:color="auto"/>
            <w:bottom w:val="none" w:sz="0" w:space="0" w:color="auto"/>
            <w:right w:val="none" w:sz="0" w:space="0" w:color="auto"/>
          </w:divBdr>
        </w:div>
      </w:divsChild>
    </w:div>
    <w:div w:id="2079355990">
      <w:bodyDiv w:val="1"/>
      <w:marLeft w:val="0"/>
      <w:marRight w:val="0"/>
      <w:marTop w:val="0"/>
      <w:marBottom w:val="0"/>
      <w:divBdr>
        <w:top w:val="none" w:sz="0" w:space="0" w:color="auto"/>
        <w:left w:val="none" w:sz="0" w:space="0" w:color="auto"/>
        <w:bottom w:val="none" w:sz="0" w:space="0" w:color="auto"/>
        <w:right w:val="none" w:sz="0" w:space="0" w:color="auto"/>
      </w:divBdr>
    </w:div>
    <w:div w:id="2092963789">
      <w:bodyDiv w:val="1"/>
      <w:marLeft w:val="0"/>
      <w:marRight w:val="0"/>
      <w:marTop w:val="0"/>
      <w:marBottom w:val="0"/>
      <w:divBdr>
        <w:top w:val="none" w:sz="0" w:space="0" w:color="auto"/>
        <w:left w:val="none" w:sz="0" w:space="0" w:color="auto"/>
        <w:bottom w:val="none" w:sz="0" w:space="0" w:color="auto"/>
        <w:right w:val="none" w:sz="0" w:space="0" w:color="auto"/>
      </w:divBdr>
      <w:divsChild>
        <w:div w:id="106200630">
          <w:marLeft w:val="0"/>
          <w:marRight w:val="0"/>
          <w:marTop w:val="0"/>
          <w:marBottom w:val="0"/>
          <w:divBdr>
            <w:top w:val="none" w:sz="0" w:space="0" w:color="auto"/>
            <w:left w:val="none" w:sz="0" w:space="0" w:color="auto"/>
            <w:bottom w:val="none" w:sz="0" w:space="0" w:color="auto"/>
            <w:right w:val="none" w:sz="0" w:space="0" w:color="auto"/>
          </w:divBdr>
        </w:div>
      </w:divsChild>
    </w:div>
    <w:div w:id="2099399033">
      <w:bodyDiv w:val="1"/>
      <w:marLeft w:val="0"/>
      <w:marRight w:val="0"/>
      <w:marTop w:val="0"/>
      <w:marBottom w:val="0"/>
      <w:divBdr>
        <w:top w:val="none" w:sz="0" w:space="0" w:color="auto"/>
        <w:left w:val="none" w:sz="0" w:space="0" w:color="auto"/>
        <w:bottom w:val="none" w:sz="0" w:space="0" w:color="auto"/>
        <w:right w:val="none" w:sz="0" w:space="0" w:color="auto"/>
      </w:divBdr>
      <w:divsChild>
        <w:div w:id="1154179745">
          <w:marLeft w:val="0"/>
          <w:marRight w:val="0"/>
          <w:marTop w:val="0"/>
          <w:marBottom w:val="0"/>
          <w:divBdr>
            <w:top w:val="none" w:sz="0" w:space="0" w:color="auto"/>
            <w:left w:val="none" w:sz="0" w:space="0" w:color="auto"/>
            <w:bottom w:val="none" w:sz="0" w:space="0" w:color="auto"/>
            <w:right w:val="none" w:sz="0" w:space="0" w:color="auto"/>
          </w:divBdr>
        </w:div>
        <w:div w:id="1683043151">
          <w:marLeft w:val="0"/>
          <w:marRight w:val="0"/>
          <w:marTop w:val="0"/>
          <w:marBottom w:val="0"/>
          <w:divBdr>
            <w:top w:val="none" w:sz="0" w:space="0" w:color="auto"/>
            <w:left w:val="none" w:sz="0" w:space="0" w:color="auto"/>
            <w:bottom w:val="none" w:sz="0" w:space="0" w:color="auto"/>
            <w:right w:val="none" w:sz="0" w:space="0" w:color="auto"/>
          </w:divBdr>
        </w:div>
      </w:divsChild>
    </w:div>
    <w:div w:id="2106150007">
      <w:bodyDiv w:val="1"/>
      <w:marLeft w:val="0"/>
      <w:marRight w:val="0"/>
      <w:marTop w:val="0"/>
      <w:marBottom w:val="0"/>
      <w:divBdr>
        <w:top w:val="none" w:sz="0" w:space="0" w:color="auto"/>
        <w:left w:val="none" w:sz="0" w:space="0" w:color="auto"/>
        <w:bottom w:val="none" w:sz="0" w:space="0" w:color="auto"/>
        <w:right w:val="none" w:sz="0" w:space="0" w:color="auto"/>
      </w:divBdr>
    </w:div>
    <w:div w:id="2115586247">
      <w:bodyDiv w:val="1"/>
      <w:marLeft w:val="0"/>
      <w:marRight w:val="0"/>
      <w:marTop w:val="0"/>
      <w:marBottom w:val="0"/>
      <w:divBdr>
        <w:top w:val="none" w:sz="0" w:space="0" w:color="auto"/>
        <w:left w:val="none" w:sz="0" w:space="0" w:color="auto"/>
        <w:bottom w:val="none" w:sz="0" w:space="0" w:color="auto"/>
        <w:right w:val="none" w:sz="0" w:space="0" w:color="auto"/>
      </w:divBdr>
    </w:div>
    <w:div w:id="213525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54</cp:revision>
  <dcterms:created xsi:type="dcterms:W3CDTF">2018-03-22T10:42:00Z</dcterms:created>
  <dcterms:modified xsi:type="dcterms:W3CDTF">2018-03-22T11:12:00Z</dcterms:modified>
</cp:coreProperties>
</file>