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AIMLCZG523 - MLOps Assignment 01</w:t>
      </w:r>
    </w:p>
    <w:p>
      <w:pPr>
        <w:jc w:val="center"/>
      </w:pPr>
      <w:r>
        <w:t>Heart Disease Risk Prediction - End-to-End MLOps Project Report</w:t>
      </w:r>
    </w:p>
    <w:p>
      <w:pPr>
        <w:pStyle w:val="Heading1"/>
      </w:pPr>
      <w:r>
        <w:t>1. Project Overview</w:t>
      </w:r>
    </w:p>
    <w:p>
      <w:r>
        <w:t>Heart disease risk prediction is a supervised binary classification problem where patient health indicators are used to predict whether a patient may have heart disease. The project follows a production-oriented MLOps workflow covering data preparation, model development, experiment tracking, API serving, testing, containerization, deployment, and monitoring.</w:t>
      </w:r>
    </w:p>
    <w:p>
      <w:pPr>
        <w:pStyle w:val="Heading1"/>
      </w:pPr>
      <w:r>
        <w:t>2. Dataset</w:t>
      </w:r>
    </w:p>
    <w:p>
      <w:r>
        <w:t>The Heart Disease UCI Dataset is used as required. The dataset contains patient-level clinical attributes such as age, sex, chest pain type, blood pressure, cholesterol, fasting blood sugar, ECG results, maximum heart rate, exercise-induced angina, old peak, slope, vessels count, thalassemia indicator, and a binary target representing presence or absence of heart disease.</w:t>
      </w:r>
    </w:p>
    <w:p>
      <w:pPr>
        <w:pStyle w:val="Heading1"/>
      </w:pPr>
      <w:r>
        <w:t>3. EDA Summary</w:t>
      </w:r>
    </w:p>
    <w:p>
      <w:r>
        <w:t>The exploratory data analysis includes summary statistics, missing value analysis, class distribution plot, numeric histograms, feature relationship analysis, and correlation heatmap. These visualizations help identify feature distributions, target balance, outliers, and potential relationships between health indicators and the target class.</w:t>
      </w:r>
    </w:p>
    <w:p>
      <w:pPr>
        <w:pStyle w:val="Heading1"/>
      </w:pPr>
      <w:r>
        <w:t>4. Preprocessing and Feature Engineering</w:t>
      </w:r>
    </w:p>
    <w:p>
      <w:r>
        <w:t>The preprocessing pipeline handles missing values using imputation, scales numeric columns using standardization, and encodes categorical columns using one-hot encoding. The preprocessing steps are saved as part of the final sklearn Pipeline so that training and inference use the same transformations.</w:t>
      </w:r>
    </w:p>
    <w:p>
      <w:pPr>
        <w:pStyle w:val="Heading1"/>
      </w:pPr>
      <w:r>
        <w:t>5. Model Development</w:t>
      </w:r>
    </w:p>
    <w:p>
      <w:r>
        <w:t>Two models are implemented: Logistic Regression as a simple interpretable baseline and Random Forest as a non-linear ensemble model. Basic hyperparameter tuning is performed using GridSearchCV. Cross-validation is used to compare model generalization performance.</w:t>
      </w:r>
    </w:p>
    <w:p>
      <w:pPr>
        <w:pStyle w:val="Heading1"/>
      </w:pPr>
      <w:r>
        <w:t>6. Evaluation Metrics</w:t>
      </w:r>
    </w:p>
    <w:p>
      <w:r>
        <w:t>The models are evaluated using accuracy, precision, recall, F1-score, and ROC-AUC. ROC-AUC is used as the main comparison metric because the assignment is a binary classification problem and probability ranking is important for risk prediction.</w:t>
      </w:r>
    </w:p>
    <w:p>
      <w:pPr>
        <w:pStyle w:val="Heading1"/>
      </w:pPr>
      <w:r>
        <w:t>7. Experiment Tracking</w:t>
      </w:r>
    </w:p>
    <w:p>
      <w:r>
        <w:t>MLflow is integrated to log parameters, metrics, confusion matrix plots, ROC curve plots, and model artifacts. This supports reproducibility, traceability, and comparison across model runs.</w:t>
      </w:r>
    </w:p>
    <w:p>
      <w:pPr>
        <w:pStyle w:val="Heading1"/>
      </w:pPr>
      <w:r>
        <w:t>8. API Serving</w:t>
      </w:r>
    </w:p>
    <w:p>
      <w:r>
        <w:t>A FastAPI application exposes health, model information, features, metrics, and prediction endpoints. The `/predict` endpoint accepts JSON input and returns prediction label, numeric prediction, and confidence probability.</w:t>
      </w:r>
    </w:p>
    <w:p>
      <w:pPr>
        <w:pStyle w:val="Heading1"/>
      </w:pPr>
      <w:r>
        <w:t>9. Testing and CI/CD</w:t>
      </w:r>
    </w:p>
    <w:p>
      <w:r>
        <w:t>Pytest unit tests are included for data processing and API health checks. A GitHub Actions workflow performs dependency installation, linting, unit testing, and Docker build validation.</w:t>
      </w:r>
    </w:p>
    <w:p>
      <w:pPr>
        <w:pStyle w:val="Heading1"/>
      </w:pPr>
      <w:r>
        <w:t>10. Containerization and Deployment</w:t>
      </w:r>
    </w:p>
    <w:p>
      <w:r>
        <w:t>A Dockerfile is provided to package the API, trained model, dependencies, and runtime environment. Kubernetes deployment and service manifests are provided for local Kubernetes or cloud-based deployment.</w:t>
      </w:r>
    </w:p>
    <w:p>
      <w:pPr>
        <w:pStyle w:val="Heading1"/>
      </w:pPr>
      <w:r>
        <w:t>11. Monitoring and Logging</w:t>
      </w:r>
    </w:p>
    <w:p>
      <w:r>
        <w:t>API request logging is implemented through FastAPI middleware. Prometheus metrics are exposed through the application and a sample Prometheus configuration is provided for monitoring.</w:t>
      </w:r>
    </w:p>
    <w:p>
      <w:pPr>
        <w:pStyle w:val="Heading1"/>
      </w:pPr>
      <w:r>
        <w:t>12. Conclusion</w:t>
      </w:r>
    </w:p>
    <w:p>
      <w:r>
        <w:t>The project implements a complete MLOps lifecycle for heart disease risk prediction. It satisfies assignment expectations by covering dataset acquisition, EDA, model training, MLflow tracking, model packaging, FastAPI inference, tests, Docker, CI/CD, Kubernetes deployment support, monitoring, and documentation.</w:t>
      </w:r>
    </w:p>
    <w:p>
      <w:pPr>
        <w:pStyle w:val="Heading1"/>
      </w:pPr>
      <w:r>
        <w:t>Screenshots to Insert Before Submission</w:t>
      </w:r>
    </w:p>
    <w:p>
      <w:pPr>
        <w:pStyle w:val="ListBullet"/>
      </w:pPr>
      <w:r>
        <w:t>EDA output plots</w:t>
      </w:r>
    </w:p>
    <w:p>
      <w:pPr>
        <w:pStyle w:val="ListBullet"/>
      </w:pPr>
      <w:r>
        <w:t>MLflow experiment runs and artifacts</w:t>
      </w:r>
    </w:p>
    <w:p>
      <w:pPr>
        <w:pStyle w:val="ListBullet"/>
      </w:pPr>
      <w:r>
        <w:t>Pytest output</w:t>
      </w:r>
    </w:p>
    <w:p>
      <w:pPr>
        <w:pStyle w:val="ListBullet"/>
      </w:pPr>
      <w:r>
        <w:t>GitHub Actions successful workflow</w:t>
      </w:r>
    </w:p>
    <w:p>
      <w:pPr>
        <w:pStyle w:val="ListBullet"/>
      </w:pPr>
      <w:r>
        <w:t>Docker image build and container run</w:t>
      </w:r>
    </w:p>
    <w:p>
      <w:pPr>
        <w:pStyle w:val="ListBullet"/>
      </w:pPr>
      <w:r>
        <w:t>Swagger UI API test for /predict</w:t>
      </w:r>
    </w:p>
    <w:p>
      <w:pPr>
        <w:pStyle w:val="ListBullet"/>
      </w:pPr>
      <w:r>
        <w:t>Kubernetes pods and service output</w:t>
      </w:r>
    </w:p>
    <w:p>
      <w:pPr>
        <w:pStyle w:val="ListBullet"/>
      </w:pPr>
      <w:r>
        <w:t>Prometheus or API metrics/logging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