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47C2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 xml:space="preserve">PPT Notes: Introduction to </w:t>
      </w:r>
      <w:proofErr w:type="spellStart"/>
      <w:r w:rsidRPr="00A24326">
        <w:rPr>
          <w:b/>
          <w:bCs/>
        </w:rPr>
        <w:t>MonetDB</w:t>
      </w:r>
      <w:proofErr w:type="spellEnd"/>
      <w:r w:rsidRPr="00A24326">
        <w:rPr>
          <w:b/>
          <w:bCs/>
        </w:rPr>
        <w:t xml:space="preserve"> (10 Slides)</w:t>
      </w:r>
    </w:p>
    <w:p w14:paraId="6A1BBD3C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 xml:space="preserve">Slide 1: What is </w:t>
      </w:r>
      <w:proofErr w:type="spellStart"/>
      <w:r w:rsidRPr="00A24326">
        <w:rPr>
          <w:b/>
          <w:bCs/>
        </w:rPr>
        <w:t>MonetDB</w:t>
      </w:r>
      <w:proofErr w:type="spellEnd"/>
      <w:r w:rsidRPr="00A24326">
        <w:rPr>
          <w:b/>
          <w:bCs/>
        </w:rPr>
        <w:t>?</w:t>
      </w:r>
    </w:p>
    <w:p w14:paraId="453785E2" w14:textId="77777777" w:rsidR="00A24326" w:rsidRPr="00A24326" w:rsidRDefault="00A24326" w:rsidP="00A24326">
      <w:pPr>
        <w:numPr>
          <w:ilvl w:val="0"/>
          <w:numId w:val="1"/>
        </w:numPr>
      </w:pPr>
      <w:proofErr w:type="spellStart"/>
      <w:r w:rsidRPr="00A24326">
        <w:t>MonetDB</w:t>
      </w:r>
      <w:proofErr w:type="spellEnd"/>
      <w:r w:rsidRPr="00A24326">
        <w:t xml:space="preserve"> is an open-source, high-performance column-oriented database designed for modern analytics and scientific data processing environments.</w:t>
      </w:r>
    </w:p>
    <w:p w14:paraId="7E17F5D5" w14:textId="77777777" w:rsidR="00A24326" w:rsidRPr="00A24326" w:rsidRDefault="00A24326" w:rsidP="00A24326">
      <w:pPr>
        <w:numPr>
          <w:ilvl w:val="0"/>
          <w:numId w:val="1"/>
        </w:numPr>
      </w:pPr>
      <w:r w:rsidRPr="00A24326">
        <w:t>It stores data by columns instead of rows, optimizing query execution speed, memory access, and hardware utilization for large datasets.</w:t>
      </w:r>
    </w:p>
    <w:p w14:paraId="783ED833" w14:textId="77777777" w:rsidR="00A24326" w:rsidRPr="00A24326" w:rsidRDefault="00A24326" w:rsidP="00A24326">
      <w:pPr>
        <w:numPr>
          <w:ilvl w:val="0"/>
          <w:numId w:val="1"/>
        </w:numPr>
      </w:pPr>
      <w:r w:rsidRPr="00A24326">
        <w:t xml:space="preserve">First introduced in 1993 by CWI, </w:t>
      </w:r>
      <w:proofErr w:type="spellStart"/>
      <w:r w:rsidRPr="00A24326">
        <w:t>MonetDB</w:t>
      </w:r>
      <w:proofErr w:type="spellEnd"/>
      <w:r w:rsidRPr="00A24326">
        <w:t xml:space="preserve"> pioneered column-store innovations in the field of data warehousing and analytics.</w:t>
      </w:r>
    </w:p>
    <w:p w14:paraId="1DF9050E" w14:textId="77777777" w:rsidR="00A24326" w:rsidRPr="00A24326" w:rsidRDefault="00A24326" w:rsidP="00A24326">
      <w:pPr>
        <w:numPr>
          <w:ilvl w:val="0"/>
          <w:numId w:val="1"/>
        </w:numPr>
      </w:pPr>
      <w:r w:rsidRPr="00A24326">
        <w:t>Widely used in business intelligence, eScience, and research contexts where efficient large-scale data analysis is required.</w:t>
      </w:r>
    </w:p>
    <w:p w14:paraId="7543AC8B" w14:textId="77777777" w:rsidR="00A24326" w:rsidRPr="00A24326" w:rsidRDefault="00A24326" w:rsidP="00A24326">
      <w:pPr>
        <w:numPr>
          <w:ilvl w:val="0"/>
          <w:numId w:val="1"/>
        </w:numPr>
      </w:pPr>
      <w:proofErr w:type="spellStart"/>
      <w:r w:rsidRPr="00A24326">
        <w:t>MonetDB</w:t>
      </w:r>
      <w:proofErr w:type="spellEnd"/>
      <w:r w:rsidRPr="00A24326">
        <w:t xml:space="preserve"> continues to evolve, offering advanced features, performance improvements, and strong community-driven development support.</w:t>
      </w:r>
    </w:p>
    <w:p w14:paraId="403F551F" w14:textId="77777777" w:rsidR="00A24326" w:rsidRPr="00A24326" w:rsidRDefault="00000000" w:rsidP="00A24326">
      <w:r>
        <w:pict w14:anchorId="3378891E">
          <v:rect id="_x0000_i1025" style="width:0;height:1.5pt" o:hralign="center" o:hrstd="t" o:hr="t" fillcolor="#a0a0a0" stroked="f"/>
        </w:pict>
      </w:r>
    </w:p>
    <w:p w14:paraId="58B14D38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>Slide 2: Column-Store Database Kernel</w:t>
      </w:r>
    </w:p>
    <w:p w14:paraId="24EC37B6" w14:textId="77777777" w:rsidR="00A24326" w:rsidRPr="00A24326" w:rsidRDefault="00A24326" w:rsidP="00A24326">
      <w:pPr>
        <w:numPr>
          <w:ilvl w:val="0"/>
          <w:numId w:val="2"/>
        </w:numPr>
      </w:pPr>
      <w:proofErr w:type="spellStart"/>
      <w:r w:rsidRPr="00A24326">
        <w:t>MonetDB</w:t>
      </w:r>
      <w:proofErr w:type="spellEnd"/>
      <w:r w:rsidRPr="00A24326">
        <w:t xml:space="preserve"> represents database relations as columns (arrays) instead of rows, ensuring high efficiency in analytical workloads.</w:t>
      </w:r>
    </w:p>
    <w:p w14:paraId="1521F6D8" w14:textId="77777777" w:rsidR="00A24326" w:rsidRPr="00A24326" w:rsidRDefault="00A24326" w:rsidP="00A24326">
      <w:pPr>
        <w:numPr>
          <w:ilvl w:val="0"/>
          <w:numId w:val="2"/>
        </w:numPr>
      </w:pPr>
      <w:r w:rsidRPr="00A24326">
        <w:t>Each column can scale to gigabytes, loaded dynamically into memory by the operating system as needed.</w:t>
      </w:r>
    </w:p>
    <w:p w14:paraId="53077903" w14:textId="77777777" w:rsidR="00A24326" w:rsidRPr="00A24326" w:rsidRDefault="00A24326" w:rsidP="00A24326">
      <w:pPr>
        <w:numPr>
          <w:ilvl w:val="0"/>
          <w:numId w:val="2"/>
        </w:numPr>
      </w:pPr>
      <w:r w:rsidRPr="00A24326">
        <w:t>This structure minimizes unnecessary data reads, improving speed for queries needing only selected attributes.</w:t>
      </w:r>
    </w:p>
    <w:p w14:paraId="60BA38F0" w14:textId="77777777" w:rsidR="00A24326" w:rsidRPr="00A24326" w:rsidRDefault="00A24326" w:rsidP="00A24326">
      <w:pPr>
        <w:numPr>
          <w:ilvl w:val="0"/>
          <w:numId w:val="2"/>
        </w:numPr>
      </w:pPr>
      <w:r w:rsidRPr="00A24326">
        <w:t>Columnar representation allows for effective compression, reducing storage footprint and accelerating query performance significantly.</w:t>
      </w:r>
    </w:p>
    <w:p w14:paraId="632728A6" w14:textId="77777777" w:rsidR="00A24326" w:rsidRPr="00A24326" w:rsidRDefault="00A24326" w:rsidP="00A24326">
      <w:pPr>
        <w:numPr>
          <w:ilvl w:val="0"/>
          <w:numId w:val="2"/>
        </w:numPr>
      </w:pPr>
      <w:proofErr w:type="spellStart"/>
      <w:r w:rsidRPr="00A24326">
        <w:t>MonetDB’s</w:t>
      </w:r>
      <w:proofErr w:type="spellEnd"/>
      <w:r w:rsidRPr="00A24326">
        <w:t xml:space="preserve"> architecture fundamentally differs from traditional row-store systems such as MySQL or PostgreSQL.</w:t>
      </w:r>
    </w:p>
    <w:p w14:paraId="704F63DC" w14:textId="77777777" w:rsidR="00A24326" w:rsidRPr="00A24326" w:rsidRDefault="00000000" w:rsidP="00A24326">
      <w:r>
        <w:pict w14:anchorId="323120BC">
          <v:rect id="_x0000_i1026" style="width:0;height:1.5pt" o:hralign="center" o:hrstd="t" o:hr="t" fillcolor="#a0a0a0" stroked="f"/>
        </w:pict>
      </w:r>
    </w:p>
    <w:p w14:paraId="30B6DCEB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>Slide 3: High-Performance Design</w:t>
      </w:r>
    </w:p>
    <w:p w14:paraId="7245EFB8" w14:textId="77777777" w:rsidR="00A24326" w:rsidRPr="00A24326" w:rsidRDefault="00A24326" w:rsidP="00A24326">
      <w:pPr>
        <w:numPr>
          <w:ilvl w:val="0"/>
          <w:numId w:val="3"/>
        </w:numPr>
      </w:pPr>
      <w:proofErr w:type="spellStart"/>
      <w:r w:rsidRPr="00A24326">
        <w:t>MonetDB</w:t>
      </w:r>
      <w:proofErr w:type="spellEnd"/>
      <w:r w:rsidRPr="00A24326">
        <w:t xml:space="preserve"> excels when datasets or “hot sets” largely fit within main memory for rapid access.</w:t>
      </w:r>
    </w:p>
    <w:p w14:paraId="000A6992" w14:textId="77777777" w:rsidR="00A24326" w:rsidRPr="00A24326" w:rsidRDefault="00A24326" w:rsidP="00A24326">
      <w:pPr>
        <w:numPr>
          <w:ilvl w:val="0"/>
          <w:numId w:val="3"/>
        </w:numPr>
      </w:pPr>
      <w:r w:rsidRPr="00A24326">
        <w:t>Only necessary columns are accessed, reducing I/O and improving cache utilization for analytical queries.</w:t>
      </w:r>
    </w:p>
    <w:p w14:paraId="2A80C61B" w14:textId="77777777" w:rsidR="00A24326" w:rsidRPr="00A24326" w:rsidRDefault="00A24326" w:rsidP="00A24326">
      <w:pPr>
        <w:numPr>
          <w:ilvl w:val="0"/>
          <w:numId w:val="3"/>
        </w:numPr>
      </w:pPr>
      <w:r w:rsidRPr="00A24326">
        <w:t>Cache-conscious algorithms further accelerate query execution, exploiting modern CPU cache hierarchies effectively.</w:t>
      </w:r>
    </w:p>
    <w:p w14:paraId="293CB8E7" w14:textId="77777777" w:rsidR="00A24326" w:rsidRPr="00A24326" w:rsidRDefault="00A24326" w:rsidP="00A24326">
      <w:pPr>
        <w:numPr>
          <w:ilvl w:val="0"/>
          <w:numId w:val="3"/>
        </w:numPr>
      </w:pPr>
      <w:r w:rsidRPr="00A24326">
        <w:t>Suitable for workloads involving wide tables but queries touching only a few attributes per request.</w:t>
      </w:r>
    </w:p>
    <w:p w14:paraId="198E34C9" w14:textId="77777777" w:rsidR="00A24326" w:rsidRPr="00A24326" w:rsidRDefault="00A24326" w:rsidP="00A24326">
      <w:pPr>
        <w:numPr>
          <w:ilvl w:val="0"/>
          <w:numId w:val="3"/>
        </w:numPr>
      </w:pPr>
      <w:r w:rsidRPr="00A24326">
        <w:t>Offers competitive performance compared to traditional relational systems, especially in analytics and reporting domains.</w:t>
      </w:r>
    </w:p>
    <w:p w14:paraId="7F8BC5B4" w14:textId="77777777" w:rsidR="00A24326" w:rsidRPr="00A24326" w:rsidRDefault="00000000" w:rsidP="00A24326">
      <w:r>
        <w:pict w14:anchorId="21C1A829">
          <v:rect id="_x0000_i1027" style="width:0;height:1.5pt" o:hralign="center" o:hrstd="t" o:hr="t" fillcolor="#a0a0a0" stroked="f"/>
        </w:pict>
      </w:r>
    </w:p>
    <w:p w14:paraId="302C7D8F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lastRenderedPageBreak/>
        <w:t>Slide 4: Multi-Core Power Engine</w:t>
      </w:r>
    </w:p>
    <w:p w14:paraId="35D99178" w14:textId="77777777" w:rsidR="00A24326" w:rsidRPr="00A24326" w:rsidRDefault="00A24326" w:rsidP="00A24326">
      <w:pPr>
        <w:numPr>
          <w:ilvl w:val="0"/>
          <w:numId w:val="4"/>
        </w:numPr>
      </w:pPr>
      <w:proofErr w:type="spellStart"/>
      <w:r w:rsidRPr="00A24326">
        <w:t>MonetDB</w:t>
      </w:r>
      <w:proofErr w:type="spellEnd"/>
      <w:r w:rsidRPr="00A24326">
        <w:t xml:space="preserve"> is optimized for parallel execution, leveraging modern multi-core processors to reduce query response time.</w:t>
      </w:r>
    </w:p>
    <w:p w14:paraId="76AE7D1C" w14:textId="77777777" w:rsidR="00A24326" w:rsidRPr="00A24326" w:rsidRDefault="00A24326" w:rsidP="00A24326">
      <w:pPr>
        <w:numPr>
          <w:ilvl w:val="0"/>
          <w:numId w:val="4"/>
        </w:numPr>
      </w:pPr>
      <w:r w:rsidRPr="00A24326">
        <w:t>Supports complex query processing by distributing workload across multiple cores simultaneously.</w:t>
      </w:r>
    </w:p>
    <w:p w14:paraId="1F02972E" w14:textId="77777777" w:rsidR="00A24326" w:rsidRPr="00A24326" w:rsidRDefault="00A24326" w:rsidP="00A24326">
      <w:pPr>
        <w:numPr>
          <w:ilvl w:val="0"/>
          <w:numId w:val="4"/>
        </w:numPr>
      </w:pPr>
      <w:r w:rsidRPr="00A24326">
        <w:t>Incorporates techniques for distributed processing, but emphasizes thoughtful design instead of brute force scaling.</w:t>
      </w:r>
    </w:p>
    <w:p w14:paraId="416E8ADD" w14:textId="77777777" w:rsidR="00A24326" w:rsidRPr="00A24326" w:rsidRDefault="00A24326" w:rsidP="00A24326">
      <w:pPr>
        <w:numPr>
          <w:ilvl w:val="0"/>
          <w:numId w:val="4"/>
        </w:numPr>
      </w:pPr>
      <w:r w:rsidRPr="00A24326">
        <w:t>MapReduce suffices for simple parallel jobs, while complex problems demand careful schema design and replication strategies.</w:t>
      </w:r>
    </w:p>
    <w:p w14:paraId="48D2213E" w14:textId="77777777" w:rsidR="00A24326" w:rsidRPr="00A24326" w:rsidRDefault="00A24326" w:rsidP="00A24326">
      <w:pPr>
        <w:numPr>
          <w:ilvl w:val="0"/>
          <w:numId w:val="4"/>
        </w:numPr>
      </w:pPr>
      <w:proofErr w:type="spellStart"/>
      <w:r w:rsidRPr="00A24326">
        <w:t>MonetDB</w:t>
      </w:r>
      <w:proofErr w:type="spellEnd"/>
      <w:r w:rsidRPr="00A24326">
        <w:t xml:space="preserve"> showcases scalable performance improvements for real-world analytical workloads on multi-core hardware.</w:t>
      </w:r>
    </w:p>
    <w:p w14:paraId="40522303" w14:textId="77777777" w:rsidR="00A24326" w:rsidRPr="00A24326" w:rsidRDefault="00000000" w:rsidP="00A24326">
      <w:r>
        <w:pict w14:anchorId="1D5CFAE6">
          <v:rect id="_x0000_i1028" style="width:0;height:1.5pt" o:hralign="center" o:hrstd="t" o:hr="t" fillcolor="#a0a0a0" stroked="f"/>
        </w:pict>
      </w:r>
    </w:p>
    <w:p w14:paraId="2A15FB9D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>Slide 5: Versatile Algebraic Kernel</w:t>
      </w:r>
    </w:p>
    <w:p w14:paraId="2862817D" w14:textId="77777777" w:rsidR="00A24326" w:rsidRPr="00A24326" w:rsidRDefault="00A24326" w:rsidP="00A24326">
      <w:pPr>
        <w:numPr>
          <w:ilvl w:val="0"/>
          <w:numId w:val="5"/>
        </w:numPr>
      </w:pPr>
      <w:proofErr w:type="spellStart"/>
      <w:r w:rsidRPr="00A24326">
        <w:t>MonetDB</w:t>
      </w:r>
      <w:proofErr w:type="spellEnd"/>
      <w:r w:rsidRPr="00A24326">
        <w:t xml:space="preserve"> employs </w:t>
      </w:r>
      <w:proofErr w:type="spellStart"/>
      <w:r w:rsidRPr="00A24326">
        <w:t>MonetDB</w:t>
      </w:r>
      <w:proofErr w:type="spellEnd"/>
      <w:r w:rsidRPr="00A24326">
        <w:t xml:space="preserve"> Assembly Language (MAL), an internal algebraic language for query execution.</w:t>
      </w:r>
    </w:p>
    <w:p w14:paraId="660E6EE0" w14:textId="77777777" w:rsidR="00A24326" w:rsidRPr="00A24326" w:rsidRDefault="00A24326" w:rsidP="00A24326">
      <w:pPr>
        <w:numPr>
          <w:ilvl w:val="0"/>
          <w:numId w:val="5"/>
        </w:numPr>
      </w:pPr>
      <w:r w:rsidRPr="00A24326">
        <w:t>MAL bridges declarative SQL queries and low-level kernel operations efficiently.</w:t>
      </w:r>
    </w:p>
    <w:p w14:paraId="52C078BE" w14:textId="77777777" w:rsidR="00A24326" w:rsidRPr="00A24326" w:rsidRDefault="00A24326" w:rsidP="00A24326">
      <w:pPr>
        <w:numPr>
          <w:ilvl w:val="0"/>
          <w:numId w:val="5"/>
        </w:numPr>
      </w:pPr>
      <w:r w:rsidRPr="00A24326">
        <w:t>It enables flexible query translation pipelines, supporting optimization and parallelization strategies effectively.</w:t>
      </w:r>
    </w:p>
    <w:p w14:paraId="3CE4E40B" w14:textId="77777777" w:rsidR="00A24326" w:rsidRPr="00A24326" w:rsidRDefault="00A24326" w:rsidP="00A24326">
      <w:pPr>
        <w:numPr>
          <w:ilvl w:val="0"/>
          <w:numId w:val="5"/>
        </w:numPr>
      </w:pPr>
      <w:r w:rsidRPr="00A24326">
        <w:t xml:space="preserve">MAL also supports distributed execution protocols for multi-server deployments of </w:t>
      </w:r>
      <w:proofErr w:type="spellStart"/>
      <w:r w:rsidRPr="00A24326">
        <w:t>MonetDB</w:t>
      </w:r>
      <w:proofErr w:type="spellEnd"/>
      <w:r w:rsidRPr="00A24326">
        <w:t>.</w:t>
      </w:r>
    </w:p>
    <w:p w14:paraId="340D5DBA" w14:textId="77777777" w:rsidR="00A24326" w:rsidRPr="00A24326" w:rsidRDefault="00A24326" w:rsidP="00A24326">
      <w:pPr>
        <w:numPr>
          <w:ilvl w:val="0"/>
          <w:numId w:val="5"/>
        </w:numPr>
      </w:pPr>
      <w:r w:rsidRPr="00A24326">
        <w:t xml:space="preserve">SQL-to-MAL compiler ensures compliance with SQL standards while exploiting </w:t>
      </w:r>
      <w:proofErr w:type="spellStart"/>
      <w:r w:rsidRPr="00A24326">
        <w:t>MonetDB’s</w:t>
      </w:r>
      <w:proofErr w:type="spellEnd"/>
      <w:r w:rsidRPr="00A24326">
        <w:t xml:space="preserve"> algebraic processing strengths.</w:t>
      </w:r>
    </w:p>
    <w:p w14:paraId="7FD17957" w14:textId="77777777" w:rsidR="00A24326" w:rsidRPr="00A24326" w:rsidRDefault="00000000" w:rsidP="00A24326">
      <w:r>
        <w:pict w14:anchorId="13120068">
          <v:rect id="_x0000_i1029" style="width:0;height:1.5pt" o:hralign="center" o:hrstd="t" o:hr="t" fillcolor="#a0a0a0" stroked="f"/>
        </w:pict>
      </w:r>
    </w:p>
    <w:p w14:paraId="54547F47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>Slide 6: Scalability and Size Limits</w:t>
      </w:r>
    </w:p>
    <w:p w14:paraId="48A3A008" w14:textId="77777777" w:rsidR="00A24326" w:rsidRPr="00A24326" w:rsidRDefault="00A24326" w:rsidP="00A24326">
      <w:pPr>
        <w:numPr>
          <w:ilvl w:val="0"/>
          <w:numId w:val="6"/>
        </w:numPr>
      </w:pPr>
      <w:proofErr w:type="spellStart"/>
      <w:r w:rsidRPr="00A24326">
        <w:t>MonetDB</w:t>
      </w:r>
      <w:proofErr w:type="spellEnd"/>
      <w:r w:rsidRPr="00A24326">
        <w:t xml:space="preserve"> database size depends heavily on system architecture and file system, with 64-bit platforms supporting substantially larger capacities than 32-bit ones.</w:t>
      </w:r>
    </w:p>
    <w:p w14:paraId="483F398F" w14:textId="77777777" w:rsidR="00A24326" w:rsidRPr="00A24326" w:rsidRDefault="00A24326" w:rsidP="00A24326">
      <w:pPr>
        <w:numPr>
          <w:ilvl w:val="0"/>
          <w:numId w:val="6"/>
        </w:numPr>
      </w:pPr>
      <w:r w:rsidRPr="00A24326">
        <w:t>Each column is represented as a file, where overall storage limitations are imposed by underlying operating system capabilities and available physical hardware resources.</w:t>
      </w:r>
    </w:p>
    <w:p w14:paraId="3C8FF6F2" w14:textId="77777777" w:rsidR="00A24326" w:rsidRPr="00A24326" w:rsidRDefault="00A24326" w:rsidP="00A24326">
      <w:pPr>
        <w:numPr>
          <w:ilvl w:val="0"/>
          <w:numId w:val="6"/>
        </w:numPr>
      </w:pPr>
      <w:r w:rsidRPr="00A24326">
        <w:t xml:space="preserve">Practically, </w:t>
      </w:r>
      <w:proofErr w:type="spellStart"/>
      <w:r w:rsidRPr="00A24326">
        <w:t>MonetDB</w:t>
      </w:r>
      <w:proofErr w:type="spellEnd"/>
      <w:r w:rsidRPr="00A24326">
        <w:t xml:space="preserve"> allows creation of tables with a very large number of columns, enabling storage of extremely wide relational datasets.</w:t>
      </w:r>
    </w:p>
    <w:p w14:paraId="7A016D24" w14:textId="77777777" w:rsidR="00A24326" w:rsidRPr="00A24326" w:rsidRDefault="00A24326" w:rsidP="00A24326">
      <w:pPr>
        <w:numPr>
          <w:ilvl w:val="0"/>
          <w:numId w:val="6"/>
        </w:numPr>
      </w:pPr>
      <w:r w:rsidRPr="00A24326">
        <w:t>User concurrency is configurable, with system threads dynamically adapting resource allocation to match workload intensity and concurrent analytical processing requirements.</w:t>
      </w:r>
    </w:p>
    <w:p w14:paraId="23C4E601" w14:textId="77777777" w:rsidR="00A24326" w:rsidRPr="00A24326" w:rsidRDefault="00A24326" w:rsidP="00A24326">
      <w:pPr>
        <w:numPr>
          <w:ilvl w:val="0"/>
          <w:numId w:val="6"/>
        </w:numPr>
      </w:pPr>
      <w:proofErr w:type="spellStart"/>
      <w:r w:rsidRPr="00A24326">
        <w:t>MonetDB’s</w:t>
      </w:r>
      <w:proofErr w:type="spellEnd"/>
      <w:r w:rsidRPr="00A24326">
        <w:t xml:space="preserve"> architecture supports horizontal and vertical scaling strategies, making it suitable for small-scale teaching scenarios and enterprise-level big data analytics.</w:t>
      </w:r>
    </w:p>
    <w:p w14:paraId="53B88BCE" w14:textId="77777777" w:rsidR="00A24326" w:rsidRPr="00A24326" w:rsidRDefault="00000000" w:rsidP="00A24326">
      <w:r>
        <w:pict w14:anchorId="55706C6F">
          <v:rect id="_x0000_i1030" style="width:0;height:1.5pt" o:hralign="center" o:hrstd="t" o:hr="t" fillcolor="#a0a0a0" stroked="f"/>
        </w:pict>
      </w:r>
    </w:p>
    <w:p w14:paraId="69D836B3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>Slide 7: Extensibility and Customization</w:t>
      </w:r>
    </w:p>
    <w:p w14:paraId="26B75B34" w14:textId="77777777" w:rsidR="00A24326" w:rsidRPr="00A24326" w:rsidRDefault="00A24326" w:rsidP="00A24326">
      <w:pPr>
        <w:numPr>
          <w:ilvl w:val="0"/>
          <w:numId w:val="7"/>
        </w:numPr>
      </w:pPr>
      <w:proofErr w:type="spellStart"/>
      <w:r w:rsidRPr="00A24326">
        <w:lastRenderedPageBreak/>
        <w:t>MonetDB</w:t>
      </w:r>
      <w:proofErr w:type="spellEnd"/>
      <w:r w:rsidRPr="00A24326">
        <w:t xml:space="preserve"> provides architectural extensibility at every layer, allowing developers and researchers to embed domain-specific features directly into the database kernel.</w:t>
      </w:r>
    </w:p>
    <w:p w14:paraId="63329C20" w14:textId="77777777" w:rsidR="00A24326" w:rsidRPr="00A24326" w:rsidRDefault="00A24326" w:rsidP="00A24326">
      <w:pPr>
        <w:numPr>
          <w:ilvl w:val="0"/>
          <w:numId w:val="7"/>
        </w:numPr>
      </w:pPr>
      <w:r w:rsidRPr="00A24326">
        <w:t xml:space="preserve">Query optimizer includes customizable hooks where additional rules and strategies can be injected to adapt execution </w:t>
      </w:r>
      <w:proofErr w:type="spellStart"/>
      <w:r w:rsidRPr="00A24326">
        <w:t>behavior</w:t>
      </w:r>
      <w:proofErr w:type="spellEnd"/>
      <w:r w:rsidRPr="00A24326">
        <w:t xml:space="preserve"> for specific domain workloads.</w:t>
      </w:r>
    </w:p>
    <w:p w14:paraId="279C6758" w14:textId="77777777" w:rsidR="00A24326" w:rsidRPr="00A24326" w:rsidRDefault="00A24326" w:rsidP="00A24326">
      <w:pPr>
        <w:numPr>
          <w:ilvl w:val="0"/>
          <w:numId w:val="7"/>
        </w:numPr>
      </w:pPr>
      <w:r w:rsidRPr="00A24326">
        <w:t>Kernel supports custom bulk operators, enabling implementation of high-performance computational primitives for specialized scientific and industrial application domains.</w:t>
      </w:r>
    </w:p>
    <w:p w14:paraId="36356E24" w14:textId="77777777" w:rsidR="00A24326" w:rsidRPr="00A24326" w:rsidRDefault="00A24326" w:rsidP="00A24326">
      <w:pPr>
        <w:numPr>
          <w:ilvl w:val="0"/>
          <w:numId w:val="7"/>
        </w:numPr>
      </w:pPr>
      <w:proofErr w:type="spellStart"/>
      <w:r w:rsidRPr="00A24326">
        <w:t>MonetDB</w:t>
      </w:r>
      <w:proofErr w:type="spellEnd"/>
      <w:r w:rsidRPr="00A24326">
        <w:t xml:space="preserve"> integrates seamlessly with external scientific libraries, extending database operations with advanced functions like matrix algebra, geospatial processing, and text analytics.</w:t>
      </w:r>
    </w:p>
    <w:p w14:paraId="3ACF2662" w14:textId="77777777" w:rsidR="00A24326" w:rsidRPr="00A24326" w:rsidRDefault="00A24326" w:rsidP="00A24326">
      <w:pPr>
        <w:numPr>
          <w:ilvl w:val="0"/>
          <w:numId w:val="7"/>
        </w:numPr>
      </w:pPr>
      <w:r w:rsidRPr="00A24326">
        <w:t xml:space="preserve">Extensibility makes </w:t>
      </w:r>
      <w:proofErr w:type="spellStart"/>
      <w:r w:rsidRPr="00A24326">
        <w:t>MonetDB</w:t>
      </w:r>
      <w:proofErr w:type="spellEnd"/>
      <w:r w:rsidRPr="00A24326">
        <w:t xml:space="preserve"> highly adaptable for academic research, enabling experimental database features to be tested without rewriting the entire engine.</w:t>
      </w:r>
    </w:p>
    <w:p w14:paraId="38004622" w14:textId="77777777" w:rsidR="00A24326" w:rsidRPr="00A24326" w:rsidRDefault="00000000" w:rsidP="00A24326">
      <w:r>
        <w:pict w14:anchorId="54FCC294">
          <v:rect id="_x0000_i1031" style="width:0;height:1.5pt" o:hralign="center" o:hrstd="t" o:hr="t" fillcolor="#a0a0a0" stroked="f"/>
        </w:pict>
      </w:r>
    </w:p>
    <w:p w14:paraId="7D8F5998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>Slide 8: Broad Application Scope</w:t>
      </w:r>
    </w:p>
    <w:p w14:paraId="7F6D14DA" w14:textId="77777777" w:rsidR="00A24326" w:rsidRPr="00A24326" w:rsidRDefault="00A24326" w:rsidP="00A24326">
      <w:pPr>
        <w:numPr>
          <w:ilvl w:val="0"/>
          <w:numId w:val="8"/>
        </w:numPr>
      </w:pPr>
      <w:proofErr w:type="spellStart"/>
      <w:r w:rsidRPr="00A24326">
        <w:t>MonetDB</w:t>
      </w:r>
      <w:proofErr w:type="spellEnd"/>
      <w:r w:rsidRPr="00A24326">
        <w:t xml:space="preserve"> includes built-in support for external libraries such as PCRE, Raptor, </w:t>
      </w:r>
      <w:proofErr w:type="spellStart"/>
      <w:r w:rsidRPr="00A24326">
        <w:t>libxml</w:t>
      </w:r>
      <w:proofErr w:type="spellEnd"/>
      <w:r w:rsidRPr="00A24326">
        <w:t>, and GEOS to enable diverse analytic functions.</w:t>
      </w:r>
    </w:p>
    <w:p w14:paraId="16C5DA1F" w14:textId="77777777" w:rsidR="00A24326" w:rsidRPr="00A24326" w:rsidRDefault="00A24326" w:rsidP="00A24326">
      <w:pPr>
        <w:numPr>
          <w:ilvl w:val="0"/>
          <w:numId w:val="8"/>
        </w:numPr>
      </w:pPr>
      <w:r w:rsidRPr="00A24326">
        <w:t>Data vault functionality allows encapsulation of external file formats, bridging traditional database processing with legacy scientific or enterprise file-based workflows.</w:t>
      </w:r>
    </w:p>
    <w:p w14:paraId="3F4D9288" w14:textId="77777777" w:rsidR="00A24326" w:rsidRPr="00A24326" w:rsidRDefault="00A24326" w:rsidP="00A24326">
      <w:pPr>
        <w:numPr>
          <w:ilvl w:val="0"/>
          <w:numId w:val="8"/>
        </w:numPr>
      </w:pPr>
      <w:r w:rsidRPr="00A24326">
        <w:t xml:space="preserve">Extensively used across genomics, astronomy, and environmental sciences, </w:t>
      </w:r>
      <w:proofErr w:type="spellStart"/>
      <w:r w:rsidRPr="00A24326">
        <w:t>MonetDB</w:t>
      </w:r>
      <w:proofErr w:type="spellEnd"/>
      <w:r w:rsidRPr="00A24326">
        <w:t xml:space="preserve"> demonstrates versatility for both structured and semi-structured analytical data processing.</w:t>
      </w:r>
    </w:p>
    <w:p w14:paraId="1DFB38E2" w14:textId="77777777" w:rsidR="00A24326" w:rsidRPr="00A24326" w:rsidRDefault="00A24326" w:rsidP="00A24326">
      <w:pPr>
        <w:numPr>
          <w:ilvl w:val="0"/>
          <w:numId w:val="8"/>
        </w:numPr>
      </w:pPr>
      <w:proofErr w:type="spellStart"/>
      <w:r w:rsidRPr="00A24326">
        <w:t>MonetDB</w:t>
      </w:r>
      <w:proofErr w:type="spellEnd"/>
      <w:r w:rsidRPr="00A24326">
        <w:t xml:space="preserve"> adapts well for heterogeneous data integration, where relational records, time-series logs, and XML or RDF documents coexist within one environment.</w:t>
      </w:r>
    </w:p>
    <w:p w14:paraId="49C208E6" w14:textId="77777777" w:rsidR="00A24326" w:rsidRPr="00A24326" w:rsidRDefault="00A24326" w:rsidP="00A24326">
      <w:pPr>
        <w:numPr>
          <w:ilvl w:val="0"/>
          <w:numId w:val="8"/>
        </w:numPr>
      </w:pPr>
      <w:r w:rsidRPr="00A24326">
        <w:t xml:space="preserve">Its versatility enables </w:t>
      </w:r>
      <w:proofErr w:type="spellStart"/>
      <w:r w:rsidRPr="00A24326">
        <w:t>MonetDB</w:t>
      </w:r>
      <w:proofErr w:type="spellEnd"/>
      <w:r w:rsidRPr="00A24326">
        <w:t xml:space="preserve"> to support business intelligence, eScience, and government applications requiring robust high-performance analytical infrastructures.</w:t>
      </w:r>
    </w:p>
    <w:p w14:paraId="33DC2E61" w14:textId="77777777" w:rsidR="00A24326" w:rsidRPr="00A24326" w:rsidRDefault="00000000" w:rsidP="00A24326">
      <w:r>
        <w:pict w14:anchorId="7FC182F3">
          <v:rect id="_x0000_i1032" style="width:0;height:1.5pt" o:hralign="center" o:hrstd="t" o:hr="t" fillcolor="#a0a0a0" stroked="f"/>
        </w:pict>
      </w:r>
    </w:p>
    <w:p w14:paraId="20EC1C60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>Slide 9: SQL and Programming Interfaces</w:t>
      </w:r>
    </w:p>
    <w:p w14:paraId="1D096040" w14:textId="77777777" w:rsidR="00A24326" w:rsidRPr="00A24326" w:rsidRDefault="00A24326" w:rsidP="00A24326">
      <w:pPr>
        <w:numPr>
          <w:ilvl w:val="0"/>
          <w:numId w:val="9"/>
        </w:numPr>
      </w:pPr>
      <w:proofErr w:type="spellStart"/>
      <w:r w:rsidRPr="00A24326">
        <w:t>MonetDB</w:t>
      </w:r>
      <w:proofErr w:type="spellEnd"/>
      <w:r w:rsidRPr="00A24326">
        <w:t xml:space="preserve"> follows SQL:2003 standards, supporting keys, joins, triggers, views, and procedures, providing familiarity for students and industry professionals.</w:t>
      </w:r>
    </w:p>
    <w:p w14:paraId="0BBE34C5" w14:textId="77777777" w:rsidR="00A24326" w:rsidRPr="00A24326" w:rsidRDefault="00A24326" w:rsidP="00A24326">
      <w:pPr>
        <w:numPr>
          <w:ilvl w:val="0"/>
          <w:numId w:val="9"/>
        </w:numPr>
      </w:pPr>
      <w:r w:rsidRPr="00A24326">
        <w:t>Transactions are ACID-compliant, maintaining reliability and consistency even under concurrent workloads with multiple analytical and reporting queries executing simultaneously.</w:t>
      </w:r>
    </w:p>
    <w:p w14:paraId="1AFB21EA" w14:textId="77777777" w:rsidR="00A24326" w:rsidRPr="00A24326" w:rsidRDefault="00A24326" w:rsidP="00A24326">
      <w:pPr>
        <w:numPr>
          <w:ilvl w:val="0"/>
          <w:numId w:val="9"/>
        </w:numPr>
      </w:pPr>
      <w:r w:rsidRPr="00A24326">
        <w:t>Connectivity interfaces include JDBC, ODBC, PHP, Python, Ruby on Rails, and C/C++, supporting diverse application development environments and ecosystems.</w:t>
      </w:r>
    </w:p>
    <w:p w14:paraId="2F50D843" w14:textId="77777777" w:rsidR="00A24326" w:rsidRPr="00A24326" w:rsidRDefault="00A24326" w:rsidP="00A24326">
      <w:pPr>
        <w:numPr>
          <w:ilvl w:val="0"/>
          <w:numId w:val="9"/>
        </w:numPr>
      </w:pPr>
      <w:proofErr w:type="spellStart"/>
      <w:r w:rsidRPr="00A24326">
        <w:t>MonetDB</w:t>
      </w:r>
      <w:proofErr w:type="spellEnd"/>
      <w:r w:rsidRPr="00A24326">
        <w:t xml:space="preserve"> allows developers to extend functionality using User-Defined Functions (UDFs) written in C, Python, or R programming languages.</w:t>
      </w:r>
    </w:p>
    <w:p w14:paraId="4B855C67" w14:textId="77777777" w:rsidR="00A24326" w:rsidRPr="00A24326" w:rsidRDefault="00A24326" w:rsidP="00A24326">
      <w:pPr>
        <w:numPr>
          <w:ilvl w:val="0"/>
          <w:numId w:val="9"/>
        </w:numPr>
      </w:pPr>
      <w:r w:rsidRPr="00A24326">
        <w:t xml:space="preserve">Broad programming interface support ensures </w:t>
      </w:r>
      <w:proofErr w:type="spellStart"/>
      <w:r w:rsidRPr="00A24326">
        <w:t>MonetDB</w:t>
      </w:r>
      <w:proofErr w:type="spellEnd"/>
      <w:r w:rsidRPr="00A24326">
        <w:t xml:space="preserve"> integration with modern application stacks, enhancing adoption across enterprise, academic, and open-source communities.</w:t>
      </w:r>
    </w:p>
    <w:p w14:paraId="5636C1FE" w14:textId="77777777" w:rsidR="00A24326" w:rsidRPr="00A24326" w:rsidRDefault="00000000" w:rsidP="00A24326">
      <w:r>
        <w:pict w14:anchorId="3DC9A6A7">
          <v:rect id="_x0000_i1033" style="width:0;height:1.5pt" o:hralign="center" o:hrstd="t" o:hr="t" fillcolor="#a0a0a0" stroked="f"/>
        </w:pict>
      </w:r>
    </w:p>
    <w:p w14:paraId="0DBD20AB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lastRenderedPageBreak/>
        <w:t>Slide 10: Open Source and Community</w:t>
      </w:r>
    </w:p>
    <w:p w14:paraId="2B9AE91C" w14:textId="77777777" w:rsidR="00A24326" w:rsidRPr="00A24326" w:rsidRDefault="00A24326" w:rsidP="00A24326">
      <w:pPr>
        <w:numPr>
          <w:ilvl w:val="0"/>
          <w:numId w:val="10"/>
        </w:numPr>
      </w:pPr>
      <w:proofErr w:type="spellStart"/>
      <w:r w:rsidRPr="00A24326">
        <w:t>MonetDB</w:t>
      </w:r>
      <w:proofErr w:type="spellEnd"/>
      <w:r w:rsidRPr="00A24326">
        <w:t xml:space="preserve"> is released under Mozilla Public License, allowing free usage, modification, and distribution, encouraging educational and commercial adoption globally.</w:t>
      </w:r>
    </w:p>
    <w:p w14:paraId="70ED985B" w14:textId="77777777" w:rsidR="00A24326" w:rsidRPr="00A24326" w:rsidRDefault="00A24326" w:rsidP="00A24326">
      <w:pPr>
        <w:numPr>
          <w:ilvl w:val="0"/>
          <w:numId w:val="10"/>
        </w:numPr>
      </w:pPr>
      <w:r w:rsidRPr="00A24326">
        <w:t>Strong developer and user community actively contribute bug fixes, performance improvements, feature requests, and new innovative extensions continuously.</w:t>
      </w:r>
    </w:p>
    <w:p w14:paraId="65FADC4F" w14:textId="77777777" w:rsidR="00A24326" w:rsidRPr="00A24326" w:rsidRDefault="00A24326" w:rsidP="00A24326">
      <w:pPr>
        <w:numPr>
          <w:ilvl w:val="0"/>
          <w:numId w:val="10"/>
        </w:numPr>
      </w:pPr>
      <w:r w:rsidRPr="00A24326">
        <w:t>Community support channels include documentation, tutorials, forums, mailing lists, and GitHub repositories, providing help for students and professionals worldwide.</w:t>
      </w:r>
    </w:p>
    <w:p w14:paraId="63E2A946" w14:textId="77777777" w:rsidR="00A24326" w:rsidRPr="00A24326" w:rsidRDefault="00A24326" w:rsidP="00A24326">
      <w:pPr>
        <w:numPr>
          <w:ilvl w:val="0"/>
          <w:numId w:val="10"/>
        </w:numPr>
      </w:pPr>
      <w:proofErr w:type="spellStart"/>
      <w:r w:rsidRPr="00A24326">
        <w:t>MonetDB</w:t>
      </w:r>
      <w:proofErr w:type="spellEnd"/>
      <w:r w:rsidRPr="00A24326">
        <w:t xml:space="preserve"> Solutions company offers commercial services, consultancy, and enterprise-grade support, extending usability for mission-critical deployments.</w:t>
      </w:r>
    </w:p>
    <w:p w14:paraId="0984D5D3" w14:textId="77777777" w:rsidR="00A24326" w:rsidRPr="00A24326" w:rsidRDefault="00A24326" w:rsidP="00A24326">
      <w:pPr>
        <w:numPr>
          <w:ilvl w:val="0"/>
          <w:numId w:val="10"/>
        </w:numPr>
      </w:pPr>
      <w:r w:rsidRPr="00A24326">
        <w:t xml:space="preserve">Open-source model ensures accessibility to students, enabling universities to integrate </w:t>
      </w:r>
      <w:proofErr w:type="spellStart"/>
      <w:r w:rsidRPr="00A24326">
        <w:t>MonetDB</w:t>
      </w:r>
      <w:proofErr w:type="spellEnd"/>
      <w:r w:rsidRPr="00A24326">
        <w:t xml:space="preserve"> into curricula without expensive proprietary database licensing costs.</w:t>
      </w:r>
    </w:p>
    <w:p w14:paraId="480BA8A3" w14:textId="77777777" w:rsidR="00A24326" w:rsidRPr="00A24326" w:rsidRDefault="00000000" w:rsidP="00A24326">
      <w:r>
        <w:pict w14:anchorId="7C0B309A">
          <v:rect id="_x0000_i103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584"/>
        <w:gridCol w:w="4015"/>
      </w:tblGrid>
      <w:tr w:rsidR="00A24326" w:rsidRPr="00A24326" w14:paraId="084F8829" w14:textId="77777777" w:rsidTr="000B5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4621F" w14:textId="77777777" w:rsidR="00A24326" w:rsidRPr="00A24326" w:rsidRDefault="00A24326" w:rsidP="00A24326">
            <w:pPr>
              <w:rPr>
                <w:b/>
                <w:bCs/>
              </w:rPr>
            </w:pPr>
            <w:r w:rsidRPr="00A2432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251520" w14:textId="77777777" w:rsidR="00A24326" w:rsidRPr="00A24326" w:rsidRDefault="00A24326" w:rsidP="00A24326">
            <w:pPr>
              <w:rPr>
                <w:b/>
                <w:bCs/>
              </w:rPr>
            </w:pPr>
            <w:r w:rsidRPr="00A24326">
              <w:rPr>
                <w:b/>
                <w:bCs/>
              </w:rPr>
              <w:t>Oracle RDBMS</w:t>
            </w:r>
          </w:p>
        </w:tc>
        <w:tc>
          <w:tcPr>
            <w:tcW w:w="0" w:type="auto"/>
            <w:vAlign w:val="center"/>
            <w:hideMark/>
          </w:tcPr>
          <w:p w14:paraId="7BA872F8" w14:textId="77777777" w:rsidR="00A24326" w:rsidRPr="00A24326" w:rsidRDefault="00A24326" w:rsidP="00A24326">
            <w:pPr>
              <w:rPr>
                <w:b/>
                <w:bCs/>
              </w:rPr>
            </w:pPr>
            <w:proofErr w:type="spellStart"/>
            <w:r w:rsidRPr="00A24326">
              <w:rPr>
                <w:b/>
                <w:bCs/>
              </w:rPr>
              <w:t>MonetDB</w:t>
            </w:r>
            <w:proofErr w:type="spellEnd"/>
            <w:r w:rsidRPr="00A24326">
              <w:rPr>
                <w:b/>
                <w:bCs/>
              </w:rPr>
              <w:t xml:space="preserve"> (Columnar DB)</w:t>
            </w:r>
          </w:p>
        </w:tc>
      </w:tr>
      <w:tr w:rsidR="00A24326" w:rsidRPr="00A24326" w14:paraId="0EFAFB40" w14:textId="77777777" w:rsidTr="000B5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4E4E" w14:textId="77777777" w:rsidR="00A24326" w:rsidRPr="00A24326" w:rsidRDefault="00A24326" w:rsidP="00A24326">
            <w:r w:rsidRPr="00A24326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74F3F620" w14:textId="77777777" w:rsidR="00A24326" w:rsidRPr="00A24326" w:rsidRDefault="00A24326" w:rsidP="00A24326">
            <w:r w:rsidRPr="00A24326">
              <w:t>Oracle is a traditional row-oriented relational database, optimized for OLTP systems where fast inserts, updates, and transactions are required.</w:t>
            </w:r>
          </w:p>
        </w:tc>
        <w:tc>
          <w:tcPr>
            <w:tcW w:w="0" w:type="auto"/>
            <w:vAlign w:val="center"/>
            <w:hideMark/>
          </w:tcPr>
          <w:p w14:paraId="4E362A20" w14:textId="77777777" w:rsidR="00A24326" w:rsidRPr="00A24326" w:rsidRDefault="00A24326" w:rsidP="00A24326">
            <w:proofErr w:type="spellStart"/>
            <w:r w:rsidRPr="00A24326">
              <w:t>MonetDB</w:t>
            </w:r>
            <w:proofErr w:type="spellEnd"/>
            <w:r w:rsidRPr="00A24326">
              <w:t xml:space="preserve"> is a column-oriented analytical database, optimized for OLAP queries, where reading specific columns from very large datasets is most important.</w:t>
            </w:r>
          </w:p>
        </w:tc>
      </w:tr>
      <w:tr w:rsidR="00A24326" w:rsidRPr="00A24326" w14:paraId="768A4143" w14:textId="77777777" w:rsidTr="000B5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6FC3" w14:textId="77777777" w:rsidR="00A24326" w:rsidRPr="00A24326" w:rsidRDefault="00A24326" w:rsidP="00A24326">
            <w:r w:rsidRPr="00A24326">
              <w:rPr>
                <w:b/>
                <w:bCs/>
              </w:rPr>
              <w:t>Query Performance</w:t>
            </w:r>
          </w:p>
        </w:tc>
        <w:tc>
          <w:tcPr>
            <w:tcW w:w="0" w:type="auto"/>
            <w:vAlign w:val="center"/>
            <w:hideMark/>
          </w:tcPr>
          <w:p w14:paraId="131D5772" w14:textId="77777777" w:rsidR="00A24326" w:rsidRPr="00A24326" w:rsidRDefault="00A24326" w:rsidP="00A24326">
            <w:r w:rsidRPr="00A24326">
              <w:t>Oracle performs strongly in transactional queries with mixed read-write operations but can become slower for large analytical aggregations.</w:t>
            </w:r>
          </w:p>
        </w:tc>
        <w:tc>
          <w:tcPr>
            <w:tcW w:w="0" w:type="auto"/>
            <w:vAlign w:val="center"/>
            <w:hideMark/>
          </w:tcPr>
          <w:p w14:paraId="67B06E74" w14:textId="77777777" w:rsidR="00A24326" w:rsidRPr="00A24326" w:rsidRDefault="00A24326" w:rsidP="00A24326">
            <w:proofErr w:type="spellStart"/>
            <w:r w:rsidRPr="00A24326">
              <w:t>MonetDB</w:t>
            </w:r>
            <w:proofErr w:type="spellEnd"/>
            <w:r w:rsidRPr="00A24326">
              <w:t xml:space="preserve"> provides exceptional performance for analytical queries like aggregates, filters, and joins, minimizing unnecessary data reads significantly.</w:t>
            </w:r>
          </w:p>
        </w:tc>
      </w:tr>
      <w:tr w:rsidR="00A24326" w:rsidRPr="00A24326" w14:paraId="6ADB8CAC" w14:textId="77777777" w:rsidTr="000B5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A179" w14:textId="77777777" w:rsidR="00A24326" w:rsidRPr="00A24326" w:rsidRDefault="00A24326" w:rsidP="00A24326">
            <w:r w:rsidRPr="00A24326">
              <w:rPr>
                <w:b/>
                <w:bCs/>
              </w:rPr>
              <w:t>Storage Architecture</w:t>
            </w:r>
          </w:p>
        </w:tc>
        <w:tc>
          <w:tcPr>
            <w:tcW w:w="0" w:type="auto"/>
            <w:vAlign w:val="center"/>
            <w:hideMark/>
          </w:tcPr>
          <w:p w14:paraId="009D7BCC" w14:textId="77777777" w:rsidR="00A24326" w:rsidRPr="00A24326" w:rsidRDefault="00A24326" w:rsidP="00A24326">
            <w:r w:rsidRPr="00A24326">
              <w:t>Oracle stores entire rows together, which is efficient for transactions needing multiple attributes but less efficient for analytics workloads.</w:t>
            </w:r>
          </w:p>
        </w:tc>
        <w:tc>
          <w:tcPr>
            <w:tcW w:w="0" w:type="auto"/>
            <w:vAlign w:val="center"/>
            <w:hideMark/>
          </w:tcPr>
          <w:p w14:paraId="34A2F69C" w14:textId="77777777" w:rsidR="00A24326" w:rsidRPr="00A24326" w:rsidRDefault="00A24326" w:rsidP="00A24326">
            <w:proofErr w:type="spellStart"/>
            <w:r w:rsidRPr="00A24326">
              <w:t>MonetDB</w:t>
            </w:r>
            <w:proofErr w:type="spellEnd"/>
            <w:r w:rsidRPr="00A24326">
              <w:t xml:space="preserve"> stores data column-by-column, enabling compression, faster scanning, and efficient memory access for analytics with fewer columns accessed.</w:t>
            </w:r>
          </w:p>
        </w:tc>
      </w:tr>
      <w:tr w:rsidR="00A24326" w:rsidRPr="00A24326" w14:paraId="2BF8E66B" w14:textId="77777777" w:rsidTr="000B5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8B33" w14:textId="77777777" w:rsidR="00A24326" w:rsidRPr="00A24326" w:rsidRDefault="00A24326" w:rsidP="00A24326">
            <w:r w:rsidRPr="00A24326">
              <w:rPr>
                <w:b/>
                <w:bCs/>
              </w:rPr>
              <w:t>Scalability and Usage</w:t>
            </w:r>
          </w:p>
        </w:tc>
        <w:tc>
          <w:tcPr>
            <w:tcW w:w="0" w:type="auto"/>
            <w:vAlign w:val="center"/>
            <w:hideMark/>
          </w:tcPr>
          <w:p w14:paraId="26D8E431" w14:textId="77777777" w:rsidR="00A24326" w:rsidRPr="00A24326" w:rsidRDefault="00A24326" w:rsidP="00A24326">
            <w:r w:rsidRPr="00A24326">
              <w:t>Oracle is widely deployed in enterprise applications, financial services, ERP, and mission-critical systems requiring robust transactional support.</w:t>
            </w:r>
          </w:p>
        </w:tc>
        <w:tc>
          <w:tcPr>
            <w:tcW w:w="0" w:type="auto"/>
            <w:vAlign w:val="center"/>
            <w:hideMark/>
          </w:tcPr>
          <w:p w14:paraId="69B6FC46" w14:textId="77777777" w:rsidR="00A24326" w:rsidRPr="00A24326" w:rsidRDefault="00A24326" w:rsidP="00A24326">
            <w:proofErr w:type="spellStart"/>
            <w:r w:rsidRPr="00A24326">
              <w:t>MonetDB</w:t>
            </w:r>
            <w:proofErr w:type="spellEnd"/>
            <w:r w:rsidRPr="00A24326">
              <w:t xml:space="preserve"> is primarily used in research, scientific computing, and business intelligence scenarios that require </w:t>
            </w:r>
            <w:proofErr w:type="spellStart"/>
            <w:r w:rsidRPr="00A24326">
              <w:t>analyzing</w:t>
            </w:r>
            <w:proofErr w:type="spellEnd"/>
            <w:r w:rsidRPr="00A24326">
              <w:t xml:space="preserve"> very large data volumes.</w:t>
            </w:r>
          </w:p>
        </w:tc>
      </w:tr>
      <w:tr w:rsidR="00A24326" w:rsidRPr="00A24326" w14:paraId="4379F287" w14:textId="77777777" w:rsidTr="000B5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5A4F" w14:textId="77777777" w:rsidR="00A24326" w:rsidRPr="00A24326" w:rsidRDefault="00A24326" w:rsidP="00A24326">
            <w:r w:rsidRPr="00A24326">
              <w:rPr>
                <w:b/>
                <w:bCs/>
              </w:rPr>
              <w:t>Licensing and Cost</w:t>
            </w:r>
          </w:p>
        </w:tc>
        <w:tc>
          <w:tcPr>
            <w:tcW w:w="0" w:type="auto"/>
            <w:vAlign w:val="center"/>
            <w:hideMark/>
          </w:tcPr>
          <w:p w14:paraId="1D114E76" w14:textId="77777777" w:rsidR="00A24326" w:rsidRPr="00A24326" w:rsidRDefault="00A24326" w:rsidP="00A24326">
            <w:r w:rsidRPr="00A24326">
              <w:t>Oracle is commercial, requiring expensive licensing, support, and maintenance fees, which can limit accessibility for smaller organizations.</w:t>
            </w:r>
          </w:p>
        </w:tc>
        <w:tc>
          <w:tcPr>
            <w:tcW w:w="0" w:type="auto"/>
            <w:vAlign w:val="center"/>
            <w:hideMark/>
          </w:tcPr>
          <w:p w14:paraId="3BFBBC77" w14:textId="77777777" w:rsidR="00A24326" w:rsidRPr="00A24326" w:rsidRDefault="00A24326" w:rsidP="00A24326">
            <w:proofErr w:type="spellStart"/>
            <w:r w:rsidRPr="00A24326">
              <w:t>MonetDB</w:t>
            </w:r>
            <w:proofErr w:type="spellEnd"/>
            <w:r w:rsidRPr="00A24326">
              <w:t xml:space="preserve"> is open-source under MPL, free to use, accessible to students and researchers, encouraging experimentation without licensing restrictions.</w:t>
            </w:r>
          </w:p>
        </w:tc>
      </w:tr>
    </w:tbl>
    <w:p w14:paraId="70743E60" w14:textId="77777777" w:rsidR="00422F1E" w:rsidRDefault="00422F1E"/>
    <w:p w14:paraId="5DEF5650" w14:textId="77777777" w:rsidR="00A24326" w:rsidRDefault="00A24326"/>
    <w:p w14:paraId="218D3DA5" w14:textId="77777777" w:rsidR="00A24326" w:rsidRPr="00A24326" w:rsidRDefault="00A24326" w:rsidP="00A24326">
      <w:pPr>
        <w:rPr>
          <w:b/>
          <w:bCs/>
        </w:rPr>
      </w:pPr>
      <w:r w:rsidRPr="00A24326">
        <w:rPr>
          <w:b/>
          <w:bCs/>
        </w:rPr>
        <w:t xml:space="preserve">Applications of </w:t>
      </w:r>
      <w:proofErr w:type="spellStart"/>
      <w:r w:rsidRPr="00A24326">
        <w:rPr>
          <w:b/>
          <w:bCs/>
        </w:rPr>
        <w:t>MonetDB</w:t>
      </w:r>
      <w:proofErr w:type="spellEnd"/>
      <w:r w:rsidRPr="00A24326">
        <w:rPr>
          <w:b/>
          <w:bCs/>
        </w:rPr>
        <w:t xml:space="preserve"> in Practice</w:t>
      </w:r>
    </w:p>
    <w:p w14:paraId="4282B836" w14:textId="77777777" w:rsidR="00A24326" w:rsidRPr="00A24326" w:rsidRDefault="00A24326" w:rsidP="00A24326">
      <w:pPr>
        <w:numPr>
          <w:ilvl w:val="0"/>
          <w:numId w:val="11"/>
        </w:numPr>
      </w:pPr>
      <w:proofErr w:type="spellStart"/>
      <w:r w:rsidRPr="00A24326">
        <w:rPr>
          <w:b/>
          <w:bCs/>
        </w:rPr>
        <w:lastRenderedPageBreak/>
        <w:t>SciLens</w:t>
      </w:r>
      <w:proofErr w:type="spellEnd"/>
      <w:r w:rsidRPr="00A24326">
        <w:rPr>
          <w:b/>
          <w:bCs/>
        </w:rPr>
        <w:t xml:space="preserve"> Project</w:t>
      </w:r>
      <w:r w:rsidRPr="00A24326">
        <w:t xml:space="preserve"> – Scientific portal using </w:t>
      </w:r>
      <w:proofErr w:type="spellStart"/>
      <w:r w:rsidRPr="00A24326">
        <w:t>MonetDB</w:t>
      </w:r>
      <w:proofErr w:type="spellEnd"/>
      <w:r w:rsidRPr="00A24326">
        <w:t xml:space="preserve"> and </w:t>
      </w:r>
      <w:proofErr w:type="spellStart"/>
      <w:r w:rsidRPr="00A24326">
        <w:t>SciQL</w:t>
      </w:r>
      <w:proofErr w:type="spellEnd"/>
      <w:r w:rsidRPr="00A24326">
        <w:t xml:space="preserve"> for large-scale database processing of scientific applications and complex array queries.</w:t>
      </w:r>
    </w:p>
    <w:p w14:paraId="2BE1BE38" w14:textId="77777777" w:rsidR="00A24326" w:rsidRPr="00A24326" w:rsidRDefault="00A24326" w:rsidP="00A24326">
      <w:pPr>
        <w:numPr>
          <w:ilvl w:val="0"/>
          <w:numId w:val="11"/>
        </w:numPr>
      </w:pPr>
      <w:r w:rsidRPr="00A24326">
        <w:rPr>
          <w:b/>
          <w:bCs/>
        </w:rPr>
        <w:t>COMMIT/</w:t>
      </w:r>
      <w:r w:rsidRPr="00A24326">
        <w:t xml:space="preserve"> – National ICT project (Netherlands) using </w:t>
      </w:r>
      <w:proofErr w:type="spellStart"/>
      <w:r w:rsidRPr="00A24326">
        <w:t>MonetDB</w:t>
      </w:r>
      <w:proofErr w:type="spellEnd"/>
      <w:r w:rsidRPr="00A24326">
        <w:t xml:space="preserve"> for real-time harvesting of spatiotemporal data from people, sensors, and observatories.</w:t>
      </w:r>
    </w:p>
    <w:p w14:paraId="0E4B3294" w14:textId="77777777" w:rsidR="00A24326" w:rsidRPr="00A24326" w:rsidRDefault="00A24326" w:rsidP="00A24326">
      <w:pPr>
        <w:numPr>
          <w:ilvl w:val="0"/>
          <w:numId w:val="11"/>
        </w:numPr>
      </w:pPr>
      <w:r w:rsidRPr="00A24326">
        <w:rPr>
          <w:b/>
          <w:bCs/>
        </w:rPr>
        <w:t>LDBC</w:t>
      </w:r>
      <w:r w:rsidRPr="00A24326">
        <w:t xml:space="preserve"> – European initiative building benchmarks for RDF data management systems, with </w:t>
      </w:r>
      <w:proofErr w:type="spellStart"/>
      <w:r w:rsidRPr="00A24326">
        <w:t>MonetDB</w:t>
      </w:r>
      <w:proofErr w:type="spellEnd"/>
      <w:r w:rsidRPr="00A24326">
        <w:t xml:space="preserve"> contributing to Semantic Web data handling.</w:t>
      </w:r>
    </w:p>
    <w:p w14:paraId="75E00F22" w14:textId="77777777" w:rsidR="00A24326" w:rsidRPr="00A24326" w:rsidRDefault="00A24326" w:rsidP="00A24326">
      <w:pPr>
        <w:numPr>
          <w:ilvl w:val="0"/>
          <w:numId w:val="11"/>
        </w:numPr>
      </w:pPr>
      <w:proofErr w:type="spellStart"/>
      <w:r w:rsidRPr="00A24326">
        <w:rPr>
          <w:b/>
          <w:bCs/>
        </w:rPr>
        <w:t>ACTiCLOUD</w:t>
      </w:r>
      <w:proofErr w:type="spellEnd"/>
      <w:r w:rsidRPr="00A24326">
        <w:t xml:space="preserve"> – Cloud project improving scalability and utilization of cloud resources, leveraging </w:t>
      </w:r>
      <w:proofErr w:type="spellStart"/>
      <w:r w:rsidRPr="00A24326">
        <w:t>MonetDB</w:t>
      </w:r>
      <w:proofErr w:type="spellEnd"/>
      <w:r w:rsidRPr="00A24326">
        <w:t xml:space="preserve"> for holistic distributed data management.</w:t>
      </w:r>
    </w:p>
    <w:p w14:paraId="2FB19479" w14:textId="77777777" w:rsidR="00A24326" w:rsidRPr="00A24326" w:rsidRDefault="00A24326" w:rsidP="00A24326">
      <w:pPr>
        <w:numPr>
          <w:ilvl w:val="0"/>
          <w:numId w:val="11"/>
        </w:numPr>
      </w:pPr>
      <w:proofErr w:type="spellStart"/>
      <w:r w:rsidRPr="00A24326">
        <w:rPr>
          <w:b/>
          <w:bCs/>
        </w:rPr>
        <w:t>FashionBrain</w:t>
      </w:r>
      <w:proofErr w:type="spellEnd"/>
      <w:r w:rsidRPr="00A24326">
        <w:t xml:space="preserve"> – Industry project using </w:t>
      </w:r>
      <w:proofErr w:type="spellStart"/>
      <w:r w:rsidRPr="00A24326">
        <w:t>MonetDB</w:t>
      </w:r>
      <w:proofErr w:type="spellEnd"/>
      <w:r w:rsidRPr="00A24326">
        <w:t xml:space="preserve"> to predict fashion trends from social media and provide personalized recommendations to customers.</w:t>
      </w:r>
    </w:p>
    <w:p w14:paraId="4A99A904" w14:textId="77777777" w:rsidR="00A24326" w:rsidRPr="00A24326" w:rsidRDefault="00A24326" w:rsidP="00A24326">
      <w:pPr>
        <w:numPr>
          <w:ilvl w:val="0"/>
          <w:numId w:val="11"/>
        </w:numPr>
      </w:pPr>
      <w:proofErr w:type="spellStart"/>
      <w:r w:rsidRPr="00A24326">
        <w:rPr>
          <w:b/>
          <w:bCs/>
        </w:rPr>
        <w:t>ExaNeSt</w:t>
      </w:r>
      <w:proofErr w:type="spellEnd"/>
      <w:r w:rsidRPr="00A24326">
        <w:t xml:space="preserve"> – HPC project supporting exascale supercomputing, where </w:t>
      </w:r>
      <w:proofErr w:type="spellStart"/>
      <w:r w:rsidRPr="00A24326">
        <w:t>MonetDB</w:t>
      </w:r>
      <w:proofErr w:type="spellEnd"/>
      <w:r w:rsidRPr="00A24326">
        <w:t xml:space="preserve"> helps with interconnection networks, storage management, and performance optimization.</w:t>
      </w:r>
    </w:p>
    <w:p w14:paraId="03F5EE1A" w14:textId="77777777" w:rsidR="00A24326" w:rsidRPr="00A24326" w:rsidRDefault="00A24326" w:rsidP="00A24326">
      <w:pPr>
        <w:numPr>
          <w:ilvl w:val="0"/>
          <w:numId w:val="11"/>
        </w:numPr>
      </w:pPr>
      <w:r w:rsidRPr="00A24326">
        <w:rPr>
          <w:b/>
          <w:bCs/>
        </w:rPr>
        <w:t>LOD2 Project</w:t>
      </w:r>
      <w:r w:rsidRPr="00A24326">
        <w:t xml:space="preserve"> – Focused on scalable management of Linked Data collections, integrating </w:t>
      </w:r>
      <w:proofErr w:type="spellStart"/>
      <w:r w:rsidRPr="00A24326">
        <w:t>MonetDB</w:t>
      </w:r>
      <w:proofErr w:type="spellEnd"/>
      <w:r w:rsidRPr="00A24326">
        <w:t xml:space="preserve"> to manage billions of RDF triples efficiently.</w:t>
      </w:r>
    </w:p>
    <w:p w14:paraId="0CBC014A" w14:textId="77777777" w:rsidR="00A24326" w:rsidRPr="00A24326" w:rsidRDefault="00A24326" w:rsidP="00A24326">
      <w:pPr>
        <w:numPr>
          <w:ilvl w:val="0"/>
          <w:numId w:val="11"/>
        </w:numPr>
      </w:pPr>
      <w:r w:rsidRPr="00A24326">
        <w:rPr>
          <w:b/>
          <w:bCs/>
        </w:rPr>
        <w:t>Earth Observation Infrastructure</w:t>
      </w:r>
      <w:r w:rsidRPr="00A24326">
        <w:t xml:space="preserve"> – </w:t>
      </w:r>
      <w:proofErr w:type="spellStart"/>
      <w:r w:rsidRPr="00A24326">
        <w:t>MonetDB</w:t>
      </w:r>
      <w:proofErr w:type="spellEnd"/>
      <w:r w:rsidRPr="00A24326">
        <w:t xml:space="preserve"> used for remote sensing data analytics, supporting forest fire detection and management applications.</w:t>
      </w:r>
    </w:p>
    <w:p w14:paraId="238A1CF2" w14:textId="77777777" w:rsidR="00A24326" w:rsidRPr="00A24326" w:rsidRDefault="00A24326" w:rsidP="00A24326">
      <w:pPr>
        <w:numPr>
          <w:ilvl w:val="0"/>
          <w:numId w:val="11"/>
        </w:numPr>
      </w:pPr>
      <w:r w:rsidRPr="00A24326">
        <w:rPr>
          <w:b/>
          <w:bCs/>
        </w:rPr>
        <w:t>EMILI Project</w:t>
      </w:r>
      <w:r w:rsidRPr="00A24326">
        <w:t xml:space="preserve"> – Emergency management project using </w:t>
      </w:r>
      <w:proofErr w:type="spellStart"/>
      <w:r w:rsidRPr="00A24326">
        <w:t>MonetDB’s</w:t>
      </w:r>
      <w:proofErr w:type="spellEnd"/>
      <w:r w:rsidRPr="00A24326">
        <w:t xml:space="preserve"> event-stream processing for SCADA systems in metro stations and airport calamities.</w:t>
      </w:r>
    </w:p>
    <w:p w14:paraId="04853813" w14:textId="77777777" w:rsidR="00A24326" w:rsidRPr="00A24326" w:rsidRDefault="00A24326" w:rsidP="00A24326">
      <w:pPr>
        <w:numPr>
          <w:ilvl w:val="0"/>
          <w:numId w:val="11"/>
        </w:numPr>
      </w:pPr>
      <w:r w:rsidRPr="00A24326">
        <w:rPr>
          <w:b/>
          <w:bCs/>
        </w:rPr>
        <w:t>LEO Project (Precision Farming)</w:t>
      </w:r>
      <w:r w:rsidRPr="00A24326">
        <w:t xml:space="preserve"> – </w:t>
      </w:r>
      <w:proofErr w:type="spellStart"/>
      <w:r w:rsidRPr="00A24326">
        <w:t>MonetDB</w:t>
      </w:r>
      <w:proofErr w:type="spellEnd"/>
      <w:r w:rsidRPr="00A24326">
        <w:t xml:space="preserve"> supports linked open Earth Observation data for agriculture, enabling precision farming applications in Europe.</w:t>
      </w:r>
    </w:p>
    <w:p w14:paraId="05C4E14F" w14:textId="77777777" w:rsidR="00A24326" w:rsidRPr="00A24326" w:rsidRDefault="00A24326" w:rsidP="00A24326">
      <w:pPr>
        <w:numPr>
          <w:ilvl w:val="0"/>
          <w:numId w:val="11"/>
        </w:numPr>
      </w:pPr>
      <w:r w:rsidRPr="00A24326">
        <w:rPr>
          <w:b/>
          <w:bCs/>
        </w:rPr>
        <w:t>Human Brain Project</w:t>
      </w:r>
      <w:r w:rsidRPr="00A24326">
        <w:t xml:space="preserve"> – EU flagship initiative applying </w:t>
      </w:r>
      <w:proofErr w:type="spellStart"/>
      <w:r w:rsidRPr="00A24326">
        <w:t>MonetDB</w:t>
      </w:r>
      <w:proofErr w:type="spellEnd"/>
      <w:r w:rsidRPr="00A24326">
        <w:t xml:space="preserve"> in high-performance computing to simulate, </w:t>
      </w:r>
      <w:proofErr w:type="spellStart"/>
      <w:r w:rsidRPr="00A24326">
        <w:t>analyze</w:t>
      </w:r>
      <w:proofErr w:type="spellEnd"/>
      <w:r w:rsidRPr="00A24326">
        <w:t>, and understand brain processes.</w:t>
      </w:r>
    </w:p>
    <w:p w14:paraId="4463E56C" w14:textId="77777777" w:rsidR="00A24326" w:rsidRDefault="00A24326"/>
    <w:p w14:paraId="0D230E42" w14:textId="505BEC15" w:rsidR="00A24326" w:rsidRDefault="00A24326">
      <w:r>
        <w:t>Columnar Database Comparison</w:t>
      </w:r>
    </w:p>
    <w:p w14:paraId="2C5CE3BE" w14:textId="77777777" w:rsidR="00A24326" w:rsidRDefault="00A2432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782"/>
        <w:gridCol w:w="2320"/>
        <w:gridCol w:w="2528"/>
      </w:tblGrid>
      <w:tr w:rsidR="00A24326" w:rsidRPr="00A24326" w14:paraId="57F7F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6512F" w14:textId="77777777" w:rsidR="00A24326" w:rsidRPr="00A24326" w:rsidRDefault="00A24326" w:rsidP="00A24326">
            <w:pPr>
              <w:rPr>
                <w:b/>
                <w:bCs/>
              </w:rPr>
            </w:pPr>
            <w:r w:rsidRPr="00A24326">
              <w:rPr>
                <w:b/>
                <w:bCs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15955D3B" w14:textId="77777777" w:rsidR="00A24326" w:rsidRPr="00A24326" w:rsidRDefault="00A24326" w:rsidP="00A24326">
            <w:pPr>
              <w:rPr>
                <w:b/>
                <w:bCs/>
              </w:rPr>
            </w:pPr>
            <w:proofErr w:type="spellStart"/>
            <w:r w:rsidRPr="00A24326">
              <w:rPr>
                <w:b/>
                <w:bCs/>
              </w:rPr>
              <w:t>MonetDB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65C27" w14:textId="77777777" w:rsidR="00A24326" w:rsidRPr="00A24326" w:rsidRDefault="00A24326" w:rsidP="00A24326">
            <w:pPr>
              <w:rPr>
                <w:b/>
                <w:bCs/>
              </w:rPr>
            </w:pPr>
            <w:r w:rsidRPr="00A24326">
              <w:rPr>
                <w:b/>
                <w:bCs/>
              </w:rPr>
              <w:t>Amazon Redshift</w:t>
            </w:r>
          </w:p>
        </w:tc>
        <w:tc>
          <w:tcPr>
            <w:tcW w:w="0" w:type="auto"/>
            <w:vAlign w:val="center"/>
            <w:hideMark/>
          </w:tcPr>
          <w:p w14:paraId="40AA1517" w14:textId="77777777" w:rsidR="00A24326" w:rsidRPr="00A24326" w:rsidRDefault="00A24326" w:rsidP="00A24326">
            <w:pPr>
              <w:rPr>
                <w:b/>
                <w:bCs/>
              </w:rPr>
            </w:pPr>
            <w:r w:rsidRPr="00A24326">
              <w:rPr>
                <w:b/>
                <w:bCs/>
              </w:rPr>
              <w:t>Apache Cassandra</w:t>
            </w:r>
          </w:p>
        </w:tc>
      </w:tr>
      <w:tr w:rsidR="00A24326" w:rsidRPr="00A24326" w14:paraId="2D364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5D74" w14:textId="77777777" w:rsidR="00A24326" w:rsidRPr="00A24326" w:rsidRDefault="00A24326" w:rsidP="00A24326">
            <w:r w:rsidRPr="00A2432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1E1982" w14:textId="77777777" w:rsidR="00A24326" w:rsidRPr="00A24326" w:rsidRDefault="00A24326" w:rsidP="00A24326">
            <w:r w:rsidRPr="00A24326">
              <w:t>Open-source columnar RDBMS optimized for analytics and scientific workloads.</w:t>
            </w:r>
          </w:p>
        </w:tc>
        <w:tc>
          <w:tcPr>
            <w:tcW w:w="0" w:type="auto"/>
            <w:vAlign w:val="center"/>
            <w:hideMark/>
          </w:tcPr>
          <w:p w14:paraId="39C57F6C" w14:textId="77777777" w:rsidR="00A24326" w:rsidRPr="00A24326" w:rsidRDefault="00A24326" w:rsidP="00A24326">
            <w:r w:rsidRPr="00A24326">
              <w:t>Cloud-based, fully managed columnar data warehouse service by AWS.</w:t>
            </w:r>
          </w:p>
        </w:tc>
        <w:tc>
          <w:tcPr>
            <w:tcW w:w="0" w:type="auto"/>
            <w:vAlign w:val="center"/>
            <w:hideMark/>
          </w:tcPr>
          <w:p w14:paraId="68B61AFD" w14:textId="77777777" w:rsidR="00A24326" w:rsidRPr="00A24326" w:rsidRDefault="00A24326" w:rsidP="00A24326">
            <w:r w:rsidRPr="00A24326">
              <w:t>Distributed, wide-column NoSQL store optimized for scalability and availability.</w:t>
            </w:r>
          </w:p>
        </w:tc>
      </w:tr>
      <w:tr w:rsidR="00A24326" w:rsidRPr="00A24326" w14:paraId="54D38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DFB9" w14:textId="77777777" w:rsidR="00A24326" w:rsidRPr="00A24326" w:rsidRDefault="00A24326" w:rsidP="00A24326">
            <w:r w:rsidRPr="00A24326">
              <w:rPr>
                <w:b/>
                <w:bCs/>
              </w:rPr>
              <w:t>Primary Use Case</w:t>
            </w:r>
          </w:p>
        </w:tc>
        <w:tc>
          <w:tcPr>
            <w:tcW w:w="0" w:type="auto"/>
            <w:vAlign w:val="center"/>
            <w:hideMark/>
          </w:tcPr>
          <w:p w14:paraId="7BDC81BD" w14:textId="77777777" w:rsidR="00A24326" w:rsidRPr="00A24326" w:rsidRDefault="00A24326" w:rsidP="00A24326">
            <w:r w:rsidRPr="00A24326">
              <w:t>Analytical queries, BI dashboards, scientific data, research projects, and academic teaching.</w:t>
            </w:r>
          </w:p>
        </w:tc>
        <w:tc>
          <w:tcPr>
            <w:tcW w:w="0" w:type="auto"/>
            <w:vAlign w:val="center"/>
            <w:hideMark/>
          </w:tcPr>
          <w:p w14:paraId="556A1F14" w14:textId="77777777" w:rsidR="00A24326" w:rsidRPr="00A24326" w:rsidRDefault="00A24326" w:rsidP="00A24326">
            <w:r w:rsidRPr="00A24326">
              <w:t>Enterprise-scale analytics, reporting, ETL pipelines, and large-scale business intelligence.</w:t>
            </w:r>
          </w:p>
        </w:tc>
        <w:tc>
          <w:tcPr>
            <w:tcW w:w="0" w:type="auto"/>
            <w:vAlign w:val="center"/>
            <w:hideMark/>
          </w:tcPr>
          <w:p w14:paraId="63372000" w14:textId="77777777" w:rsidR="00A24326" w:rsidRPr="00A24326" w:rsidRDefault="00A24326" w:rsidP="00A24326">
            <w:r w:rsidRPr="00A24326">
              <w:t>High-volume real-time applications like IoT, logging, and time-series workloads.</w:t>
            </w:r>
          </w:p>
        </w:tc>
      </w:tr>
      <w:tr w:rsidR="00A24326" w:rsidRPr="00A24326" w14:paraId="414B9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0F63" w14:textId="77777777" w:rsidR="00A24326" w:rsidRPr="00A24326" w:rsidRDefault="00A24326" w:rsidP="00A24326">
            <w:r w:rsidRPr="00A24326">
              <w:rPr>
                <w:b/>
                <w:bCs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DF72AAB" w14:textId="77777777" w:rsidR="00A24326" w:rsidRPr="00A24326" w:rsidRDefault="00A24326" w:rsidP="00A24326">
            <w:r w:rsidRPr="00A24326">
              <w:t>On-premise or self-hosted on Linux; easy academic/research usage.</w:t>
            </w:r>
          </w:p>
        </w:tc>
        <w:tc>
          <w:tcPr>
            <w:tcW w:w="0" w:type="auto"/>
            <w:vAlign w:val="center"/>
            <w:hideMark/>
          </w:tcPr>
          <w:p w14:paraId="3E2CDCEE" w14:textId="77777777" w:rsidR="00A24326" w:rsidRPr="00A24326" w:rsidRDefault="00A24326" w:rsidP="00A24326">
            <w:r w:rsidRPr="00A24326">
              <w:t>Fully cloud-managed service tightly integrated with AWS ecosystem.</w:t>
            </w:r>
          </w:p>
        </w:tc>
        <w:tc>
          <w:tcPr>
            <w:tcW w:w="0" w:type="auto"/>
            <w:vAlign w:val="center"/>
            <w:hideMark/>
          </w:tcPr>
          <w:p w14:paraId="5A246536" w14:textId="77777777" w:rsidR="00A24326" w:rsidRPr="00A24326" w:rsidRDefault="00A24326" w:rsidP="00A24326">
            <w:r w:rsidRPr="00A24326">
              <w:t>Distributed cluster deployment across on-premises or hybrid cloud setups.</w:t>
            </w:r>
          </w:p>
        </w:tc>
      </w:tr>
      <w:tr w:rsidR="00A24326" w:rsidRPr="00A24326" w14:paraId="20A27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5A84" w14:textId="77777777" w:rsidR="00A24326" w:rsidRPr="00A24326" w:rsidRDefault="00A24326" w:rsidP="00A24326">
            <w:r w:rsidRPr="00A24326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53F83718" w14:textId="77777777" w:rsidR="00A24326" w:rsidRPr="00A24326" w:rsidRDefault="00A24326" w:rsidP="00A24326">
            <w:r w:rsidRPr="00A24326">
              <w:t>SQL:2003 compliant with extensions (</w:t>
            </w:r>
            <w:proofErr w:type="spellStart"/>
            <w:r w:rsidRPr="00A24326">
              <w:t>SciQL</w:t>
            </w:r>
            <w:proofErr w:type="spellEnd"/>
            <w:r w:rsidRPr="00A24326">
              <w:t xml:space="preserve"> for scientific arrays).</w:t>
            </w:r>
          </w:p>
        </w:tc>
        <w:tc>
          <w:tcPr>
            <w:tcW w:w="0" w:type="auto"/>
            <w:vAlign w:val="center"/>
            <w:hideMark/>
          </w:tcPr>
          <w:p w14:paraId="746675F2" w14:textId="77777777" w:rsidR="00A24326" w:rsidRPr="00A24326" w:rsidRDefault="00A24326" w:rsidP="00A24326">
            <w:r w:rsidRPr="00A24326">
              <w:t>ANSI SQL with extensions for analytics and data warehousing.</w:t>
            </w:r>
          </w:p>
        </w:tc>
        <w:tc>
          <w:tcPr>
            <w:tcW w:w="0" w:type="auto"/>
            <w:vAlign w:val="center"/>
            <w:hideMark/>
          </w:tcPr>
          <w:p w14:paraId="19C7CA24" w14:textId="77777777" w:rsidR="00A24326" w:rsidRPr="00A24326" w:rsidRDefault="00A24326" w:rsidP="00A24326">
            <w:r w:rsidRPr="00A24326">
              <w:t>CQL (Cassandra Query Language), SQL-like but limited joins/aggregates.</w:t>
            </w:r>
          </w:p>
        </w:tc>
      </w:tr>
      <w:tr w:rsidR="00A24326" w:rsidRPr="00A24326" w14:paraId="184E8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EDD9" w14:textId="77777777" w:rsidR="00A24326" w:rsidRPr="00A24326" w:rsidRDefault="00A24326" w:rsidP="00A24326">
            <w:r w:rsidRPr="00A24326">
              <w:rPr>
                <w:b/>
                <w:bCs/>
              </w:rPr>
              <w:t>Performance Strengths</w:t>
            </w:r>
          </w:p>
        </w:tc>
        <w:tc>
          <w:tcPr>
            <w:tcW w:w="0" w:type="auto"/>
            <w:vAlign w:val="center"/>
            <w:hideMark/>
          </w:tcPr>
          <w:p w14:paraId="0253568F" w14:textId="77777777" w:rsidR="00A24326" w:rsidRPr="00A24326" w:rsidRDefault="00A24326" w:rsidP="00A24326">
            <w:r w:rsidRPr="00A24326">
              <w:t>Excellent for columnar scans, aggregates, joins, and ad hoc analytical queries.</w:t>
            </w:r>
          </w:p>
        </w:tc>
        <w:tc>
          <w:tcPr>
            <w:tcW w:w="0" w:type="auto"/>
            <w:vAlign w:val="center"/>
            <w:hideMark/>
          </w:tcPr>
          <w:p w14:paraId="522C4C51" w14:textId="77777777" w:rsidR="00A24326" w:rsidRPr="00A24326" w:rsidRDefault="00A24326" w:rsidP="00A24326">
            <w:r w:rsidRPr="00A24326">
              <w:t>Optimized for petabyte-scale analytics with parallel query execution.</w:t>
            </w:r>
          </w:p>
        </w:tc>
        <w:tc>
          <w:tcPr>
            <w:tcW w:w="0" w:type="auto"/>
            <w:vAlign w:val="center"/>
            <w:hideMark/>
          </w:tcPr>
          <w:p w14:paraId="0878AB41" w14:textId="77777777" w:rsidR="00A24326" w:rsidRPr="00A24326" w:rsidRDefault="00A24326" w:rsidP="00A24326">
            <w:r w:rsidRPr="00A24326">
              <w:t>Very high write throughput, fault tolerance, and linear horizontal scalability.</w:t>
            </w:r>
          </w:p>
        </w:tc>
      </w:tr>
      <w:tr w:rsidR="00A24326" w:rsidRPr="00A24326" w14:paraId="028BA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D553" w14:textId="77777777" w:rsidR="00A24326" w:rsidRPr="00A24326" w:rsidRDefault="00A24326" w:rsidP="00A24326">
            <w:r w:rsidRPr="00A24326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14D8707" w14:textId="77777777" w:rsidR="00A24326" w:rsidRPr="00A24326" w:rsidRDefault="00A24326" w:rsidP="00A24326">
            <w:r w:rsidRPr="00A24326">
              <w:t>Fully ACID-compliant, suitable for reliable analytics workloads.</w:t>
            </w:r>
          </w:p>
        </w:tc>
        <w:tc>
          <w:tcPr>
            <w:tcW w:w="0" w:type="auto"/>
            <w:vAlign w:val="center"/>
            <w:hideMark/>
          </w:tcPr>
          <w:p w14:paraId="6641E205" w14:textId="77777777" w:rsidR="00A24326" w:rsidRPr="00A24326" w:rsidRDefault="00A24326" w:rsidP="00A24326">
            <w:r w:rsidRPr="00A24326">
              <w:t>ACID for transactions but tuned more for read-heavy analytics workloads.</w:t>
            </w:r>
          </w:p>
        </w:tc>
        <w:tc>
          <w:tcPr>
            <w:tcW w:w="0" w:type="auto"/>
            <w:vAlign w:val="center"/>
            <w:hideMark/>
          </w:tcPr>
          <w:p w14:paraId="0888C8CA" w14:textId="77777777" w:rsidR="00A24326" w:rsidRPr="00A24326" w:rsidRDefault="00A24326" w:rsidP="00A24326">
            <w:r w:rsidRPr="00A24326">
              <w:t xml:space="preserve">Offers </w:t>
            </w:r>
            <w:proofErr w:type="spellStart"/>
            <w:r w:rsidRPr="00A24326">
              <w:t>tunable</w:t>
            </w:r>
            <w:proofErr w:type="spellEnd"/>
            <w:r w:rsidRPr="00A24326">
              <w:t xml:space="preserve"> consistency, but not full ACID compliance, prioritizing availability.</w:t>
            </w:r>
          </w:p>
        </w:tc>
      </w:tr>
      <w:tr w:rsidR="00A24326" w:rsidRPr="00A24326" w14:paraId="1CB9B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48F3" w14:textId="77777777" w:rsidR="00A24326" w:rsidRPr="00A24326" w:rsidRDefault="00A24326" w:rsidP="00A24326">
            <w:r w:rsidRPr="00A24326">
              <w:rPr>
                <w:b/>
                <w:bCs/>
              </w:rPr>
              <w:t>Cost / Licensing</w:t>
            </w:r>
          </w:p>
        </w:tc>
        <w:tc>
          <w:tcPr>
            <w:tcW w:w="0" w:type="auto"/>
            <w:vAlign w:val="center"/>
            <w:hideMark/>
          </w:tcPr>
          <w:p w14:paraId="62BC5710" w14:textId="77777777" w:rsidR="00A24326" w:rsidRPr="00A24326" w:rsidRDefault="00A24326" w:rsidP="00A24326">
            <w:r w:rsidRPr="00A24326">
              <w:t>Free, open-source (Mozilla Public License).</w:t>
            </w:r>
          </w:p>
        </w:tc>
        <w:tc>
          <w:tcPr>
            <w:tcW w:w="0" w:type="auto"/>
            <w:vAlign w:val="center"/>
            <w:hideMark/>
          </w:tcPr>
          <w:p w14:paraId="6E64E7E9" w14:textId="77777777" w:rsidR="00A24326" w:rsidRPr="00A24326" w:rsidRDefault="00A24326" w:rsidP="00A24326">
            <w:r w:rsidRPr="00A24326">
              <w:t>Pay-as-you-go pricing, based on storage and compute usage.</w:t>
            </w:r>
          </w:p>
        </w:tc>
        <w:tc>
          <w:tcPr>
            <w:tcW w:w="0" w:type="auto"/>
            <w:vAlign w:val="center"/>
            <w:hideMark/>
          </w:tcPr>
          <w:p w14:paraId="3021D373" w14:textId="77777777" w:rsidR="00A24326" w:rsidRPr="00A24326" w:rsidRDefault="00A24326" w:rsidP="00A24326">
            <w:r w:rsidRPr="00A24326">
              <w:t>Open-source under Apache License, with commercial support available (DataStax).</w:t>
            </w:r>
          </w:p>
        </w:tc>
      </w:tr>
      <w:tr w:rsidR="00A24326" w:rsidRPr="00A24326" w14:paraId="486C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4CA0" w14:textId="77777777" w:rsidR="00A24326" w:rsidRPr="00A24326" w:rsidRDefault="00A24326" w:rsidP="00A24326">
            <w:r w:rsidRPr="00A24326">
              <w:rPr>
                <w:b/>
                <w:bCs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287F543E" w14:textId="77777777" w:rsidR="00A24326" w:rsidRPr="00A24326" w:rsidRDefault="00A24326" w:rsidP="00A24326">
            <w:r w:rsidRPr="00A24326">
              <w:t>Integrates with scientific libraries, supports UDFs in C, Python, and R.</w:t>
            </w:r>
          </w:p>
        </w:tc>
        <w:tc>
          <w:tcPr>
            <w:tcW w:w="0" w:type="auto"/>
            <w:vAlign w:val="center"/>
            <w:hideMark/>
          </w:tcPr>
          <w:p w14:paraId="37CF9841" w14:textId="77777777" w:rsidR="00A24326" w:rsidRPr="00A24326" w:rsidRDefault="00A24326" w:rsidP="00A24326">
            <w:r w:rsidRPr="00A24326">
              <w:t>Extensible through AWS ecosystem services (S3, Glue, SageMaker).</w:t>
            </w:r>
          </w:p>
        </w:tc>
        <w:tc>
          <w:tcPr>
            <w:tcW w:w="0" w:type="auto"/>
            <w:vAlign w:val="center"/>
            <w:hideMark/>
          </w:tcPr>
          <w:p w14:paraId="3210C543" w14:textId="77777777" w:rsidR="00A24326" w:rsidRPr="00A24326" w:rsidRDefault="00A24326" w:rsidP="00A24326">
            <w:r w:rsidRPr="00A24326">
              <w:t>Supports custom data models and replication strategies for diverse workloads.</w:t>
            </w:r>
          </w:p>
        </w:tc>
      </w:tr>
    </w:tbl>
    <w:p w14:paraId="4721DFB7" w14:textId="77777777" w:rsidR="00F55D04" w:rsidRDefault="00F55D04"/>
    <w:p w14:paraId="5DF3B6B6" w14:textId="42DD841B" w:rsidR="00A24326" w:rsidRDefault="00F55D04">
      <w:proofErr w:type="spellStart"/>
      <w:r w:rsidRPr="00F55D04">
        <w:t>MonetDB</w:t>
      </w:r>
      <w:proofErr w:type="spellEnd"/>
      <w:r w:rsidRPr="00F55D04">
        <w:t xml:space="preserve"> SQL manual</w:t>
      </w:r>
    </w:p>
    <w:p w14:paraId="32397F5B" w14:textId="77777777" w:rsidR="00F55D04" w:rsidRDefault="00F55D04"/>
    <w:p w14:paraId="5063F6CC" w14:textId="77777777" w:rsidR="00F55D04" w:rsidRPr="00F55D04" w:rsidRDefault="00F55D04" w:rsidP="00F55D04">
      <w:r w:rsidRPr="00F55D04">
        <w:t xml:space="preserve">Here are </w:t>
      </w:r>
      <w:r w:rsidRPr="00F55D04">
        <w:rPr>
          <w:b/>
          <w:bCs/>
        </w:rPr>
        <w:t>5 introductory points</w:t>
      </w:r>
      <w:r w:rsidRPr="00F55D04">
        <w:t xml:space="preserve"> drawn from the </w:t>
      </w:r>
      <w:proofErr w:type="spellStart"/>
      <w:r w:rsidRPr="00F55D04">
        <w:t>MonetDB</w:t>
      </w:r>
      <w:proofErr w:type="spellEnd"/>
      <w:r w:rsidRPr="00F55D04">
        <w:t xml:space="preserve"> SQL manual intro:</w:t>
      </w:r>
    </w:p>
    <w:p w14:paraId="25FFD2B8" w14:textId="42E476F0" w:rsidR="00F55D04" w:rsidRPr="00F55D04" w:rsidRDefault="00F55D04" w:rsidP="00F55D04">
      <w:pPr>
        <w:numPr>
          <w:ilvl w:val="0"/>
          <w:numId w:val="12"/>
        </w:numPr>
      </w:pPr>
      <w:r w:rsidRPr="00F55D04">
        <w:rPr>
          <w:b/>
          <w:bCs/>
        </w:rPr>
        <w:t>SQL and standards:</w:t>
      </w:r>
      <w:r w:rsidRPr="00F55D04">
        <w:t xml:space="preserve"> SQL evolved through multiple standards up to SQL:2016; real systems rarely implement everything due to legacy, compatibility, and new features. </w:t>
      </w:r>
    </w:p>
    <w:p w14:paraId="624391D1" w14:textId="51B3AF8D" w:rsidR="00F55D04" w:rsidRPr="00F55D04" w:rsidRDefault="00F55D04" w:rsidP="00F55D04">
      <w:pPr>
        <w:numPr>
          <w:ilvl w:val="0"/>
          <w:numId w:val="12"/>
        </w:numPr>
      </w:pPr>
      <w:proofErr w:type="spellStart"/>
      <w:r w:rsidRPr="00F55D04">
        <w:rPr>
          <w:b/>
          <w:bCs/>
        </w:rPr>
        <w:t>MonetDB</w:t>
      </w:r>
      <w:proofErr w:type="spellEnd"/>
      <w:r w:rsidRPr="00F55D04">
        <w:rPr>
          <w:b/>
          <w:bCs/>
        </w:rPr>
        <w:t xml:space="preserve"> SQL lineage:</w:t>
      </w:r>
      <w:r w:rsidRPr="00F55D04">
        <w:t xml:space="preserve"> </w:t>
      </w:r>
      <w:proofErr w:type="spellStart"/>
      <w:r w:rsidRPr="00F55D04">
        <w:t>MonetDB’s</w:t>
      </w:r>
      <w:proofErr w:type="spellEnd"/>
      <w:r w:rsidRPr="00F55D04">
        <w:t xml:space="preserve"> SQL front-end began in 2002, grounded in SQL’99 and later SQL’03; less-used features trail, non-standard extensions are explicitly marked. </w:t>
      </w:r>
    </w:p>
    <w:p w14:paraId="553DE8E0" w14:textId="7562904E" w:rsidR="00F55D04" w:rsidRPr="00F55D04" w:rsidRDefault="00F55D04" w:rsidP="00F55D04">
      <w:pPr>
        <w:numPr>
          <w:ilvl w:val="0"/>
          <w:numId w:val="12"/>
        </w:numPr>
      </w:pPr>
      <w:r w:rsidRPr="00F55D04">
        <w:rPr>
          <w:b/>
          <w:bCs/>
        </w:rPr>
        <w:t>Execution architecture:</w:t>
      </w:r>
      <w:r w:rsidRPr="00F55D04">
        <w:t xml:space="preserve"> </w:t>
      </w:r>
      <w:proofErr w:type="spellStart"/>
      <w:r w:rsidRPr="00F55D04">
        <w:t>MonetDB</w:t>
      </w:r>
      <w:proofErr w:type="spellEnd"/>
      <w:r w:rsidRPr="00F55D04">
        <w:t xml:space="preserve"> compiles SQL into MAL (</w:t>
      </w:r>
      <w:proofErr w:type="spellStart"/>
      <w:r w:rsidRPr="00F55D04">
        <w:t>MonetDB</w:t>
      </w:r>
      <w:proofErr w:type="spellEnd"/>
      <w:r w:rsidRPr="00F55D04">
        <w:t xml:space="preserve"> Assembly Language), applying relational optimizations; bindings exist for C/ODBC/</w:t>
      </w:r>
      <w:proofErr w:type="spellStart"/>
      <w:r w:rsidRPr="00F55D04">
        <w:t>Mapi</w:t>
      </w:r>
      <w:proofErr w:type="spellEnd"/>
      <w:r w:rsidRPr="00F55D04">
        <w:t xml:space="preserve">, Java/JDBC, Python, PHP, and Ruby on Rails. </w:t>
      </w:r>
    </w:p>
    <w:p w14:paraId="431BAD12" w14:textId="6147099A" w:rsidR="00F55D04" w:rsidRPr="00F55D04" w:rsidRDefault="00F55D04" w:rsidP="00F55D04">
      <w:pPr>
        <w:numPr>
          <w:ilvl w:val="0"/>
          <w:numId w:val="12"/>
        </w:numPr>
      </w:pPr>
      <w:r w:rsidRPr="00F55D04">
        <w:rPr>
          <w:b/>
          <w:bCs/>
        </w:rPr>
        <w:t>Scope of the manual:</w:t>
      </w:r>
      <w:r w:rsidRPr="00F55D04">
        <w:t xml:space="preserve"> The manual summarizes supported SQL features and assumes basic SQL proficiency; newcomers are pointed to Melton &amp; Simon’s “SQL:1999” text. </w:t>
      </w:r>
    </w:p>
    <w:p w14:paraId="17CB6143" w14:textId="7D485027" w:rsidR="00F55D04" w:rsidRDefault="00F55D04" w:rsidP="00F55D04">
      <w:pPr>
        <w:numPr>
          <w:ilvl w:val="0"/>
          <w:numId w:val="12"/>
        </w:numPr>
      </w:pPr>
      <w:r w:rsidRPr="00F55D04">
        <w:rPr>
          <w:b/>
          <w:bCs/>
        </w:rPr>
        <w:lastRenderedPageBreak/>
        <w:t>Syntax notation:</w:t>
      </w:r>
      <w:r w:rsidRPr="00F55D04">
        <w:t xml:space="preserve"> Features use simplified BNF: CAPITALS for reserved words; </w:t>
      </w:r>
      <w:proofErr w:type="gramStart"/>
      <w:r w:rsidRPr="00F55D04">
        <w:t>[ ]</w:t>
      </w:r>
      <w:proofErr w:type="gramEnd"/>
      <w:r w:rsidRPr="00F55D04">
        <w:t xml:space="preserve"> optional parts; </w:t>
      </w:r>
      <w:proofErr w:type="gramStart"/>
      <w:r w:rsidRPr="00F55D04">
        <w:t>{ }</w:t>
      </w:r>
      <w:proofErr w:type="gramEnd"/>
      <w:r w:rsidRPr="00F55D04">
        <w:t xml:space="preserve"> choose one; | alternatives; lists show repetition; identifiers may carry semantic tags. </w:t>
      </w:r>
    </w:p>
    <w:p w14:paraId="2DCBF6FB" w14:textId="77777777" w:rsidR="00F55D04" w:rsidRDefault="00F55D04" w:rsidP="00F55D04">
      <w:pPr>
        <w:rPr>
          <w:b/>
          <w:bCs/>
        </w:rPr>
      </w:pPr>
    </w:p>
    <w:p w14:paraId="0D2B403A" w14:textId="77777777" w:rsidR="00F55D04" w:rsidRDefault="00F55D04" w:rsidP="00F55D04">
      <w:pPr>
        <w:rPr>
          <w:b/>
          <w:bCs/>
        </w:rPr>
      </w:pPr>
    </w:p>
    <w:p w14:paraId="3098698E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 xml:space="preserve">PPT Notes: </w:t>
      </w:r>
      <w:proofErr w:type="spellStart"/>
      <w:r w:rsidRPr="00F55D04">
        <w:rPr>
          <w:b/>
          <w:bCs/>
        </w:rPr>
        <w:t>MonetDB</w:t>
      </w:r>
      <w:proofErr w:type="spellEnd"/>
      <w:r w:rsidRPr="00F55D04">
        <w:rPr>
          <w:b/>
          <w:bCs/>
        </w:rPr>
        <w:t xml:space="preserve"> SQL – Lexical Structure</w:t>
      </w:r>
    </w:p>
    <w:p w14:paraId="62164081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1: Comments</w:t>
      </w:r>
    </w:p>
    <w:p w14:paraId="0AB57F7D" w14:textId="77777777" w:rsidR="00F55D04" w:rsidRPr="00F55D04" w:rsidRDefault="00F55D04" w:rsidP="00F55D04">
      <w:pPr>
        <w:numPr>
          <w:ilvl w:val="0"/>
          <w:numId w:val="13"/>
        </w:numPr>
      </w:pPr>
      <w:proofErr w:type="spellStart"/>
      <w:r w:rsidRPr="00F55D04">
        <w:t>MonetDB</w:t>
      </w:r>
      <w:proofErr w:type="spellEnd"/>
      <w:r w:rsidRPr="00F55D04">
        <w:t xml:space="preserve"> SQL supports two comment styles: double-dash -- until line end, and C-style /* ... */ inline annotations.</w:t>
      </w:r>
    </w:p>
    <w:p w14:paraId="6FE8A417" w14:textId="77777777" w:rsidR="00F55D04" w:rsidRPr="00F55D04" w:rsidRDefault="00F55D04" w:rsidP="00F55D04">
      <w:pPr>
        <w:numPr>
          <w:ilvl w:val="0"/>
          <w:numId w:val="13"/>
        </w:numPr>
      </w:pPr>
      <w:r w:rsidRPr="00F55D04">
        <w:t>Comments can be added anywhere a token is valid, helping improve readability and documentation within SQL query scripts.</w:t>
      </w:r>
    </w:p>
    <w:p w14:paraId="4AEC03B6" w14:textId="77777777" w:rsidR="00F55D04" w:rsidRPr="00F55D04" w:rsidRDefault="00F55D04" w:rsidP="00F55D04">
      <w:pPr>
        <w:numPr>
          <w:ilvl w:val="0"/>
          <w:numId w:val="13"/>
        </w:numPr>
      </w:pPr>
      <w:r w:rsidRPr="00F55D04">
        <w:t>Tokens represent language constructs such as keywords, identifiers, constants, or symbols required for query parsing and execution.</w:t>
      </w:r>
    </w:p>
    <w:p w14:paraId="5B57329C" w14:textId="77777777" w:rsidR="00F55D04" w:rsidRPr="00F55D04" w:rsidRDefault="00F55D04" w:rsidP="00F55D04">
      <w:pPr>
        <w:numPr>
          <w:ilvl w:val="0"/>
          <w:numId w:val="13"/>
        </w:numPr>
      </w:pPr>
      <w:r w:rsidRPr="00F55D04">
        <w:t>White space (spaces, tabs, newlines) separates tokens unless juxtaposition remains unambiguous, ensuring correct parsing and interpretation.</w:t>
      </w:r>
    </w:p>
    <w:p w14:paraId="3B3D6E2D" w14:textId="77777777" w:rsidR="00F55D04" w:rsidRPr="00F55D04" w:rsidRDefault="00F55D04" w:rsidP="00F55D04">
      <w:pPr>
        <w:numPr>
          <w:ilvl w:val="0"/>
          <w:numId w:val="13"/>
        </w:numPr>
      </w:pPr>
      <w:r w:rsidRPr="00F55D04">
        <w:t>Comments are equivalent to white space, ignored by the parser, and have no effect on SQL query execution semantics.</w:t>
      </w:r>
    </w:p>
    <w:p w14:paraId="3EB89694" w14:textId="77777777" w:rsidR="00F55D04" w:rsidRPr="00F55D04" w:rsidRDefault="00000000" w:rsidP="00F55D04">
      <w:r>
        <w:pict w14:anchorId="0BD9EF04">
          <v:rect id="_x0000_i1035" style="width:0;height:1.5pt" o:hralign="center" o:hrstd="t" o:hr="t" fillcolor="#a0a0a0" stroked="f"/>
        </w:pict>
      </w:r>
    </w:p>
    <w:p w14:paraId="4A758AA0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2: Identifiers and Keywords</w:t>
      </w:r>
    </w:p>
    <w:p w14:paraId="1A53F451" w14:textId="77777777" w:rsidR="00F55D04" w:rsidRPr="00F55D04" w:rsidRDefault="00F55D04" w:rsidP="00F55D04">
      <w:pPr>
        <w:numPr>
          <w:ilvl w:val="0"/>
          <w:numId w:val="14"/>
        </w:numPr>
      </w:pPr>
      <w:r w:rsidRPr="00F55D04">
        <w:t xml:space="preserve">SQL keywords are reserved by the standard, while </w:t>
      </w:r>
      <w:proofErr w:type="spellStart"/>
      <w:r w:rsidRPr="00F55D04">
        <w:t>MonetDB</w:t>
      </w:r>
      <w:proofErr w:type="spellEnd"/>
      <w:r w:rsidRPr="00F55D04">
        <w:t xml:space="preserve"> distinguishes keywords, identifiers, and user-defined names during query parsing.</w:t>
      </w:r>
    </w:p>
    <w:p w14:paraId="21D09940" w14:textId="77777777" w:rsidR="00F55D04" w:rsidRPr="00F55D04" w:rsidRDefault="00F55D04" w:rsidP="00F55D04">
      <w:pPr>
        <w:numPr>
          <w:ilvl w:val="0"/>
          <w:numId w:val="14"/>
        </w:numPr>
      </w:pPr>
      <w:r w:rsidRPr="00F55D04">
        <w:t>Unquoted identifiers are case-insensitive, automatically converted to lowercase, while quoted identifiers preserve case sensitivity exactly as written.</w:t>
      </w:r>
    </w:p>
    <w:p w14:paraId="5A93ED36" w14:textId="77777777" w:rsidR="00F55D04" w:rsidRPr="00F55D04" w:rsidRDefault="00F55D04" w:rsidP="00F55D04">
      <w:pPr>
        <w:numPr>
          <w:ilvl w:val="0"/>
          <w:numId w:val="14"/>
        </w:numPr>
      </w:pPr>
      <w:r w:rsidRPr="00F55D04">
        <w:t>For example, select TEST becomes select test, while select "TEST" preserves uppercase meaning for a column or object.</w:t>
      </w:r>
    </w:p>
    <w:p w14:paraId="78001CF6" w14:textId="77777777" w:rsidR="00F55D04" w:rsidRPr="00F55D04" w:rsidRDefault="00F55D04" w:rsidP="00F55D04">
      <w:pPr>
        <w:numPr>
          <w:ilvl w:val="0"/>
          <w:numId w:val="14"/>
        </w:numPr>
      </w:pPr>
      <w:r w:rsidRPr="00F55D04">
        <w:t>Double quotes allow identifiers with spaces, special characters, or reserved keywords, useful for user-friendly column headers or compatibility.</w:t>
      </w:r>
    </w:p>
    <w:p w14:paraId="3763FC3C" w14:textId="77777777" w:rsidR="00F55D04" w:rsidRPr="00F55D04" w:rsidRDefault="00F55D04" w:rsidP="00F55D04">
      <w:pPr>
        <w:numPr>
          <w:ilvl w:val="0"/>
          <w:numId w:val="14"/>
        </w:numPr>
      </w:pPr>
      <w:r w:rsidRPr="00F55D04">
        <w:t>Restrictions: identifiers cannot start with %, cannot equal TID%, and cannot exceed 1024 characters in total length.</w:t>
      </w:r>
    </w:p>
    <w:p w14:paraId="11D04ECF" w14:textId="77777777" w:rsidR="00F55D04" w:rsidRPr="00F55D04" w:rsidRDefault="00000000" w:rsidP="00F55D04">
      <w:r>
        <w:pict w14:anchorId="42B32CD1">
          <v:rect id="_x0000_i1036" style="width:0;height:1.5pt" o:hralign="center" o:hrstd="t" o:hr="t" fillcolor="#a0a0a0" stroked="f"/>
        </w:pict>
      </w:r>
    </w:p>
    <w:p w14:paraId="7F6C19D6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3: Literal Constants</w:t>
      </w:r>
    </w:p>
    <w:p w14:paraId="7128213F" w14:textId="77777777" w:rsidR="00F55D04" w:rsidRPr="00F55D04" w:rsidRDefault="00F55D04" w:rsidP="00F55D04">
      <w:pPr>
        <w:numPr>
          <w:ilvl w:val="0"/>
          <w:numId w:val="15"/>
        </w:numPr>
      </w:pPr>
      <w:r w:rsidRPr="00F55D04">
        <w:t>Numeric constants follow typical programming syntax, with integers, decimals, and floating-point values inferred from presence of dots or exponents.</w:t>
      </w:r>
    </w:p>
    <w:p w14:paraId="2B906D7E" w14:textId="77777777" w:rsidR="00F55D04" w:rsidRPr="00F55D04" w:rsidRDefault="00F55D04" w:rsidP="00F55D04">
      <w:pPr>
        <w:numPr>
          <w:ilvl w:val="0"/>
          <w:numId w:val="15"/>
        </w:numPr>
      </w:pPr>
      <w:r w:rsidRPr="00F55D04">
        <w:t>String constants use single quotes, doubling internal quotes for escapes, e.g., 'a single '' quote' results in proper embedded quote.</w:t>
      </w:r>
    </w:p>
    <w:p w14:paraId="5EC53B23" w14:textId="77777777" w:rsidR="00F55D04" w:rsidRPr="00F55D04" w:rsidRDefault="00F55D04" w:rsidP="00F55D04">
      <w:pPr>
        <w:numPr>
          <w:ilvl w:val="0"/>
          <w:numId w:val="15"/>
        </w:numPr>
      </w:pPr>
      <w:r w:rsidRPr="00F55D04">
        <w:lastRenderedPageBreak/>
        <w:t>Unicode strings use U&amp;'...' UESCAPE, allowing multilingual data support and explicit escape definitions within SQL queries.</w:t>
      </w:r>
    </w:p>
    <w:p w14:paraId="4F7A88AD" w14:textId="77777777" w:rsidR="00F55D04" w:rsidRPr="00F55D04" w:rsidRDefault="00F55D04" w:rsidP="00F55D04">
      <w:pPr>
        <w:numPr>
          <w:ilvl w:val="0"/>
          <w:numId w:val="15"/>
        </w:numPr>
      </w:pPr>
      <w:r w:rsidRPr="00F55D04">
        <w:t>PostgreSQL-style E'...' strings enable C-style escape sequences, e.g., \n for newline, enhancing flexibility in string representation.</w:t>
      </w:r>
    </w:p>
    <w:p w14:paraId="2ADA4252" w14:textId="77777777" w:rsidR="00F55D04" w:rsidRPr="00F55D04" w:rsidRDefault="00F55D04" w:rsidP="00F55D04">
      <w:pPr>
        <w:numPr>
          <w:ilvl w:val="0"/>
          <w:numId w:val="15"/>
        </w:numPr>
      </w:pPr>
      <w:r w:rsidRPr="00F55D04">
        <w:t>Raw strings use R'...', disabling escape processing, preserving literal characters exactly as typed, useful for regex patterns.</w:t>
      </w:r>
    </w:p>
    <w:p w14:paraId="122F05BB" w14:textId="77777777" w:rsidR="00F55D04" w:rsidRPr="00F55D04" w:rsidRDefault="00000000" w:rsidP="00F55D04">
      <w:r>
        <w:pict w14:anchorId="6ECB28E3">
          <v:rect id="_x0000_i1037" style="width:0;height:1.5pt" o:hralign="center" o:hrstd="t" o:hr="t" fillcolor="#a0a0a0" stroked="f"/>
        </w:pict>
      </w:r>
    </w:p>
    <w:p w14:paraId="30FB846B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4: Temporal and Binary Constants</w:t>
      </w:r>
    </w:p>
    <w:p w14:paraId="3C13BA2A" w14:textId="77777777" w:rsidR="00F55D04" w:rsidRPr="00F55D04" w:rsidRDefault="00F55D04" w:rsidP="00F55D04">
      <w:pPr>
        <w:numPr>
          <w:ilvl w:val="0"/>
          <w:numId w:val="16"/>
        </w:numPr>
      </w:pPr>
      <w:r w:rsidRPr="00F55D04">
        <w:t>Temporal literals: DATE 'YYYY-MM-DD', TIME 'HH:</w:t>
      </w:r>
      <w:proofErr w:type="gramStart"/>
      <w:r w:rsidRPr="00F55D04">
        <w:t>MM:SS</w:t>
      </w:r>
      <w:proofErr w:type="gramEnd"/>
      <w:r w:rsidRPr="00F55D04">
        <w:t>', TIMESTAMP 'YYYY-MM-DD HH:</w:t>
      </w:r>
      <w:proofErr w:type="gramStart"/>
      <w:r w:rsidRPr="00F55D04">
        <w:t>MM:SS</w:t>
      </w:r>
      <w:proofErr w:type="gramEnd"/>
      <w:r w:rsidRPr="00F55D04">
        <w:t xml:space="preserve">' map to respective </w:t>
      </w:r>
      <w:proofErr w:type="spellStart"/>
      <w:r w:rsidRPr="00F55D04">
        <w:t>MonetDB</w:t>
      </w:r>
      <w:proofErr w:type="spellEnd"/>
      <w:r w:rsidRPr="00F55D04">
        <w:t xml:space="preserve"> SQL temporal types.</w:t>
      </w:r>
    </w:p>
    <w:p w14:paraId="5BD9A710" w14:textId="77777777" w:rsidR="00F55D04" w:rsidRPr="00F55D04" w:rsidRDefault="00F55D04" w:rsidP="00F55D04">
      <w:pPr>
        <w:numPr>
          <w:ilvl w:val="0"/>
          <w:numId w:val="16"/>
        </w:numPr>
      </w:pPr>
      <w:r w:rsidRPr="00F55D04">
        <w:t xml:space="preserve">Equivalent type casting is possible with </w:t>
      </w:r>
      <w:proofErr w:type="gramStart"/>
      <w:r w:rsidRPr="00F55D04">
        <w:t>CAST(</w:t>
      </w:r>
      <w:proofErr w:type="gramEnd"/>
      <w:r w:rsidRPr="00F55D04">
        <w:t>'2014-02-03' AS DATE) ensuring explicit type control across queries.</w:t>
      </w:r>
    </w:p>
    <w:p w14:paraId="47EAE76E" w14:textId="77777777" w:rsidR="00F55D04" w:rsidRPr="00F55D04" w:rsidRDefault="00F55D04" w:rsidP="00F55D04">
      <w:pPr>
        <w:numPr>
          <w:ilvl w:val="0"/>
          <w:numId w:val="16"/>
        </w:numPr>
      </w:pPr>
      <w:r w:rsidRPr="00F55D04">
        <w:t>Binary values are represented as hexadecimal, e.g., x'10FF' for 2-byte values, supporting binary large object (BLOB) manipulation.</w:t>
      </w:r>
    </w:p>
    <w:p w14:paraId="19BD3FE7" w14:textId="77777777" w:rsidR="00F55D04" w:rsidRPr="00F55D04" w:rsidRDefault="00F55D04" w:rsidP="00F55D04">
      <w:pPr>
        <w:numPr>
          <w:ilvl w:val="0"/>
          <w:numId w:val="16"/>
        </w:numPr>
      </w:pPr>
      <w:r w:rsidRPr="00F55D04">
        <w:t xml:space="preserve">Strings and constants can be explicitly cast into integers, decimals, or floating-point using </w:t>
      </w:r>
      <w:proofErr w:type="gramStart"/>
      <w:r w:rsidRPr="00F55D04">
        <w:t>CAST(</w:t>
      </w:r>
      <w:proofErr w:type="gramEnd"/>
      <w:r w:rsidRPr="00F55D04">
        <w:t>expr AS type) operations.</w:t>
      </w:r>
    </w:p>
    <w:p w14:paraId="0C494BB3" w14:textId="77777777" w:rsidR="00F55D04" w:rsidRPr="00F55D04" w:rsidRDefault="00F55D04" w:rsidP="00F55D04">
      <w:pPr>
        <w:numPr>
          <w:ilvl w:val="0"/>
          <w:numId w:val="16"/>
        </w:numPr>
      </w:pPr>
      <w:r w:rsidRPr="00F55D04">
        <w:t>Casting ensures compatibility between types, enabling numeric operations on strings or format-specific conversions during query processing.</w:t>
      </w:r>
    </w:p>
    <w:p w14:paraId="72E9D024" w14:textId="77777777" w:rsidR="00F55D04" w:rsidRPr="00F55D04" w:rsidRDefault="00000000" w:rsidP="00F55D04">
      <w:r>
        <w:pict w14:anchorId="02EC79F0">
          <v:rect id="_x0000_i1038" style="width:0;height:1.5pt" o:hralign="center" o:hrstd="t" o:hr="t" fillcolor="#a0a0a0" stroked="f"/>
        </w:pict>
      </w:r>
    </w:p>
    <w:p w14:paraId="0EE2E52D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5: Special Characters</w:t>
      </w:r>
    </w:p>
    <w:p w14:paraId="317E98A2" w14:textId="77777777" w:rsidR="00F55D04" w:rsidRPr="00F55D04" w:rsidRDefault="00F55D04" w:rsidP="00F55D04">
      <w:pPr>
        <w:numPr>
          <w:ilvl w:val="0"/>
          <w:numId w:val="17"/>
        </w:numPr>
      </w:pPr>
      <w:r w:rsidRPr="00F55D04">
        <w:t>String literals support escape sequences: \n newline, \t tab, \r carriage return, \f form feed, and \\ backslash.</w:t>
      </w:r>
    </w:p>
    <w:p w14:paraId="60B25BE9" w14:textId="77777777" w:rsidR="00F55D04" w:rsidRPr="00F55D04" w:rsidRDefault="00F55D04" w:rsidP="00F55D04">
      <w:pPr>
        <w:numPr>
          <w:ilvl w:val="0"/>
          <w:numId w:val="17"/>
        </w:numPr>
      </w:pPr>
      <w:r w:rsidRPr="00F55D04">
        <w:t>Escapes also include \' for quotes, octal codes \</w:t>
      </w:r>
      <w:proofErr w:type="spellStart"/>
      <w:r w:rsidRPr="00F55D04">
        <w:t>ddd</w:t>
      </w:r>
      <w:proofErr w:type="spellEnd"/>
      <w:r w:rsidRPr="00F55D04">
        <w:t>, hexadecimal \</w:t>
      </w:r>
      <w:proofErr w:type="spellStart"/>
      <w:r w:rsidRPr="00F55D04">
        <w:t>xhh</w:t>
      </w:r>
      <w:proofErr w:type="spellEnd"/>
      <w:r w:rsidRPr="00F55D04">
        <w:t>, and Unicode \</w:t>
      </w:r>
      <w:proofErr w:type="spellStart"/>
      <w:r w:rsidRPr="00F55D04">
        <w:t>uhhhh</w:t>
      </w:r>
      <w:proofErr w:type="spellEnd"/>
      <w:r w:rsidRPr="00F55D04">
        <w:t xml:space="preserve"> for specific code points.</w:t>
      </w:r>
    </w:p>
    <w:p w14:paraId="357CEA6A" w14:textId="77777777" w:rsidR="00F55D04" w:rsidRPr="00F55D04" w:rsidRDefault="00F55D04" w:rsidP="00F55D04">
      <w:pPr>
        <w:numPr>
          <w:ilvl w:val="0"/>
          <w:numId w:val="17"/>
        </w:numPr>
      </w:pPr>
      <w:r w:rsidRPr="00F55D04">
        <w:t>C-style backslash escapes provide rich character encoding flexibility, consistent with programming language conventions.</w:t>
      </w:r>
    </w:p>
    <w:p w14:paraId="1439A626" w14:textId="77777777" w:rsidR="00F55D04" w:rsidRPr="00F55D04" w:rsidRDefault="00F55D04" w:rsidP="00F55D04">
      <w:pPr>
        <w:numPr>
          <w:ilvl w:val="0"/>
          <w:numId w:val="17"/>
        </w:numPr>
      </w:pPr>
      <w:r w:rsidRPr="00F55D04">
        <w:t>These escapes improve interoperability, ensuring text data with control characters or non-standard symbols is represented accurately.</w:t>
      </w:r>
    </w:p>
    <w:p w14:paraId="02A7B7C8" w14:textId="77777777" w:rsidR="00F55D04" w:rsidRPr="00F55D04" w:rsidRDefault="00F55D04" w:rsidP="00F55D04">
      <w:pPr>
        <w:numPr>
          <w:ilvl w:val="0"/>
          <w:numId w:val="17"/>
        </w:numPr>
      </w:pPr>
      <w:r w:rsidRPr="00F55D04">
        <w:t xml:space="preserve">Essential for queries handling text data, logs, or cross-platform string formats within </w:t>
      </w:r>
      <w:proofErr w:type="spellStart"/>
      <w:r w:rsidRPr="00F55D04">
        <w:t>MonetDB</w:t>
      </w:r>
      <w:proofErr w:type="spellEnd"/>
      <w:r w:rsidRPr="00F55D04">
        <w:t xml:space="preserve"> applications.</w:t>
      </w:r>
    </w:p>
    <w:p w14:paraId="77421B11" w14:textId="77777777" w:rsidR="00F55D04" w:rsidRPr="00F55D04" w:rsidRDefault="00000000" w:rsidP="00F55D04">
      <w:r>
        <w:pict w14:anchorId="450EAE33">
          <v:rect id="_x0000_i1039" style="width:0;height:1.5pt" o:hralign="center" o:hrstd="t" o:hr="t" fillcolor="#a0a0a0" stroked="f"/>
        </w:pict>
      </w:r>
    </w:p>
    <w:p w14:paraId="3E1549D9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6: Operator Precedence</w:t>
      </w:r>
    </w:p>
    <w:p w14:paraId="51BEDF2D" w14:textId="77777777" w:rsidR="00F55D04" w:rsidRPr="00F55D04" w:rsidRDefault="00F55D04" w:rsidP="00F55D04">
      <w:pPr>
        <w:numPr>
          <w:ilvl w:val="0"/>
          <w:numId w:val="18"/>
        </w:numPr>
      </w:pPr>
      <w:r w:rsidRPr="00F55D04">
        <w:t>SQL operators have defined precedence and associativity, ensuring predictable evaluation order of arithmetic, logical, and comparison expressions.</w:t>
      </w:r>
    </w:p>
    <w:p w14:paraId="228496EB" w14:textId="77777777" w:rsidR="00F55D04" w:rsidRPr="00F55D04" w:rsidRDefault="00F55D04" w:rsidP="00F55D04">
      <w:pPr>
        <w:numPr>
          <w:ilvl w:val="0"/>
          <w:numId w:val="18"/>
        </w:numPr>
      </w:pPr>
      <w:r w:rsidRPr="00F55D04">
        <w:t>Parentheses disambiguate precedence, allowing explicit grouping of operations when complex expressions require clarity in evaluation order.</w:t>
      </w:r>
    </w:p>
    <w:p w14:paraId="539E797B" w14:textId="77777777" w:rsidR="00F55D04" w:rsidRPr="00F55D04" w:rsidRDefault="00F55D04" w:rsidP="00F55D04">
      <w:pPr>
        <w:numPr>
          <w:ilvl w:val="0"/>
          <w:numId w:val="18"/>
        </w:numPr>
      </w:pPr>
      <w:r w:rsidRPr="00F55D04">
        <w:lastRenderedPageBreak/>
        <w:t>Operators include arithmetic (+, -, *, /), logical (AND, OR, NOT), comparison (=, &lt;, &gt;), and pattern-matching (LIKE).</w:t>
      </w:r>
    </w:p>
    <w:p w14:paraId="01A741CC" w14:textId="77777777" w:rsidR="00F55D04" w:rsidRPr="00F55D04" w:rsidRDefault="00F55D04" w:rsidP="00F55D04">
      <w:pPr>
        <w:numPr>
          <w:ilvl w:val="0"/>
          <w:numId w:val="18"/>
        </w:numPr>
      </w:pPr>
      <w:proofErr w:type="spellStart"/>
      <w:r w:rsidRPr="00F55D04">
        <w:t>MonetDB</w:t>
      </w:r>
      <w:proofErr w:type="spellEnd"/>
      <w:r w:rsidRPr="00F55D04">
        <w:t xml:space="preserve"> disallows overloading operators or defining custom ones, maintaining consistency with SQL standards for predictable semantics.</w:t>
      </w:r>
    </w:p>
    <w:p w14:paraId="0893E7FC" w14:textId="77777777" w:rsidR="00F55D04" w:rsidRPr="00F55D04" w:rsidRDefault="00F55D04" w:rsidP="00F55D04">
      <w:pPr>
        <w:numPr>
          <w:ilvl w:val="0"/>
          <w:numId w:val="18"/>
        </w:numPr>
      </w:pPr>
      <w:r w:rsidRPr="00F55D04">
        <w:t>Operator precedence supports intuitive expression evaluation but requires awareness to avoid subtle errors in query conditions.</w:t>
      </w:r>
    </w:p>
    <w:p w14:paraId="2D375CDB" w14:textId="77777777" w:rsidR="00F55D04" w:rsidRPr="00F55D04" w:rsidRDefault="00000000" w:rsidP="00F55D04">
      <w:r>
        <w:pict w14:anchorId="5F3DB557">
          <v:rect id="_x0000_i1040" style="width:0;height:1.5pt" o:hralign="center" o:hrstd="t" o:hr="t" fillcolor="#a0a0a0" stroked="f"/>
        </w:pict>
      </w:r>
    </w:p>
    <w:p w14:paraId="3FF20647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7: Value Expressions</w:t>
      </w:r>
    </w:p>
    <w:p w14:paraId="42E7A347" w14:textId="77777777" w:rsidR="00F55D04" w:rsidRPr="00F55D04" w:rsidRDefault="00F55D04" w:rsidP="00F55D04">
      <w:pPr>
        <w:numPr>
          <w:ilvl w:val="0"/>
          <w:numId w:val="19"/>
        </w:numPr>
      </w:pPr>
      <w:r w:rsidRPr="00F55D04">
        <w:t>Value expressions include constants, type casts, column references, operator expressions, function invocations, and scalar-returning subqueries.</w:t>
      </w:r>
    </w:p>
    <w:p w14:paraId="4B6FB5E8" w14:textId="77777777" w:rsidR="00F55D04" w:rsidRPr="00F55D04" w:rsidRDefault="00F55D04" w:rsidP="00F55D04">
      <w:pPr>
        <w:numPr>
          <w:ilvl w:val="0"/>
          <w:numId w:val="19"/>
        </w:numPr>
      </w:pPr>
      <w:r w:rsidRPr="00F55D04">
        <w:t xml:space="preserve">Column references may use </w:t>
      </w:r>
      <w:proofErr w:type="spellStart"/>
      <w:proofErr w:type="gramStart"/>
      <w:r w:rsidRPr="00F55D04">
        <w:t>table.column</w:t>
      </w:r>
      <w:proofErr w:type="spellEnd"/>
      <w:proofErr w:type="gramEnd"/>
      <w:r w:rsidRPr="00F55D04">
        <w:t xml:space="preserve"> or aliases defined in FROM clauses, ensuring clarity when multiple tables are involved.</w:t>
      </w:r>
    </w:p>
    <w:p w14:paraId="17A25A54" w14:textId="77777777" w:rsidR="00F55D04" w:rsidRPr="00F55D04" w:rsidRDefault="00F55D04" w:rsidP="00F55D04">
      <w:pPr>
        <w:numPr>
          <w:ilvl w:val="0"/>
          <w:numId w:val="19"/>
        </w:numPr>
      </w:pPr>
      <w:r w:rsidRPr="00F55D04">
        <w:t>Table expressions reference schema, table, or view names, optionally aliased with AS to simplify query readability and correlation.</w:t>
      </w:r>
    </w:p>
    <w:p w14:paraId="4A700236" w14:textId="77777777" w:rsidR="00F55D04" w:rsidRPr="00F55D04" w:rsidRDefault="00F55D04" w:rsidP="00F55D04">
      <w:pPr>
        <w:numPr>
          <w:ilvl w:val="0"/>
          <w:numId w:val="19"/>
        </w:numPr>
      </w:pPr>
      <w:r w:rsidRPr="00F55D04">
        <w:t>Expressions may combine multiple constructs, supporting nested functions, complex conditions, and multi-level subqueries.</w:t>
      </w:r>
    </w:p>
    <w:p w14:paraId="4611A636" w14:textId="77777777" w:rsidR="00F55D04" w:rsidRPr="00F55D04" w:rsidRDefault="00F55D04" w:rsidP="00F55D04">
      <w:pPr>
        <w:numPr>
          <w:ilvl w:val="0"/>
          <w:numId w:val="19"/>
        </w:numPr>
      </w:pPr>
      <w:r w:rsidRPr="00F55D04">
        <w:t xml:space="preserve">This flexible structure enables </w:t>
      </w:r>
      <w:proofErr w:type="spellStart"/>
      <w:r w:rsidRPr="00F55D04">
        <w:t>MonetDB</w:t>
      </w:r>
      <w:proofErr w:type="spellEnd"/>
      <w:r w:rsidRPr="00F55D04">
        <w:t xml:space="preserve"> SQL to express sophisticated analytics queries within standard relational syntax.</w:t>
      </w:r>
    </w:p>
    <w:p w14:paraId="2E22423B" w14:textId="77777777" w:rsidR="00F55D04" w:rsidRPr="00F55D04" w:rsidRDefault="00000000" w:rsidP="00F55D04">
      <w:r>
        <w:pict w14:anchorId="5D62C124">
          <v:rect id="_x0000_i1041" style="width:0;height:1.5pt" o:hralign="center" o:hrstd="t" o:hr="t" fillcolor="#a0a0a0" stroked="f"/>
        </w:pict>
      </w:r>
    </w:p>
    <w:p w14:paraId="73539863" w14:textId="77777777" w:rsidR="00F55D04" w:rsidRPr="00F55D04" w:rsidRDefault="00F55D04" w:rsidP="00F55D04">
      <w:r w:rsidRPr="00F55D04">
        <w:rPr>
          <w:rFonts w:ascii="Segoe UI Emoji" w:hAnsi="Segoe UI Emoji" w:cs="Segoe UI Emoji"/>
        </w:rPr>
        <w:t>✅</w:t>
      </w:r>
      <w:r w:rsidRPr="00F55D04">
        <w:t xml:space="preserve"> That’s a </w:t>
      </w:r>
      <w:r w:rsidRPr="00F55D04">
        <w:rPr>
          <w:b/>
          <w:bCs/>
        </w:rPr>
        <w:t>7-slide deck</w:t>
      </w:r>
      <w:r w:rsidRPr="00F55D04">
        <w:t xml:space="preserve"> directly based on the </w:t>
      </w:r>
      <w:r w:rsidRPr="00F55D04">
        <w:rPr>
          <w:b/>
          <w:bCs/>
        </w:rPr>
        <w:t>Lexical Structure</w:t>
      </w:r>
      <w:r w:rsidRPr="00F55D04">
        <w:t xml:space="preserve"> documentation</w:t>
      </w:r>
    </w:p>
    <w:p w14:paraId="24983929" w14:textId="77777777" w:rsidR="00F55D04" w:rsidRDefault="00F55D04" w:rsidP="00F55D04"/>
    <w:p w14:paraId="0B1251D8" w14:textId="77777777" w:rsidR="00F55D04" w:rsidRDefault="00F55D04" w:rsidP="00F55D04"/>
    <w:p w14:paraId="457E5C39" w14:textId="77777777" w:rsidR="00F55D04" w:rsidRPr="00F55D04" w:rsidRDefault="00F55D04" w:rsidP="00F55D04">
      <w:pPr>
        <w:rPr>
          <w:b/>
          <w:bCs/>
        </w:rPr>
      </w:pPr>
      <w:proofErr w:type="spellStart"/>
      <w:r w:rsidRPr="00F55D04">
        <w:rPr>
          <w:b/>
          <w:bCs/>
        </w:rPr>
        <w:t>MonetDB</w:t>
      </w:r>
      <w:proofErr w:type="spellEnd"/>
      <w:r w:rsidRPr="00F55D04">
        <w:rPr>
          <w:b/>
          <w:bCs/>
        </w:rPr>
        <w:t xml:space="preserve"> SQL – Data Types</w:t>
      </w:r>
    </w:p>
    <w:p w14:paraId="1BA4E0F5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1: Introduction to Data Types</w:t>
      </w:r>
    </w:p>
    <w:p w14:paraId="1F56E036" w14:textId="77777777" w:rsidR="00F55D04" w:rsidRPr="00F55D04" w:rsidRDefault="00F55D04" w:rsidP="00F55D04">
      <w:pPr>
        <w:numPr>
          <w:ilvl w:val="0"/>
          <w:numId w:val="20"/>
        </w:numPr>
      </w:pPr>
      <w:r w:rsidRPr="00F55D04">
        <w:t xml:space="preserve">SQL defines many built-in types; </w:t>
      </w:r>
      <w:proofErr w:type="spellStart"/>
      <w:r w:rsidRPr="00F55D04">
        <w:t>MonetDB</w:t>
      </w:r>
      <w:proofErr w:type="spellEnd"/>
      <w:r w:rsidRPr="00F55D04">
        <w:t xml:space="preserve"> supports most, ensuring compliance while enabling strong foundations for relational database management systems.</w:t>
      </w:r>
    </w:p>
    <w:p w14:paraId="62E43CD9" w14:textId="77777777" w:rsidR="00F55D04" w:rsidRPr="00F55D04" w:rsidRDefault="00F55D04" w:rsidP="00F55D04">
      <w:pPr>
        <w:numPr>
          <w:ilvl w:val="0"/>
          <w:numId w:val="20"/>
        </w:numPr>
      </w:pPr>
      <w:proofErr w:type="spellStart"/>
      <w:r w:rsidRPr="00F55D04">
        <w:t>MonetDB</w:t>
      </w:r>
      <w:proofErr w:type="spellEnd"/>
      <w:r w:rsidRPr="00F55D04">
        <w:t xml:space="preserve"> allows creation of user-defined types, supporting specific application domains needing specialized semantics beyond built-in SQL data types.</w:t>
      </w:r>
    </w:p>
    <w:p w14:paraId="68FF4ABD" w14:textId="77777777" w:rsidR="00F55D04" w:rsidRPr="00F55D04" w:rsidRDefault="00F55D04" w:rsidP="00F55D04">
      <w:pPr>
        <w:numPr>
          <w:ilvl w:val="0"/>
          <w:numId w:val="20"/>
        </w:numPr>
      </w:pPr>
      <w:r w:rsidRPr="00F55D04">
        <w:t xml:space="preserve">Some domain-specific types, such as geospatial data, are available as separate extensions, not part of </w:t>
      </w:r>
      <w:proofErr w:type="spellStart"/>
      <w:r w:rsidRPr="00F55D04">
        <w:t>MonetDB’s</w:t>
      </w:r>
      <w:proofErr w:type="spellEnd"/>
      <w:r w:rsidRPr="00F55D04">
        <w:t xml:space="preserve"> database kernel.</w:t>
      </w:r>
    </w:p>
    <w:p w14:paraId="24E322CF" w14:textId="77777777" w:rsidR="00F55D04" w:rsidRPr="00F55D04" w:rsidRDefault="00F55D04" w:rsidP="00F55D04">
      <w:pPr>
        <w:numPr>
          <w:ilvl w:val="0"/>
          <w:numId w:val="20"/>
        </w:numPr>
      </w:pPr>
      <w:r w:rsidRPr="00F55D04">
        <w:t xml:space="preserve">Extensions like spatial types broaden </w:t>
      </w:r>
      <w:proofErr w:type="spellStart"/>
      <w:r w:rsidRPr="00F55D04">
        <w:t>MonetDB’s</w:t>
      </w:r>
      <w:proofErr w:type="spellEnd"/>
      <w:r w:rsidRPr="00F55D04">
        <w:t xml:space="preserve"> capabilities, making it suitable for advanced domains like GIS, environment, and mapping.</w:t>
      </w:r>
    </w:p>
    <w:p w14:paraId="38BB1320" w14:textId="77777777" w:rsidR="00F55D04" w:rsidRPr="00F55D04" w:rsidRDefault="00F55D04" w:rsidP="00F55D04">
      <w:pPr>
        <w:numPr>
          <w:ilvl w:val="0"/>
          <w:numId w:val="20"/>
        </w:numPr>
      </w:pPr>
      <w:proofErr w:type="spellStart"/>
      <w:r w:rsidRPr="00F55D04">
        <w:t>MonetDB</w:t>
      </w:r>
      <w:proofErr w:type="spellEnd"/>
      <w:r w:rsidRPr="00F55D04">
        <w:t xml:space="preserve"> balances standard SQL compliance with flexibility for custom application-driven data type support.</w:t>
      </w:r>
    </w:p>
    <w:p w14:paraId="7BD987BD" w14:textId="77777777" w:rsidR="00F55D04" w:rsidRPr="00F55D04" w:rsidRDefault="00000000" w:rsidP="00F55D04">
      <w:r>
        <w:pict w14:anchorId="328AF655">
          <v:rect id="_x0000_i1042" style="width:0;height:1.5pt" o:hralign="center" o:hrstd="t" o:hr="t" fillcolor="#a0a0a0" stroked="f"/>
        </w:pict>
      </w:r>
    </w:p>
    <w:p w14:paraId="63396B0C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lastRenderedPageBreak/>
        <w:t>Slide 2: Base Types</w:t>
      </w:r>
    </w:p>
    <w:p w14:paraId="2CCCA246" w14:textId="77777777" w:rsidR="00F55D04" w:rsidRPr="00F55D04" w:rsidRDefault="00F55D04" w:rsidP="00F55D04">
      <w:pPr>
        <w:numPr>
          <w:ilvl w:val="0"/>
          <w:numId w:val="21"/>
        </w:numPr>
      </w:pPr>
      <w:proofErr w:type="spellStart"/>
      <w:r w:rsidRPr="00F55D04">
        <w:t>MonetDB</w:t>
      </w:r>
      <w:proofErr w:type="spellEnd"/>
      <w:r w:rsidRPr="00F55D04">
        <w:t xml:space="preserve"> provides core base types: numeric (INT, BIGINT, DECIMAL), string (CHAR, VARCHAR, CLOB), and binary (BLOB, BYTE).</w:t>
      </w:r>
    </w:p>
    <w:p w14:paraId="417A1505" w14:textId="77777777" w:rsidR="00F55D04" w:rsidRPr="00F55D04" w:rsidRDefault="00F55D04" w:rsidP="00F55D04">
      <w:pPr>
        <w:numPr>
          <w:ilvl w:val="0"/>
          <w:numId w:val="21"/>
        </w:numPr>
      </w:pPr>
      <w:r w:rsidRPr="00F55D04">
        <w:t>INTEGER types support varying ranges; BIGINT for very large numbers, while SMALLINT and TINYINT handle smaller integer values.</w:t>
      </w:r>
    </w:p>
    <w:p w14:paraId="03854680" w14:textId="77777777" w:rsidR="00F55D04" w:rsidRPr="00F55D04" w:rsidRDefault="00F55D04" w:rsidP="00F55D04">
      <w:pPr>
        <w:numPr>
          <w:ilvl w:val="0"/>
          <w:numId w:val="21"/>
        </w:numPr>
      </w:pPr>
      <w:r w:rsidRPr="00F55D04">
        <w:t>DECIMAL and NUMERIC allow fixed-precision arithmetic, essential for financial, scientific, and industrial applications requiring exact calculations.</w:t>
      </w:r>
    </w:p>
    <w:p w14:paraId="2AEE3C45" w14:textId="77777777" w:rsidR="00F55D04" w:rsidRPr="00F55D04" w:rsidRDefault="00F55D04" w:rsidP="00F55D04">
      <w:pPr>
        <w:numPr>
          <w:ilvl w:val="0"/>
          <w:numId w:val="21"/>
        </w:numPr>
      </w:pPr>
      <w:r w:rsidRPr="00F55D04">
        <w:t>VARCHAR supports variable-length text up to defined limits, CHAR ensures fixed-length storage, and CLOB handles very large text.</w:t>
      </w:r>
    </w:p>
    <w:p w14:paraId="108AFD82" w14:textId="77777777" w:rsidR="00F55D04" w:rsidRPr="00F55D04" w:rsidRDefault="00F55D04" w:rsidP="00F55D04">
      <w:pPr>
        <w:numPr>
          <w:ilvl w:val="0"/>
          <w:numId w:val="21"/>
        </w:numPr>
      </w:pPr>
      <w:r w:rsidRPr="00F55D04">
        <w:t>BLOB and BYTE manage binary data, such as multimedia files or encoded streams, with flexible storage and retrieval capabilities.</w:t>
      </w:r>
    </w:p>
    <w:p w14:paraId="3F2C20EB" w14:textId="77777777" w:rsidR="00F55D04" w:rsidRPr="00F55D04" w:rsidRDefault="00000000" w:rsidP="00F55D04">
      <w:r>
        <w:pict w14:anchorId="1818EFC7">
          <v:rect id="_x0000_i1043" style="width:0;height:1.5pt" o:hralign="center" o:hrstd="t" o:hr="t" fillcolor="#a0a0a0" stroked="f"/>
        </w:pict>
      </w:r>
    </w:p>
    <w:p w14:paraId="1AF7B628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3: Temporal Types</w:t>
      </w:r>
    </w:p>
    <w:p w14:paraId="2C13EDC1" w14:textId="77777777" w:rsidR="00F55D04" w:rsidRPr="00F55D04" w:rsidRDefault="00F55D04" w:rsidP="00F55D04">
      <w:pPr>
        <w:numPr>
          <w:ilvl w:val="0"/>
          <w:numId w:val="22"/>
        </w:numPr>
      </w:pPr>
      <w:proofErr w:type="spellStart"/>
      <w:r w:rsidRPr="00F55D04">
        <w:t>MonetDB</w:t>
      </w:r>
      <w:proofErr w:type="spellEnd"/>
      <w:r w:rsidRPr="00F55D04">
        <w:t xml:space="preserve"> supports DATE, TIME, TIMESTAMP, and INTERVAL, enabling detailed representation of temporal information in relational queries.</w:t>
      </w:r>
    </w:p>
    <w:p w14:paraId="1394DB0F" w14:textId="77777777" w:rsidR="00F55D04" w:rsidRPr="00F55D04" w:rsidRDefault="00F55D04" w:rsidP="00F55D04">
      <w:pPr>
        <w:numPr>
          <w:ilvl w:val="0"/>
          <w:numId w:val="22"/>
        </w:numPr>
      </w:pPr>
      <w:r w:rsidRPr="00F55D04">
        <w:t>DATE uses format YYYY-MM-DD, TIME records hours, minutes, and seconds, while TIMESTAMP combines both into one field.</w:t>
      </w:r>
    </w:p>
    <w:p w14:paraId="50A48F09" w14:textId="77777777" w:rsidR="00F55D04" w:rsidRPr="00F55D04" w:rsidRDefault="00F55D04" w:rsidP="00F55D04">
      <w:pPr>
        <w:numPr>
          <w:ilvl w:val="0"/>
          <w:numId w:val="22"/>
        </w:numPr>
      </w:pPr>
      <w:r w:rsidRPr="00F55D04">
        <w:t>INTERVAL represents differences between two temporal values, supporting arithmetic like adding months, days, or hours to timestamps.</w:t>
      </w:r>
    </w:p>
    <w:p w14:paraId="54103C23" w14:textId="77777777" w:rsidR="00F55D04" w:rsidRPr="00F55D04" w:rsidRDefault="00F55D04" w:rsidP="00F55D04">
      <w:pPr>
        <w:numPr>
          <w:ilvl w:val="0"/>
          <w:numId w:val="22"/>
        </w:numPr>
      </w:pPr>
      <w:r w:rsidRPr="00F55D04">
        <w:t>CAST operations allow conversion between string formats and temporal values, ensuring compatibility across queries.</w:t>
      </w:r>
    </w:p>
    <w:p w14:paraId="0DDFEBD3" w14:textId="77777777" w:rsidR="00F55D04" w:rsidRPr="00F55D04" w:rsidRDefault="00F55D04" w:rsidP="00F55D04">
      <w:pPr>
        <w:numPr>
          <w:ilvl w:val="0"/>
          <w:numId w:val="22"/>
        </w:numPr>
      </w:pPr>
      <w:r w:rsidRPr="00F55D04">
        <w:t>Precise temporal typing supports applications like event logging, scheduling, time-series analytics, and scientific experiments.</w:t>
      </w:r>
    </w:p>
    <w:p w14:paraId="6266C0B6" w14:textId="77777777" w:rsidR="00F55D04" w:rsidRPr="00F55D04" w:rsidRDefault="00000000" w:rsidP="00F55D04">
      <w:r>
        <w:pict w14:anchorId="0FB3510E">
          <v:rect id="_x0000_i1044" style="width:0;height:1.5pt" o:hralign="center" o:hrstd="t" o:hr="t" fillcolor="#a0a0a0" stroked="f"/>
        </w:pict>
      </w:r>
    </w:p>
    <w:p w14:paraId="1AFBF5C3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4: Serial Types</w:t>
      </w:r>
    </w:p>
    <w:p w14:paraId="4F10060B" w14:textId="77777777" w:rsidR="00F55D04" w:rsidRPr="00F55D04" w:rsidRDefault="00F55D04" w:rsidP="00F55D04">
      <w:pPr>
        <w:numPr>
          <w:ilvl w:val="0"/>
          <w:numId w:val="23"/>
        </w:numPr>
      </w:pPr>
      <w:proofErr w:type="spellStart"/>
      <w:r w:rsidRPr="00F55D04">
        <w:t>MonetDB</w:t>
      </w:r>
      <w:proofErr w:type="spellEnd"/>
      <w:r w:rsidRPr="00F55D04">
        <w:t xml:space="preserve"> provides SERIAL, BIGSERIAL, and related auto-incrementing types for generating unique identifiers automatically during insert operations.</w:t>
      </w:r>
    </w:p>
    <w:p w14:paraId="34C4A36C" w14:textId="77777777" w:rsidR="00F55D04" w:rsidRPr="00F55D04" w:rsidRDefault="00F55D04" w:rsidP="00F55D04">
      <w:pPr>
        <w:numPr>
          <w:ilvl w:val="0"/>
          <w:numId w:val="23"/>
        </w:numPr>
      </w:pPr>
      <w:r w:rsidRPr="00F55D04">
        <w:t>SERIAL expands into INTEGER with a default NEXT VALUE FOR sequence, ensuring compliance with SQL semantics.</w:t>
      </w:r>
    </w:p>
    <w:p w14:paraId="76BE2E63" w14:textId="77777777" w:rsidR="00F55D04" w:rsidRPr="00F55D04" w:rsidRDefault="00F55D04" w:rsidP="00F55D04">
      <w:pPr>
        <w:numPr>
          <w:ilvl w:val="0"/>
          <w:numId w:val="23"/>
        </w:numPr>
      </w:pPr>
      <w:r w:rsidRPr="00F55D04">
        <w:t>BIGSERIAL maps to BIGINT with sequence-driven increments, suitable for datasets requiring billions of unique identifiers.</w:t>
      </w:r>
    </w:p>
    <w:p w14:paraId="79068918" w14:textId="77777777" w:rsidR="00F55D04" w:rsidRPr="00F55D04" w:rsidRDefault="00F55D04" w:rsidP="00F55D04">
      <w:pPr>
        <w:numPr>
          <w:ilvl w:val="0"/>
          <w:numId w:val="23"/>
        </w:numPr>
      </w:pPr>
      <w:r w:rsidRPr="00F55D04">
        <w:t>These types simplify schema design by eliminating manual sequence creation, supporting primary keys directly within tables.</w:t>
      </w:r>
    </w:p>
    <w:p w14:paraId="0AC644C0" w14:textId="77777777" w:rsidR="00F55D04" w:rsidRPr="00F55D04" w:rsidRDefault="00F55D04" w:rsidP="00F55D04">
      <w:pPr>
        <w:numPr>
          <w:ilvl w:val="0"/>
          <w:numId w:val="23"/>
        </w:numPr>
      </w:pPr>
      <w:r w:rsidRPr="00F55D04">
        <w:t>SERIAL usage improves readability and consistency, particularly in OLTP and analytical scenarios requiring surrogate keys.</w:t>
      </w:r>
    </w:p>
    <w:p w14:paraId="734823EF" w14:textId="77777777" w:rsidR="00F55D04" w:rsidRPr="00F55D04" w:rsidRDefault="00000000" w:rsidP="00F55D04">
      <w:r>
        <w:pict w14:anchorId="6D393C8E">
          <v:rect id="_x0000_i1045" style="width:0;height:1.5pt" o:hralign="center" o:hrstd="t" o:hr="t" fillcolor="#a0a0a0" stroked="f"/>
        </w:pict>
      </w:r>
    </w:p>
    <w:p w14:paraId="31976BC8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lastRenderedPageBreak/>
        <w:t>Slide 5: JSON Datatype</w:t>
      </w:r>
    </w:p>
    <w:p w14:paraId="190E9720" w14:textId="77777777" w:rsidR="00F55D04" w:rsidRPr="00F55D04" w:rsidRDefault="00F55D04" w:rsidP="00F55D04">
      <w:pPr>
        <w:numPr>
          <w:ilvl w:val="0"/>
          <w:numId w:val="24"/>
        </w:numPr>
      </w:pPr>
      <w:proofErr w:type="spellStart"/>
      <w:r w:rsidRPr="00F55D04">
        <w:t>MonetDB</w:t>
      </w:r>
      <w:proofErr w:type="spellEnd"/>
      <w:r w:rsidRPr="00F55D04">
        <w:t xml:space="preserve"> includes JSON data type, enabling storage and manipulation of JSON documents directly inside relational schema.</w:t>
      </w:r>
    </w:p>
    <w:p w14:paraId="5FC85454" w14:textId="77777777" w:rsidR="00F55D04" w:rsidRPr="00F55D04" w:rsidRDefault="00F55D04" w:rsidP="00F55D04">
      <w:pPr>
        <w:numPr>
          <w:ilvl w:val="0"/>
          <w:numId w:val="24"/>
        </w:numPr>
      </w:pPr>
      <w:r w:rsidRPr="00F55D04">
        <w:t>Supports validation of JSON structure, ensuring data integrity during inserts and updates into JSON-typed columns.</w:t>
      </w:r>
    </w:p>
    <w:p w14:paraId="23581314" w14:textId="77777777" w:rsidR="00F55D04" w:rsidRPr="00F55D04" w:rsidRDefault="00F55D04" w:rsidP="00F55D04">
      <w:pPr>
        <w:numPr>
          <w:ilvl w:val="0"/>
          <w:numId w:val="24"/>
        </w:numPr>
      </w:pPr>
      <w:r w:rsidRPr="00F55D04">
        <w:t>SQL functions allow extraction and querying of fields within JSON documents, bridging relational and semi-structured data paradigms.</w:t>
      </w:r>
    </w:p>
    <w:p w14:paraId="04E0A3B6" w14:textId="77777777" w:rsidR="00F55D04" w:rsidRPr="00F55D04" w:rsidRDefault="00F55D04" w:rsidP="00F55D04">
      <w:pPr>
        <w:numPr>
          <w:ilvl w:val="0"/>
          <w:numId w:val="24"/>
        </w:numPr>
      </w:pPr>
      <w:r w:rsidRPr="00F55D04">
        <w:t>Applications include web logs, API payloads, configuration data, and hybrid systems requiring flexible schema-less storage.</w:t>
      </w:r>
    </w:p>
    <w:p w14:paraId="38F52E7F" w14:textId="77777777" w:rsidR="00F55D04" w:rsidRPr="00F55D04" w:rsidRDefault="00F55D04" w:rsidP="00F55D04">
      <w:pPr>
        <w:numPr>
          <w:ilvl w:val="0"/>
          <w:numId w:val="24"/>
        </w:numPr>
      </w:pPr>
      <w:r w:rsidRPr="00F55D04">
        <w:t xml:space="preserve">JSON integration improves </w:t>
      </w:r>
      <w:proofErr w:type="spellStart"/>
      <w:r w:rsidRPr="00F55D04">
        <w:t>MonetDB’s</w:t>
      </w:r>
      <w:proofErr w:type="spellEnd"/>
      <w:r w:rsidRPr="00F55D04">
        <w:t xml:space="preserve"> versatility for modern applications blending structured and unstructured data.</w:t>
      </w:r>
    </w:p>
    <w:p w14:paraId="31058C83" w14:textId="77777777" w:rsidR="00F55D04" w:rsidRPr="00F55D04" w:rsidRDefault="00000000" w:rsidP="00F55D04">
      <w:r>
        <w:pict w14:anchorId="47D515D0">
          <v:rect id="_x0000_i1046" style="width:0;height:1.5pt" o:hralign="center" o:hrstd="t" o:hr="t" fillcolor="#a0a0a0" stroked="f"/>
        </w:pict>
      </w:r>
    </w:p>
    <w:p w14:paraId="3CEC5748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6: URL Datatype</w:t>
      </w:r>
    </w:p>
    <w:p w14:paraId="51DD28E4" w14:textId="77777777" w:rsidR="00F55D04" w:rsidRPr="00F55D04" w:rsidRDefault="00F55D04" w:rsidP="00F55D04">
      <w:pPr>
        <w:numPr>
          <w:ilvl w:val="0"/>
          <w:numId w:val="25"/>
        </w:numPr>
      </w:pPr>
      <w:proofErr w:type="spellStart"/>
      <w:r w:rsidRPr="00F55D04">
        <w:t>MonetDB</w:t>
      </w:r>
      <w:proofErr w:type="spellEnd"/>
      <w:r w:rsidRPr="00F55D04">
        <w:t xml:space="preserve"> offers URL type for managing resource locators within relational schema.</w:t>
      </w:r>
    </w:p>
    <w:p w14:paraId="2C769476" w14:textId="77777777" w:rsidR="00F55D04" w:rsidRPr="00F55D04" w:rsidRDefault="00F55D04" w:rsidP="00F55D04">
      <w:pPr>
        <w:numPr>
          <w:ilvl w:val="0"/>
          <w:numId w:val="25"/>
        </w:numPr>
      </w:pPr>
      <w:r w:rsidRPr="00F55D04">
        <w:t>URL type ensures consistent representation of web addresses and network resources across queries.</w:t>
      </w:r>
    </w:p>
    <w:p w14:paraId="5C2A4057" w14:textId="77777777" w:rsidR="00F55D04" w:rsidRPr="00F55D04" w:rsidRDefault="00F55D04" w:rsidP="00F55D04">
      <w:pPr>
        <w:numPr>
          <w:ilvl w:val="0"/>
          <w:numId w:val="25"/>
        </w:numPr>
      </w:pPr>
      <w:r w:rsidRPr="00F55D04">
        <w:t xml:space="preserve">Useful for web analytics, metadata </w:t>
      </w:r>
      <w:proofErr w:type="spellStart"/>
      <w:r w:rsidRPr="00F55D04">
        <w:t>catalogs</w:t>
      </w:r>
      <w:proofErr w:type="spellEnd"/>
      <w:r w:rsidRPr="00F55D04">
        <w:t>, or content management systems linking to external resources.</w:t>
      </w:r>
    </w:p>
    <w:p w14:paraId="5BF342C3" w14:textId="77777777" w:rsidR="00F55D04" w:rsidRPr="00F55D04" w:rsidRDefault="00F55D04" w:rsidP="00F55D04">
      <w:pPr>
        <w:numPr>
          <w:ilvl w:val="0"/>
          <w:numId w:val="25"/>
        </w:numPr>
      </w:pPr>
      <w:proofErr w:type="spellStart"/>
      <w:r w:rsidRPr="00F55D04">
        <w:t>MonetDB</w:t>
      </w:r>
      <w:proofErr w:type="spellEnd"/>
      <w:r w:rsidRPr="00F55D04">
        <w:t xml:space="preserve"> enforces structural validity on URLs, preventing malformed addresses from corrupting datasets.</w:t>
      </w:r>
    </w:p>
    <w:p w14:paraId="1E552808" w14:textId="77777777" w:rsidR="00F55D04" w:rsidRPr="00F55D04" w:rsidRDefault="00F55D04" w:rsidP="00F55D04">
      <w:pPr>
        <w:numPr>
          <w:ilvl w:val="0"/>
          <w:numId w:val="25"/>
        </w:numPr>
      </w:pPr>
      <w:r w:rsidRPr="00F55D04">
        <w:t xml:space="preserve">URL data type simplifies working with internet-based datasets inside </w:t>
      </w:r>
      <w:proofErr w:type="spellStart"/>
      <w:r w:rsidRPr="00F55D04">
        <w:t>MonetDB</w:t>
      </w:r>
      <w:proofErr w:type="spellEnd"/>
      <w:r w:rsidRPr="00F55D04">
        <w:t xml:space="preserve"> applications.</w:t>
      </w:r>
    </w:p>
    <w:p w14:paraId="43ED71AE" w14:textId="77777777" w:rsidR="00F55D04" w:rsidRPr="00F55D04" w:rsidRDefault="00000000" w:rsidP="00F55D04">
      <w:r>
        <w:pict w14:anchorId="54B29AB6">
          <v:rect id="_x0000_i1047" style="width:0;height:1.5pt" o:hralign="center" o:hrstd="t" o:hr="t" fillcolor="#a0a0a0" stroked="f"/>
        </w:pict>
      </w:r>
    </w:p>
    <w:p w14:paraId="072EF196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7: UUID Datatype</w:t>
      </w:r>
    </w:p>
    <w:p w14:paraId="2EF6C502" w14:textId="77777777" w:rsidR="00F55D04" w:rsidRPr="00F55D04" w:rsidRDefault="00F55D04" w:rsidP="00F55D04">
      <w:pPr>
        <w:numPr>
          <w:ilvl w:val="0"/>
          <w:numId w:val="26"/>
        </w:numPr>
      </w:pPr>
      <w:proofErr w:type="spellStart"/>
      <w:r w:rsidRPr="00F55D04">
        <w:t>MonetDB</w:t>
      </w:r>
      <w:proofErr w:type="spellEnd"/>
      <w:r w:rsidRPr="00F55D04">
        <w:t xml:space="preserve"> supports UUID type for representing Universally Unique Identifiers across distributed systems and applications.</w:t>
      </w:r>
    </w:p>
    <w:p w14:paraId="4BF0BC6F" w14:textId="77777777" w:rsidR="00F55D04" w:rsidRPr="00F55D04" w:rsidRDefault="00F55D04" w:rsidP="00F55D04">
      <w:pPr>
        <w:numPr>
          <w:ilvl w:val="0"/>
          <w:numId w:val="26"/>
        </w:numPr>
      </w:pPr>
      <w:r w:rsidRPr="00F55D04">
        <w:t>UUID ensures globally unique keys independent of central sequence generators.</w:t>
      </w:r>
    </w:p>
    <w:p w14:paraId="6D79DEF0" w14:textId="77777777" w:rsidR="00F55D04" w:rsidRPr="00F55D04" w:rsidRDefault="00F55D04" w:rsidP="00F55D04">
      <w:pPr>
        <w:numPr>
          <w:ilvl w:val="0"/>
          <w:numId w:val="26"/>
        </w:numPr>
      </w:pPr>
      <w:r w:rsidRPr="00F55D04">
        <w:t>Suitable for IoT, cloud, and distributed computing applications needing decentralized key generation.</w:t>
      </w:r>
    </w:p>
    <w:p w14:paraId="776A9D9D" w14:textId="77777777" w:rsidR="00F55D04" w:rsidRPr="00F55D04" w:rsidRDefault="00F55D04" w:rsidP="00F55D04">
      <w:pPr>
        <w:numPr>
          <w:ilvl w:val="0"/>
          <w:numId w:val="26"/>
        </w:numPr>
      </w:pPr>
      <w:r w:rsidRPr="00F55D04">
        <w:t>UUID columns integrate smoothly into relational queries while maintaining uniqueness guarantees.</w:t>
      </w:r>
    </w:p>
    <w:p w14:paraId="502D76C3" w14:textId="77777777" w:rsidR="00F55D04" w:rsidRPr="00F55D04" w:rsidRDefault="00F55D04" w:rsidP="00F55D04">
      <w:pPr>
        <w:numPr>
          <w:ilvl w:val="0"/>
          <w:numId w:val="26"/>
        </w:numPr>
      </w:pPr>
      <w:r w:rsidRPr="00F55D04">
        <w:t xml:space="preserve">This datatype strengthens </w:t>
      </w:r>
      <w:proofErr w:type="spellStart"/>
      <w:r w:rsidRPr="00F55D04">
        <w:t>MonetDB’s</w:t>
      </w:r>
      <w:proofErr w:type="spellEnd"/>
      <w:r w:rsidRPr="00F55D04">
        <w:t xml:space="preserve"> applicability in enterprise-grade and multi-tenant environments.</w:t>
      </w:r>
    </w:p>
    <w:p w14:paraId="7B31F1E0" w14:textId="77777777" w:rsidR="00F55D04" w:rsidRPr="00F55D04" w:rsidRDefault="00000000" w:rsidP="00F55D04">
      <w:r>
        <w:pict w14:anchorId="62E62343">
          <v:rect id="_x0000_i1048" style="width:0;height:1.5pt" o:hralign="center" o:hrstd="t" o:hr="t" fillcolor="#a0a0a0" stroked="f"/>
        </w:pict>
      </w:r>
    </w:p>
    <w:p w14:paraId="461912D0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8: Network Datatypes</w:t>
      </w:r>
    </w:p>
    <w:p w14:paraId="4AF399E4" w14:textId="77777777" w:rsidR="00F55D04" w:rsidRPr="00F55D04" w:rsidRDefault="00F55D04" w:rsidP="00F55D04">
      <w:pPr>
        <w:numPr>
          <w:ilvl w:val="0"/>
          <w:numId w:val="27"/>
        </w:numPr>
      </w:pPr>
      <w:proofErr w:type="spellStart"/>
      <w:r w:rsidRPr="00F55D04">
        <w:t>MonetDB</w:t>
      </w:r>
      <w:proofErr w:type="spellEnd"/>
      <w:r w:rsidRPr="00F55D04">
        <w:t xml:space="preserve"> supports IP4, IP6, and MAC address types under Network category.</w:t>
      </w:r>
    </w:p>
    <w:p w14:paraId="7E63A1FB" w14:textId="77777777" w:rsidR="00F55D04" w:rsidRPr="00F55D04" w:rsidRDefault="00F55D04" w:rsidP="00F55D04">
      <w:pPr>
        <w:numPr>
          <w:ilvl w:val="0"/>
          <w:numId w:val="27"/>
        </w:numPr>
      </w:pPr>
      <w:r w:rsidRPr="00F55D04">
        <w:lastRenderedPageBreak/>
        <w:t>These ensure accurate representation of networking information, avoiding storage as plain strings.</w:t>
      </w:r>
    </w:p>
    <w:p w14:paraId="4F4A1870" w14:textId="77777777" w:rsidR="00F55D04" w:rsidRPr="00F55D04" w:rsidRDefault="00F55D04" w:rsidP="00F55D04">
      <w:pPr>
        <w:numPr>
          <w:ilvl w:val="0"/>
          <w:numId w:val="27"/>
        </w:numPr>
      </w:pPr>
      <w:r w:rsidRPr="00F55D04">
        <w:t>Useful in logging, network monitoring, and security analytics.</w:t>
      </w:r>
    </w:p>
    <w:p w14:paraId="68985D12" w14:textId="77777777" w:rsidR="00F55D04" w:rsidRPr="00F55D04" w:rsidRDefault="00F55D04" w:rsidP="00F55D04">
      <w:pPr>
        <w:numPr>
          <w:ilvl w:val="0"/>
          <w:numId w:val="27"/>
        </w:numPr>
      </w:pPr>
      <w:r w:rsidRPr="00F55D04">
        <w:t>Network types can be queried and validated using built-in functions.</w:t>
      </w:r>
    </w:p>
    <w:p w14:paraId="38377A52" w14:textId="77777777" w:rsidR="00F55D04" w:rsidRPr="00F55D04" w:rsidRDefault="00F55D04" w:rsidP="00F55D04">
      <w:pPr>
        <w:numPr>
          <w:ilvl w:val="0"/>
          <w:numId w:val="27"/>
        </w:numPr>
      </w:pPr>
      <w:r w:rsidRPr="00F55D04">
        <w:t>Integration simplifies tasks in IoT, telecom, and system monitoring contexts.</w:t>
      </w:r>
    </w:p>
    <w:p w14:paraId="435C5C27" w14:textId="77777777" w:rsidR="00F55D04" w:rsidRPr="00F55D04" w:rsidRDefault="00000000" w:rsidP="00F55D04">
      <w:r>
        <w:pict w14:anchorId="31E3B7CD">
          <v:rect id="_x0000_i1049" style="width:0;height:1.5pt" o:hralign="center" o:hrstd="t" o:hr="t" fillcolor="#a0a0a0" stroked="f"/>
        </w:pict>
      </w:r>
    </w:p>
    <w:p w14:paraId="49481F21" w14:textId="77777777" w:rsidR="00F55D04" w:rsidRPr="00F55D04" w:rsidRDefault="00F55D04" w:rsidP="00F55D04">
      <w:pPr>
        <w:rPr>
          <w:b/>
          <w:bCs/>
        </w:rPr>
      </w:pPr>
      <w:r w:rsidRPr="00F55D04">
        <w:rPr>
          <w:b/>
          <w:bCs/>
        </w:rPr>
        <w:t>Slide 9: User Defined Datatypes</w:t>
      </w:r>
    </w:p>
    <w:p w14:paraId="6EDF2275" w14:textId="77777777" w:rsidR="00F55D04" w:rsidRPr="00F55D04" w:rsidRDefault="00F55D04" w:rsidP="00F55D04">
      <w:pPr>
        <w:numPr>
          <w:ilvl w:val="0"/>
          <w:numId w:val="28"/>
        </w:numPr>
      </w:pPr>
      <w:proofErr w:type="spellStart"/>
      <w:r w:rsidRPr="00F55D04">
        <w:t>MonetDB</w:t>
      </w:r>
      <w:proofErr w:type="spellEnd"/>
      <w:r w:rsidRPr="00F55D04">
        <w:t xml:space="preserve"> allows developers to create user-defined types tailored to domain-specific applications.</w:t>
      </w:r>
    </w:p>
    <w:p w14:paraId="0139CACF" w14:textId="77777777" w:rsidR="00F55D04" w:rsidRPr="00F55D04" w:rsidRDefault="00F55D04" w:rsidP="00F55D04">
      <w:pPr>
        <w:numPr>
          <w:ilvl w:val="0"/>
          <w:numId w:val="28"/>
        </w:numPr>
      </w:pPr>
      <w:r w:rsidRPr="00F55D04">
        <w:t>Enables encapsulation of specialized semantics like chemical structures, genomic codes, or sensor data.</w:t>
      </w:r>
    </w:p>
    <w:p w14:paraId="212614AF" w14:textId="77777777" w:rsidR="00F55D04" w:rsidRPr="00F55D04" w:rsidRDefault="00F55D04" w:rsidP="00F55D04">
      <w:pPr>
        <w:numPr>
          <w:ilvl w:val="0"/>
          <w:numId w:val="28"/>
        </w:numPr>
      </w:pPr>
      <w:r w:rsidRPr="00F55D04">
        <w:t>UDTs extend beyond built-in SQL types, offering flexibility and innovation in research projects.</w:t>
      </w:r>
    </w:p>
    <w:p w14:paraId="4CF43ADE" w14:textId="77777777" w:rsidR="00F55D04" w:rsidRPr="00F55D04" w:rsidRDefault="00F55D04" w:rsidP="00F55D04">
      <w:pPr>
        <w:numPr>
          <w:ilvl w:val="0"/>
          <w:numId w:val="28"/>
        </w:numPr>
      </w:pPr>
      <w:r w:rsidRPr="00F55D04">
        <w:t xml:space="preserve">Support for UDTs highlights </w:t>
      </w:r>
      <w:proofErr w:type="spellStart"/>
      <w:r w:rsidRPr="00F55D04">
        <w:t>MonetDB’s</w:t>
      </w:r>
      <w:proofErr w:type="spellEnd"/>
      <w:r w:rsidRPr="00F55D04">
        <w:t xml:space="preserve"> experimental and extensible architecture.</w:t>
      </w:r>
    </w:p>
    <w:p w14:paraId="50832BF4" w14:textId="77777777" w:rsidR="00F55D04" w:rsidRPr="00F55D04" w:rsidRDefault="00F55D04" w:rsidP="00F55D04">
      <w:pPr>
        <w:numPr>
          <w:ilvl w:val="0"/>
          <w:numId w:val="28"/>
        </w:numPr>
      </w:pPr>
      <w:r w:rsidRPr="00F55D04">
        <w:t xml:space="preserve">Useful in advanced analytics, bioinformatics, and niche industries requiring custom data </w:t>
      </w:r>
      <w:proofErr w:type="spellStart"/>
      <w:r w:rsidRPr="00F55D04">
        <w:t>modeling</w:t>
      </w:r>
      <w:proofErr w:type="spellEnd"/>
      <w:r w:rsidRPr="00F55D04">
        <w:t>.</w:t>
      </w:r>
    </w:p>
    <w:p w14:paraId="533A14F1" w14:textId="77777777" w:rsidR="00F55D04" w:rsidRPr="00F55D04" w:rsidRDefault="00000000" w:rsidP="00F55D04">
      <w:r>
        <w:pict w14:anchorId="080F13FC">
          <v:rect id="_x0000_i1050" style="width:0;height:1.5pt" o:hralign="center" o:hrstd="t" o:hr="t" fillcolor="#a0a0a0" stroked="f"/>
        </w:pict>
      </w:r>
    </w:p>
    <w:p w14:paraId="76425191" w14:textId="77777777" w:rsidR="00F55D04" w:rsidRPr="00F55D04" w:rsidRDefault="00F55D04" w:rsidP="00F55D04">
      <w:r w:rsidRPr="00F55D04">
        <w:rPr>
          <w:rFonts w:ascii="Segoe UI Emoji" w:hAnsi="Segoe UI Emoji" w:cs="Segoe UI Emoji"/>
        </w:rPr>
        <w:t>✅</w:t>
      </w:r>
      <w:r w:rsidRPr="00F55D04">
        <w:t xml:space="preserve"> That’s a </w:t>
      </w:r>
      <w:r w:rsidRPr="00F55D04">
        <w:rPr>
          <w:b/>
          <w:bCs/>
        </w:rPr>
        <w:t>9-slide deck</w:t>
      </w:r>
      <w:r w:rsidRPr="00F55D04">
        <w:t xml:space="preserve"> summarizing the </w:t>
      </w:r>
      <w:proofErr w:type="spellStart"/>
      <w:r w:rsidRPr="00F55D04">
        <w:t>MonetDB</w:t>
      </w:r>
      <w:proofErr w:type="spellEnd"/>
      <w:r w:rsidRPr="00F55D04">
        <w:t xml:space="preserve"> </w:t>
      </w:r>
      <w:r w:rsidRPr="00F55D04">
        <w:rPr>
          <w:b/>
          <w:bCs/>
        </w:rPr>
        <w:t>Data Types</w:t>
      </w:r>
      <w:r w:rsidRPr="00F55D04">
        <w:t xml:space="preserve"> documentation</w:t>
      </w:r>
    </w:p>
    <w:p w14:paraId="508FC3BC" w14:textId="77777777" w:rsidR="00F55D04" w:rsidRPr="00F55D04" w:rsidRDefault="00F55D04" w:rsidP="00F55D04"/>
    <w:p w14:paraId="0232ADDB" w14:textId="77777777" w:rsidR="00F55D04" w:rsidRDefault="00F55D04"/>
    <w:sectPr w:rsidR="00F55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DFD"/>
    <w:multiLevelType w:val="multilevel"/>
    <w:tmpl w:val="E06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0C34"/>
    <w:multiLevelType w:val="multilevel"/>
    <w:tmpl w:val="CC66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05C"/>
    <w:multiLevelType w:val="multilevel"/>
    <w:tmpl w:val="3D4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D4DE1"/>
    <w:multiLevelType w:val="multilevel"/>
    <w:tmpl w:val="04E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20D8A"/>
    <w:multiLevelType w:val="multilevel"/>
    <w:tmpl w:val="495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C1DD1"/>
    <w:multiLevelType w:val="multilevel"/>
    <w:tmpl w:val="402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52C5C"/>
    <w:multiLevelType w:val="multilevel"/>
    <w:tmpl w:val="0F4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004E7"/>
    <w:multiLevelType w:val="multilevel"/>
    <w:tmpl w:val="5FCC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45440"/>
    <w:multiLevelType w:val="multilevel"/>
    <w:tmpl w:val="DAE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C4F18"/>
    <w:multiLevelType w:val="multilevel"/>
    <w:tmpl w:val="2B64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E5CBD"/>
    <w:multiLevelType w:val="multilevel"/>
    <w:tmpl w:val="2A64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857AA"/>
    <w:multiLevelType w:val="multilevel"/>
    <w:tmpl w:val="9B80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55C2E"/>
    <w:multiLevelType w:val="multilevel"/>
    <w:tmpl w:val="4958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E729D"/>
    <w:multiLevelType w:val="multilevel"/>
    <w:tmpl w:val="737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C430B"/>
    <w:multiLevelType w:val="multilevel"/>
    <w:tmpl w:val="5A1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63F19"/>
    <w:multiLevelType w:val="multilevel"/>
    <w:tmpl w:val="BE3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240BB"/>
    <w:multiLevelType w:val="multilevel"/>
    <w:tmpl w:val="F8D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D779E"/>
    <w:multiLevelType w:val="multilevel"/>
    <w:tmpl w:val="91A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829AC"/>
    <w:multiLevelType w:val="multilevel"/>
    <w:tmpl w:val="E0A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067AE"/>
    <w:multiLevelType w:val="multilevel"/>
    <w:tmpl w:val="8EB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E0572"/>
    <w:multiLevelType w:val="multilevel"/>
    <w:tmpl w:val="364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75992"/>
    <w:multiLevelType w:val="multilevel"/>
    <w:tmpl w:val="FC32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0504B"/>
    <w:multiLevelType w:val="multilevel"/>
    <w:tmpl w:val="2BE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870E0"/>
    <w:multiLevelType w:val="multilevel"/>
    <w:tmpl w:val="029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06BD7"/>
    <w:multiLevelType w:val="multilevel"/>
    <w:tmpl w:val="D6D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C5224"/>
    <w:multiLevelType w:val="multilevel"/>
    <w:tmpl w:val="FDDA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C11CA7"/>
    <w:multiLevelType w:val="multilevel"/>
    <w:tmpl w:val="D4F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43AFE"/>
    <w:multiLevelType w:val="multilevel"/>
    <w:tmpl w:val="A482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821855">
    <w:abstractNumId w:val="2"/>
  </w:num>
  <w:num w:numId="2" w16cid:durableId="326712808">
    <w:abstractNumId w:val="24"/>
  </w:num>
  <w:num w:numId="3" w16cid:durableId="469178381">
    <w:abstractNumId w:val="5"/>
  </w:num>
  <w:num w:numId="4" w16cid:durableId="2028483647">
    <w:abstractNumId w:val="11"/>
  </w:num>
  <w:num w:numId="5" w16cid:durableId="1416242564">
    <w:abstractNumId w:val="6"/>
  </w:num>
  <w:num w:numId="6" w16cid:durableId="2087603971">
    <w:abstractNumId w:val="9"/>
  </w:num>
  <w:num w:numId="7" w16cid:durableId="2041318176">
    <w:abstractNumId w:val="16"/>
  </w:num>
  <w:num w:numId="8" w16cid:durableId="896235504">
    <w:abstractNumId w:val="19"/>
  </w:num>
  <w:num w:numId="9" w16cid:durableId="2121603746">
    <w:abstractNumId w:val="26"/>
  </w:num>
  <w:num w:numId="10" w16cid:durableId="2092240626">
    <w:abstractNumId w:val="20"/>
  </w:num>
  <w:num w:numId="11" w16cid:durableId="1362244399">
    <w:abstractNumId w:val="12"/>
  </w:num>
  <w:num w:numId="12" w16cid:durableId="388113463">
    <w:abstractNumId w:val="25"/>
  </w:num>
  <w:num w:numId="13" w16cid:durableId="39717773">
    <w:abstractNumId w:val="7"/>
  </w:num>
  <w:num w:numId="14" w16cid:durableId="672494338">
    <w:abstractNumId w:val="13"/>
  </w:num>
  <w:num w:numId="15" w16cid:durableId="544681778">
    <w:abstractNumId w:val="22"/>
  </w:num>
  <w:num w:numId="16" w16cid:durableId="1326320062">
    <w:abstractNumId w:val="14"/>
  </w:num>
  <w:num w:numId="17" w16cid:durableId="1316445963">
    <w:abstractNumId w:val="27"/>
  </w:num>
  <w:num w:numId="18" w16cid:durableId="198588113">
    <w:abstractNumId w:val="0"/>
  </w:num>
  <w:num w:numId="19" w16cid:durableId="1827626370">
    <w:abstractNumId w:val="8"/>
  </w:num>
  <w:num w:numId="20" w16cid:durableId="710375232">
    <w:abstractNumId w:val="1"/>
  </w:num>
  <w:num w:numId="21" w16cid:durableId="1207525785">
    <w:abstractNumId w:val="4"/>
  </w:num>
  <w:num w:numId="22" w16cid:durableId="2047020051">
    <w:abstractNumId w:val="23"/>
  </w:num>
  <w:num w:numId="23" w16cid:durableId="1381398855">
    <w:abstractNumId w:val="21"/>
  </w:num>
  <w:num w:numId="24" w16cid:durableId="1129590025">
    <w:abstractNumId w:val="15"/>
  </w:num>
  <w:num w:numId="25" w16cid:durableId="2049141522">
    <w:abstractNumId w:val="17"/>
  </w:num>
  <w:num w:numId="26" w16cid:durableId="1915581137">
    <w:abstractNumId w:val="10"/>
  </w:num>
  <w:num w:numId="27" w16cid:durableId="763766895">
    <w:abstractNumId w:val="3"/>
  </w:num>
  <w:num w:numId="28" w16cid:durableId="17148857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F5"/>
    <w:rsid w:val="000B56C0"/>
    <w:rsid w:val="00211099"/>
    <w:rsid w:val="00422F1E"/>
    <w:rsid w:val="00613308"/>
    <w:rsid w:val="008960F5"/>
    <w:rsid w:val="00910CC9"/>
    <w:rsid w:val="00A24326"/>
    <w:rsid w:val="00B80A36"/>
    <w:rsid w:val="00EE443A"/>
    <w:rsid w:val="00F5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6269"/>
  <w15:chartTrackingRefBased/>
  <w15:docId w15:val="{D676EA1D-7E45-49FE-9D30-005FD731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0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5D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3545</Words>
  <Characters>20207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4</cp:revision>
  <dcterms:created xsi:type="dcterms:W3CDTF">2025-09-22T16:02:00Z</dcterms:created>
  <dcterms:modified xsi:type="dcterms:W3CDTF">2025-09-23T01:05:00Z</dcterms:modified>
</cp:coreProperties>
</file>