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3D6" w:rsidRPr="006041C9" w:rsidRDefault="002B2F9B">
      <w:pPr>
        <w:rPr>
          <w:rFonts w:ascii="Arial" w:hAnsi="Arial" w:cs="Arial"/>
          <w:b/>
          <w:lang w:val="en-US"/>
        </w:rPr>
      </w:pPr>
      <w:r w:rsidRPr="006041C9">
        <w:rPr>
          <w:rFonts w:ascii="Arial" w:hAnsi="Arial" w:cs="Arial"/>
          <w:b/>
          <w:lang w:val="en-US"/>
        </w:rPr>
        <w:t>Database characteristics:</w:t>
      </w:r>
    </w:p>
    <w:p w:rsidR="002B2F9B" w:rsidRPr="006041C9" w:rsidRDefault="002B2F9B" w:rsidP="002B2F9B">
      <w:pPr>
        <w:rPr>
          <w:rFonts w:ascii="Arial" w:hAnsi="Arial" w:cs="Arial"/>
        </w:rPr>
      </w:pPr>
      <w:r w:rsidRPr="006041C9">
        <w:rPr>
          <w:rFonts w:ascii="Arial" w:hAnsi="Arial" w:cs="Arial"/>
          <w:lang w:val="en-US"/>
        </w:rPr>
        <w:t>Database is a generic term; collection of data</w:t>
      </w:r>
    </w:p>
    <w:p w:rsidR="002B2F9B" w:rsidRPr="006041C9" w:rsidRDefault="002B2F9B" w:rsidP="002B2F9B">
      <w:pPr>
        <w:rPr>
          <w:rFonts w:ascii="Arial" w:hAnsi="Arial" w:cs="Arial"/>
        </w:rPr>
      </w:pPr>
      <w:r w:rsidRPr="006041C9">
        <w:rPr>
          <w:rFonts w:ascii="Arial" w:hAnsi="Arial" w:cs="Arial"/>
          <w:lang w:val="en-US"/>
        </w:rPr>
        <w:t>Databases are ubiquitous; many encounters this week</w:t>
      </w:r>
    </w:p>
    <w:p w:rsidR="002B2F9B" w:rsidRPr="006041C9" w:rsidRDefault="002B2F9B" w:rsidP="002B2F9B">
      <w:pPr>
        <w:rPr>
          <w:rFonts w:ascii="Arial" w:hAnsi="Arial" w:cs="Arial"/>
        </w:rPr>
      </w:pPr>
      <w:r w:rsidRPr="006041C9">
        <w:rPr>
          <w:rFonts w:ascii="Arial" w:hAnsi="Arial" w:cs="Arial"/>
          <w:lang w:val="en-US"/>
        </w:rPr>
        <w:t>Persistent:</w:t>
      </w:r>
    </w:p>
    <w:p w:rsidR="002B2F9B" w:rsidRPr="006041C9" w:rsidRDefault="002B2F9B" w:rsidP="002B2F9B">
      <w:pPr>
        <w:rPr>
          <w:rFonts w:ascii="Arial" w:hAnsi="Arial" w:cs="Arial"/>
        </w:rPr>
      </w:pPr>
      <w:r w:rsidRPr="006041C9">
        <w:rPr>
          <w:rFonts w:ascii="Arial" w:hAnsi="Arial" w:cs="Arial"/>
          <w:lang w:val="en-US"/>
        </w:rPr>
        <w:t xml:space="preserve"> - Lasts a long time (not transient)</w:t>
      </w:r>
    </w:p>
    <w:p w:rsidR="002B2F9B" w:rsidRPr="006041C9" w:rsidRDefault="002B2F9B" w:rsidP="002B2F9B">
      <w:pPr>
        <w:rPr>
          <w:rFonts w:ascii="Arial" w:hAnsi="Arial" w:cs="Arial"/>
        </w:rPr>
      </w:pPr>
      <w:r w:rsidRPr="006041C9">
        <w:rPr>
          <w:rFonts w:ascii="Arial" w:hAnsi="Arial" w:cs="Arial"/>
          <w:lang w:val="en-US"/>
        </w:rPr>
        <w:t xml:space="preserve"> - Lasts longer than the execution of a computer program</w:t>
      </w:r>
    </w:p>
    <w:p w:rsidR="002B2F9B" w:rsidRPr="006041C9" w:rsidRDefault="002B2F9B" w:rsidP="002B2F9B">
      <w:pPr>
        <w:rPr>
          <w:rFonts w:ascii="Arial" w:hAnsi="Arial" w:cs="Arial"/>
        </w:rPr>
      </w:pPr>
      <w:r w:rsidRPr="006041C9">
        <w:rPr>
          <w:rFonts w:ascii="Arial" w:hAnsi="Arial" w:cs="Arial"/>
          <w:lang w:val="en-US"/>
        </w:rPr>
        <w:t xml:space="preserve"> - Program variables are not stored in a database</w:t>
      </w:r>
    </w:p>
    <w:p w:rsidR="002B2F9B" w:rsidRPr="006041C9" w:rsidRDefault="002B2F9B" w:rsidP="002B2F9B">
      <w:pPr>
        <w:rPr>
          <w:rFonts w:ascii="Arial" w:hAnsi="Arial" w:cs="Arial"/>
        </w:rPr>
      </w:pPr>
      <w:r w:rsidRPr="006041C9">
        <w:rPr>
          <w:rFonts w:ascii="Arial" w:hAnsi="Arial" w:cs="Arial"/>
          <w:lang w:val="en-US"/>
        </w:rPr>
        <w:t xml:space="preserve"> - Relevance of intended usage: only store potentially relevant data</w:t>
      </w:r>
    </w:p>
    <w:p w:rsidR="002B2F9B" w:rsidRPr="006041C9" w:rsidRDefault="002B2F9B" w:rsidP="002B2F9B">
      <w:pPr>
        <w:rPr>
          <w:rFonts w:ascii="Arial" w:hAnsi="Arial" w:cs="Arial"/>
        </w:rPr>
      </w:pPr>
      <w:r w:rsidRPr="006041C9">
        <w:rPr>
          <w:rFonts w:ascii="Arial" w:hAnsi="Arial" w:cs="Arial"/>
          <w:lang w:val="en-US"/>
        </w:rPr>
        <w:t>Inter-related:</w:t>
      </w:r>
    </w:p>
    <w:p w:rsidR="002B2F9B" w:rsidRPr="006041C9" w:rsidRDefault="002B2F9B" w:rsidP="002B2F9B">
      <w:pPr>
        <w:rPr>
          <w:rFonts w:ascii="Arial" w:hAnsi="Arial" w:cs="Arial"/>
        </w:rPr>
      </w:pPr>
      <w:r w:rsidRPr="006041C9">
        <w:rPr>
          <w:rFonts w:ascii="Arial" w:hAnsi="Arial" w:cs="Arial"/>
          <w:lang w:val="en-US"/>
        </w:rPr>
        <w:t xml:space="preserve"> - Entity: cluster of data about a topic (customer, student, loan)</w:t>
      </w:r>
    </w:p>
    <w:p w:rsidR="002B2F9B" w:rsidRPr="006041C9" w:rsidRDefault="002B2F9B" w:rsidP="002B2F9B">
      <w:pPr>
        <w:rPr>
          <w:rFonts w:ascii="Arial" w:hAnsi="Arial" w:cs="Arial"/>
        </w:rPr>
      </w:pPr>
      <w:r w:rsidRPr="006041C9">
        <w:rPr>
          <w:rFonts w:ascii="Arial" w:hAnsi="Arial" w:cs="Arial"/>
          <w:lang w:val="en-US"/>
        </w:rPr>
        <w:t xml:space="preserve"> - Relationship: connection among entities</w:t>
      </w:r>
    </w:p>
    <w:p w:rsidR="002B2F9B" w:rsidRPr="006041C9" w:rsidRDefault="002B2F9B" w:rsidP="002B2F9B">
      <w:pPr>
        <w:rPr>
          <w:rFonts w:ascii="Arial" w:hAnsi="Arial" w:cs="Arial"/>
        </w:rPr>
      </w:pPr>
      <w:r w:rsidRPr="006041C9">
        <w:rPr>
          <w:rFonts w:ascii="Arial" w:hAnsi="Arial" w:cs="Arial"/>
          <w:lang w:val="en-US"/>
        </w:rPr>
        <w:t>Shared:</w:t>
      </w:r>
    </w:p>
    <w:p w:rsidR="002B2F9B" w:rsidRPr="006041C9" w:rsidRDefault="002B2F9B" w:rsidP="002B2F9B">
      <w:pPr>
        <w:rPr>
          <w:rFonts w:ascii="Arial" w:hAnsi="Arial" w:cs="Arial"/>
        </w:rPr>
      </w:pPr>
      <w:r w:rsidRPr="006041C9">
        <w:rPr>
          <w:rFonts w:ascii="Arial" w:hAnsi="Arial" w:cs="Arial"/>
          <w:lang w:val="en-US"/>
        </w:rPr>
        <w:t xml:space="preserve"> - Multiple uses: hundreds to thousands of data entry screens and reports</w:t>
      </w:r>
    </w:p>
    <w:p w:rsidR="002B2F9B" w:rsidRPr="006041C9" w:rsidRDefault="002B2F9B" w:rsidP="002B2F9B">
      <w:pPr>
        <w:rPr>
          <w:rFonts w:ascii="Arial" w:hAnsi="Arial" w:cs="Arial"/>
        </w:rPr>
      </w:pPr>
      <w:r w:rsidRPr="006041C9">
        <w:rPr>
          <w:rFonts w:ascii="Arial" w:hAnsi="Arial" w:cs="Arial"/>
          <w:lang w:val="en-US"/>
        </w:rPr>
        <w:t xml:space="preserve"> - Multiple users: many people simultaneously use a database</w:t>
      </w:r>
    </w:p>
    <w:p w:rsidR="002B2F9B" w:rsidRPr="006041C9" w:rsidRDefault="002B2F9B">
      <w:pPr>
        <w:rPr>
          <w:rFonts w:ascii="Arial" w:hAnsi="Arial" w:cs="Arial"/>
          <w:lang w:val="en-US"/>
        </w:rPr>
      </w:pPr>
      <w:r w:rsidRPr="006041C9">
        <w:rPr>
          <w:rFonts w:ascii="Arial" w:hAnsi="Arial" w:cs="Arial"/>
          <w:b/>
          <w:lang w:val="en-US"/>
        </w:rPr>
        <w:t>Organizational Roles</w:t>
      </w:r>
      <w:r w:rsidRPr="006041C9">
        <w:rPr>
          <w:rFonts w:ascii="Arial" w:hAnsi="Arial" w:cs="Arial"/>
          <w:lang w:val="en-US"/>
        </w:rPr>
        <w:t>:</w:t>
      </w:r>
    </w:p>
    <w:p w:rsidR="002B2F9B" w:rsidRPr="006041C9" w:rsidRDefault="002B2F9B" w:rsidP="002B2F9B">
      <w:pPr>
        <w:rPr>
          <w:rFonts w:ascii="Arial" w:hAnsi="Arial" w:cs="Arial"/>
          <w:lang w:val="en-US"/>
        </w:rPr>
      </w:pPr>
      <w:r w:rsidRPr="006041C9">
        <w:rPr>
          <w:rFonts w:ascii="Arial" w:hAnsi="Arial" w:cs="Arial"/>
          <w:lang w:val="en-US"/>
        </w:rPr>
        <w:t>Functional users interact with databases as part of their work and information systems professionals participate in designing and implementing databases. In some organizations, the distinction between functional users and information systems professionals is blurred.  In these organizations, functional users may participate in designing and using databases.</w:t>
      </w:r>
    </w:p>
    <w:p w:rsidR="002B2F9B" w:rsidRPr="006041C9" w:rsidRDefault="002B2F9B" w:rsidP="002B2F9B">
      <w:pPr>
        <w:rPr>
          <w:rFonts w:ascii="Arial" w:hAnsi="Arial" w:cs="Arial"/>
          <w:lang w:val="en-US"/>
        </w:rPr>
      </w:pPr>
      <w:r w:rsidRPr="006041C9">
        <w:rPr>
          <w:rFonts w:ascii="Arial" w:hAnsi="Arial" w:cs="Arial"/>
          <w:lang w:val="en-US"/>
        </w:rPr>
        <w:t xml:space="preserve">Functional users can play a passive or an active role when interacting with databases. Indirect usage of a database is a passive role.  An </w:t>
      </w:r>
      <w:r w:rsidRPr="006041C9">
        <w:rPr>
          <w:rFonts w:ascii="Arial" w:hAnsi="Arial" w:cs="Arial"/>
          <w:u w:val="single"/>
          <w:lang w:val="en-US"/>
        </w:rPr>
        <w:t>indirect</w:t>
      </w:r>
      <w:r w:rsidRPr="006041C9">
        <w:rPr>
          <w:rFonts w:ascii="Arial" w:hAnsi="Arial" w:cs="Arial"/>
          <w:lang w:val="en-US"/>
        </w:rPr>
        <w:t xml:space="preserve"> user is given a report or some data extracted from a database.  A parametric user is more active than an indirect user.</w:t>
      </w:r>
      <w:r w:rsidRPr="006041C9">
        <w:rPr>
          <w:rFonts w:ascii="Arial" w:eastAsiaTheme="minorEastAsia" w:hAnsi="Arial" w:cs="Arial"/>
          <w:color w:val="000000" w:themeColor="text1"/>
          <w:kern w:val="24"/>
          <w:lang w:val="en-US"/>
        </w:rPr>
        <w:t xml:space="preserve"> </w:t>
      </w:r>
      <w:r w:rsidRPr="006041C9">
        <w:rPr>
          <w:rFonts w:ascii="Arial" w:hAnsi="Arial" w:cs="Arial"/>
          <w:lang w:val="en-US"/>
        </w:rPr>
        <w:t xml:space="preserve">A </w:t>
      </w:r>
      <w:r w:rsidRPr="006041C9">
        <w:rPr>
          <w:rFonts w:ascii="Arial" w:hAnsi="Arial" w:cs="Arial"/>
          <w:u w:val="single"/>
          <w:lang w:val="en-US"/>
        </w:rPr>
        <w:t>parametric</w:t>
      </w:r>
      <w:r w:rsidRPr="006041C9">
        <w:rPr>
          <w:rFonts w:ascii="Arial" w:hAnsi="Arial" w:cs="Arial"/>
          <w:lang w:val="en-US"/>
        </w:rPr>
        <w:t xml:space="preserve"> user requests existing forms or reports using parameters, input values that change from usage to usage. For example, a parameter may indicate a date range, sales territory, or department name. </w:t>
      </w:r>
    </w:p>
    <w:p w:rsidR="002B2F9B" w:rsidRPr="006041C9" w:rsidRDefault="002B2F9B" w:rsidP="002B2F9B">
      <w:pPr>
        <w:rPr>
          <w:rFonts w:ascii="Arial" w:hAnsi="Arial" w:cs="Arial"/>
          <w:lang w:val="en-US"/>
        </w:rPr>
      </w:pPr>
      <w:r w:rsidRPr="006041C9">
        <w:rPr>
          <w:rFonts w:ascii="Arial" w:hAnsi="Arial" w:cs="Arial"/>
          <w:lang w:val="en-US"/>
        </w:rPr>
        <w:t xml:space="preserve">The </w:t>
      </w:r>
      <w:r w:rsidRPr="006041C9">
        <w:rPr>
          <w:rFonts w:ascii="Arial" w:hAnsi="Arial" w:cs="Arial"/>
          <w:u w:val="single"/>
          <w:lang w:val="en-US"/>
        </w:rPr>
        <w:t>power</w:t>
      </w:r>
      <w:r w:rsidRPr="006041C9">
        <w:rPr>
          <w:rFonts w:ascii="Arial" w:hAnsi="Arial" w:cs="Arial"/>
          <w:lang w:val="en-US"/>
        </w:rPr>
        <w:t xml:space="preserve"> user is the most active.  Because decision making needs can be difficult to predict, ad hoc or unplanned usage of a database is important. A power user is skilled enough to build a form or report when needed.  Power users should have a good understanding of non-procedural access, a skill described in the first part of this book.</w:t>
      </w:r>
    </w:p>
    <w:p w:rsidR="002B2F9B" w:rsidRPr="006041C9" w:rsidRDefault="002B2F9B" w:rsidP="002B2F9B">
      <w:pPr>
        <w:rPr>
          <w:rFonts w:ascii="Arial" w:hAnsi="Arial" w:cs="Arial"/>
        </w:rPr>
      </w:pPr>
      <w:r w:rsidRPr="006041C9">
        <w:rPr>
          <w:rFonts w:ascii="Arial" w:hAnsi="Arial" w:cs="Arial"/>
        </w:rPr>
        <w:t xml:space="preserve">Database administrator (DBA) -&gt; </w:t>
      </w:r>
      <w:proofErr w:type="gramStart"/>
      <w:r w:rsidRPr="006041C9">
        <w:rPr>
          <w:rFonts w:ascii="Arial" w:hAnsi="Arial" w:cs="Arial"/>
        </w:rPr>
        <w:t>More</w:t>
      </w:r>
      <w:proofErr w:type="gramEnd"/>
      <w:r w:rsidRPr="006041C9">
        <w:rPr>
          <w:rFonts w:ascii="Arial" w:hAnsi="Arial" w:cs="Arial"/>
        </w:rPr>
        <w:t xml:space="preserve"> technical, DBMS specific skills.</w:t>
      </w:r>
    </w:p>
    <w:p w:rsidR="006041C9" w:rsidRPr="006041C9" w:rsidRDefault="002B2F9B" w:rsidP="002B2F9B">
      <w:pPr>
        <w:rPr>
          <w:rFonts w:ascii="Arial" w:hAnsi="Arial" w:cs="Arial"/>
        </w:rPr>
      </w:pPr>
      <w:r w:rsidRPr="006041C9">
        <w:rPr>
          <w:rFonts w:ascii="Arial" w:hAnsi="Arial" w:cs="Arial"/>
        </w:rPr>
        <w:t xml:space="preserve">Data administrator -&gt; </w:t>
      </w:r>
      <w:proofErr w:type="gramStart"/>
      <w:r w:rsidRPr="006041C9">
        <w:rPr>
          <w:rFonts w:ascii="Arial" w:hAnsi="Arial" w:cs="Arial"/>
        </w:rPr>
        <w:t>Less</w:t>
      </w:r>
      <w:proofErr w:type="gramEnd"/>
      <w:r w:rsidRPr="006041C9">
        <w:rPr>
          <w:rFonts w:ascii="Arial" w:hAnsi="Arial" w:cs="Arial"/>
        </w:rPr>
        <w:t xml:space="preserve"> technical, planning role</w:t>
      </w:r>
    </w:p>
    <w:p w:rsidR="006041C9" w:rsidRPr="006041C9" w:rsidRDefault="006041C9" w:rsidP="002B2F9B">
      <w:pPr>
        <w:rPr>
          <w:rFonts w:ascii="Arial" w:hAnsi="Arial" w:cs="Arial"/>
          <w:b/>
        </w:rPr>
      </w:pPr>
      <w:r w:rsidRPr="006041C9">
        <w:rPr>
          <w:rFonts w:ascii="Arial" w:hAnsi="Arial" w:cs="Arial"/>
          <w:b/>
        </w:rPr>
        <w:t>Non-procedural access:</w:t>
      </w:r>
    </w:p>
    <w:p w:rsidR="006041C9" w:rsidRPr="006041C9" w:rsidRDefault="006041C9" w:rsidP="002B2F9B">
      <w:pPr>
        <w:rPr>
          <w:rFonts w:ascii="Arial" w:hAnsi="Arial" w:cs="Arial"/>
        </w:rPr>
      </w:pPr>
      <w:r w:rsidRPr="006041C9">
        <w:rPr>
          <w:rFonts w:ascii="Arial" w:hAnsi="Arial" w:cs="Arial"/>
        </w:rPr>
        <w:t>Query: request for data to answer a question. Can be either a data retrieval query or an action query that performs additional operations on the data such as insertion, deletion or updating.</w:t>
      </w:r>
    </w:p>
    <w:p w:rsidR="006041C9" w:rsidRPr="006041C9" w:rsidRDefault="006041C9" w:rsidP="002B2F9B">
      <w:pPr>
        <w:rPr>
          <w:rFonts w:ascii="Arial" w:eastAsia="Times New Roman" w:hAnsi="Arial" w:cs="Arial"/>
          <w:lang w:eastAsia="en-IN"/>
        </w:rPr>
      </w:pPr>
      <w:r w:rsidRPr="006041C9">
        <w:rPr>
          <w:rFonts w:ascii="Arial" w:hAnsi="Arial" w:cs="Arial"/>
        </w:rPr>
        <w:t xml:space="preserve">In NPA, users need not write complex procedures using loops. </w:t>
      </w:r>
      <w:r w:rsidRPr="006041C9">
        <w:rPr>
          <w:rFonts w:ascii="Arial" w:eastAsia="Times New Roman" w:hAnsi="Arial" w:cs="Arial"/>
          <w:color w:val="1F1F1F"/>
          <w:lang w:eastAsia="en-IN"/>
        </w:rPr>
        <w:t>Non-procedural access can reduce the number of lines of code by a factor of 100 as compared to procedural access.</w:t>
      </w:r>
    </w:p>
    <w:p w:rsidR="006041C9" w:rsidRPr="006041C9" w:rsidRDefault="006041C9" w:rsidP="006041C9">
      <w:pPr>
        <w:pStyle w:val="ListParagraph"/>
        <w:numPr>
          <w:ilvl w:val="0"/>
          <w:numId w:val="1"/>
        </w:numPr>
        <w:rPr>
          <w:rFonts w:ascii="Arial" w:eastAsia="Times New Roman" w:hAnsi="Arial" w:cs="Arial"/>
          <w:sz w:val="20"/>
          <w:lang w:eastAsia="en-IN"/>
        </w:rPr>
      </w:pPr>
      <w:r w:rsidRPr="006041C9">
        <w:rPr>
          <w:rFonts w:ascii="Arial" w:hAnsi="Arial" w:cs="Arial"/>
        </w:rPr>
        <w:lastRenderedPageBreak/>
        <w:t>Indicate what parts of database to retrieve, not the procedural details</w:t>
      </w:r>
    </w:p>
    <w:p w:rsidR="006041C9" w:rsidRPr="006041C9" w:rsidRDefault="006041C9" w:rsidP="006041C9">
      <w:pPr>
        <w:pStyle w:val="ListParagraph"/>
        <w:numPr>
          <w:ilvl w:val="0"/>
          <w:numId w:val="1"/>
        </w:numPr>
        <w:rPr>
          <w:rFonts w:ascii="Arial" w:hAnsi="Arial" w:cs="Arial"/>
        </w:rPr>
      </w:pPr>
      <w:r w:rsidRPr="006041C9">
        <w:rPr>
          <w:rFonts w:ascii="Arial" w:hAnsi="Arial" w:cs="Arial"/>
        </w:rPr>
        <w:t>Improve productivity and provide accessibility</w:t>
      </w:r>
    </w:p>
    <w:p w:rsidR="006041C9" w:rsidRPr="006041C9" w:rsidRDefault="006041C9" w:rsidP="002B2F9B">
      <w:pPr>
        <w:rPr>
          <w:rFonts w:ascii="Arial" w:hAnsi="Arial" w:cs="Arial"/>
          <w:b/>
        </w:rPr>
      </w:pPr>
    </w:p>
    <w:p w:rsidR="002B2F9B" w:rsidRDefault="006041C9">
      <w:pPr>
        <w:rPr>
          <w:rFonts w:ascii="Arial" w:hAnsi="Arial" w:cs="Arial"/>
          <w:lang w:val="en-US"/>
        </w:rPr>
      </w:pPr>
      <w:r w:rsidRPr="006041C9">
        <w:rPr>
          <w:rFonts w:ascii="Arial" w:hAnsi="Arial" w:cs="Arial"/>
          <w:b/>
          <w:lang w:val="en-US"/>
        </w:rPr>
        <w:t>Transaction processing</w:t>
      </w:r>
      <w:r>
        <w:rPr>
          <w:rFonts w:ascii="Arial" w:hAnsi="Arial" w:cs="Arial"/>
          <w:lang w:val="en-US"/>
        </w:rPr>
        <w:t>:</w:t>
      </w:r>
    </w:p>
    <w:p w:rsidR="006041C9" w:rsidRPr="006041C9" w:rsidRDefault="006041C9" w:rsidP="006041C9">
      <w:pPr>
        <w:shd w:val="clear" w:color="auto" w:fill="FFFFFF"/>
        <w:spacing w:after="0" w:line="240" w:lineRule="auto"/>
        <w:rPr>
          <w:rFonts w:ascii="Segoe UI" w:eastAsia="Times New Roman" w:hAnsi="Segoe UI" w:cs="Segoe UI"/>
          <w:szCs w:val="24"/>
          <w:lang w:eastAsia="en-IN"/>
        </w:rPr>
      </w:pPr>
      <w:r w:rsidRPr="006041C9">
        <w:rPr>
          <w:rFonts w:ascii="Arial" w:eastAsia="Times New Roman" w:hAnsi="Arial" w:cs="Arial"/>
          <w:color w:val="1F1F1F"/>
          <w:szCs w:val="24"/>
          <w:lang w:eastAsia="en-IN"/>
        </w:rPr>
        <w:t>A database transaction involves a collection of operations that must be reliably processed is one unit of work. So transactions are all or nothing meaning that all operations of a transaction must either succeed or the entire transaction is cancelled. </w:t>
      </w:r>
    </w:p>
    <w:p w:rsidR="006041C9" w:rsidRDefault="006041C9" w:rsidP="006041C9">
      <w:pPr>
        <w:shd w:val="clear" w:color="auto" w:fill="FFFFFF"/>
        <w:spacing w:after="0" w:line="240" w:lineRule="auto"/>
        <w:rPr>
          <w:rFonts w:ascii="Arial" w:eastAsia="Times New Roman" w:hAnsi="Arial" w:cs="Arial"/>
          <w:color w:val="1F1F1F"/>
          <w:szCs w:val="24"/>
          <w:lang w:eastAsia="en-IN"/>
        </w:rPr>
      </w:pPr>
      <w:r w:rsidRPr="006041C9">
        <w:rPr>
          <w:rFonts w:ascii="Arial" w:eastAsia="Times New Roman" w:hAnsi="Arial" w:cs="Arial"/>
          <w:color w:val="1F1F1F"/>
          <w:szCs w:val="24"/>
          <w:lang w:eastAsia="en-IN"/>
        </w:rPr>
        <w:t>Transactions should be processed reliably so that there's no loss of data due to interference among concurrent users, users operating at the same time, and failures such as operating system crashes. The requirement for no loss of data adds overhead, but this requirement is crucial to the success of organizations.</w:t>
      </w:r>
    </w:p>
    <w:p w:rsidR="006041C9" w:rsidRPr="002E2290" w:rsidRDefault="006041C9" w:rsidP="002E2290">
      <w:pPr>
        <w:pStyle w:val="ListParagraph"/>
        <w:numPr>
          <w:ilvl w:val="0"/>
          <w:numId w:val="1"/>
        </w:numPr>
        <w:spacing w:after="0" w:line="240" w:lineRule="auto"/>
        <w:rPr>
          <w:rFonts w:ascii="Segoe UI" w:eastAsia="Times New Roman" w:hAnsi="Segoe UI" w:cs="Segoe UI"/>
          <w:szCs w:val="24"/>
          <w:lang w:eastAsia="en-IN"/>
        </w:rPr>
      </w:pPr>
      <w:r w:rsidRPr="002E2290">
        <w:rPr>
          <w:rFonts w:ascii="Arial" w:eastAsia="Times New Roman" w:hAnsi="Arial" w:cs="Arial"/>
          <w:color w:val="1F1F1F"/>
          <w:szCs w:val="24"/>
          <w:lang w:eastAsia="en-IN"/>
        </w:rPr>
        <w:t>If any kind of error occurs, such as loss of connection, any partial actions are removed with a ROLLBACK statement.</w:t>
      </w:r>
    </w:p>
    <w:p w:rsidR="002E2290" w:rsidRPr="002E2290" w:rsidRDefault="002E2290" w:rsidP="002E2290">
      <w:pPr>
        <w:pStyle w:val="ListParagraph"/>
        <w:numPr>
          <w:ilvl w:val="0"/>
          <w:numId w:val="1"/>
        </w:numPr>
        <w:shd w:val="clear" w:color="auto" w:fill="FFFFFF"/>
        <w:spacing w:after="0" w:line="240" w:lineRule="auto"/>
        <w:rPr>
          <w:rFonts w:ascii="Segoe UI" w:eastAsia="Times New Roman" w:hAnsi="Segoe UI" w:cs="Segoe UI"/>
          <w:szCs w:val="24"/>
          <w:lang w:eastAsia="en-IN"/>
        </w:rPr>
      </w:pPr>
      <w:r w:rsidRPr="002E2290">
        <w:rPr>
          <w:rFonts w:ascii="Arial" w:eastAsia="Times New Roman" w:hAnsi="Arial" w:cs="Arial"/>
          <w:color w:val="1F1F1F"/>
          <w:szCs w:val="24"/>
          <w:lang w:eastAsia="en-IN"/>
        </w:rPr>
        <w:t>After the COMMIT executes, all actions are recorded in a database without interference from multiple users and loss of data from failures.</w:t>
      </w:r>
    </w:p>
    <w:p w:rsidR="006041C9" w:rsidRPr="006041C9" w:rsidRDefault="006041C9" w:rsidP="002E2290">
      <w:pPr>
        <w:pStyle w:val="ListParagraph"/>
        <w:shd w:val="clear" w:color="auto" w:fill="FFFFFF"/>
        <w:spacing w:after="0" w:line="240" w:lineRule="auto"/>
        <w:rPr>
          <w:rFonts w:ascii="Segoe UI" w:eastAsia="Times New Roman" w:hAnsi="Segoe UI" w:cs="Segoe UI"/>
          <w:szCs w:val="24"/>
          <w:lang w:eastAsia="en-IN"/>
        </w:rPr>
      </w:pPr>
    </w:p>
    <w:p w:rsidR="006041C9" w:rsidRDefault="002E2290">
      <w:pPr>
        <w:rPr>
          <w:rFonts w:ascii="Arial" w:hAnsi="Arial" w:cs="Arial"/>
          <w:lang w:val="en-US"/>
        </w:rPr>
      </w:pPr>
      <w:r>
        <w:rPr>
          <w:rFonts w:ascii="Arial" w:hAnsi="Arial" w:cs="Arial"/>
          <w:b/>
          <w:lang w:val="en-US"/>
        </w:rPr>
        <w:t>Data Warehouse Processing</w:t>
      </w:r>
      <w:r>
        <w:rPr>
          <w:rFonts w:ascii="Arial" w:hAnsi="Arial" w:cs="Arial"/>
          <w:lang w:val="en-US"/>
        </w:rPr>
        <w:t>:</w:t>
      </w:r>
    </w:p>
    <w:p w:rsidR="002E2290" w:rsidRDefault="002E2290">
      <w:pPr>
        <w:rPr>
          <w:rFonts w:ascii="Arial" w:hAnsi="Arial" w:cs="Arial"/>
          <w:lang w:val="en-US"/>
        </w:rPr>
      </w:pPr>
      <w:r>
        <w:rPr>
          <w:rFonts w:ascii="Arial" w:hAnsi="Arial" w:cs="Arial"/>
          <w:lang w:val="en-US"/>
        </w:rPr>
        <w:t>Three levels of decision making:</w:t>
      </w:r>
    </w:p>
    <w:p w:rsidR="002E2290" w:rsidRDefault="002E2290" w:rsidP="002E2290">
      <w:pPr>
        <w:rPr>
          <w:rFonts w:ascii="Arial" w:hAnsi="Arial" w:cs="Arial"/>
          <w:lang w:val="en-US"/>
        </w:rPr>
      </w:pPr>
      <w:r w:rsidRPr="002E2290">
        <w:rPr>
          <w:rFonts w:ascii="Arial" w:hAnsi="Arial" w:cs="Arial"/>
          <w:lang w:val="en-US"/>
        </w:rPr>
        <w:t xml:space="preserve">Lower-level management deals with short-term problems related to individual transactions. Periodic summaries of operational databases and exception reports assist operational management. </w:t>
      </w:r>
    </w:p>
    <w:p w:rsidR="002E2290" w:rsidRDefault="002E2290" w:rsidP="002E2290">
      <w:pPr>
        <w:rPr>
          <w:rFonts w:ascii="Arial" w:hAnsi="Arial" w:cs="Arial"/>
          <w:lang w:val="en-US"/>
        </w:rPr>
      </w:pPr>
      <w:r w:rsidRPr="002E2290">
        <w:rPr>
          <w:rFonts w:ascii="Arial" w:hAnsi="Arial" w:cs="Arial"/>
          <w:lang w:val="en-US"/>
        </w:rPr>
        <w:t xml:space="preserve">Middle management relies on summarized data that are integrated across operational databases. Middle management may want to integrate data across different departments, manufacturing plants, and retail stores. </w:t>
      </w:r>
    </w:p>
    <w:p w:rsidR="002E2290" w:rsidRPr="002E2290" w:rsidRDefault="002E2290" w:rsidP="002E2290">
      <w:pPr>
        <w:rPr>
          <w:rFonts w:ascii="Arial" w:hAnsi="Arial" w:cs="Arial"/>
        </w:rPr>
      </w:pPr>
      <w:r w:rsidRPr="002E2290">
        <w:rPr>
          <w:rFonts w:ascii="Arial" w:hAnsi="Arial" w:cs="Arial"/>
          <w:lang w:val="en-US"/>
        </w:rPr>
        <w:t xml:space="preserve">Top management relies on the results of middle management analysis and external data sources. Top management needs to integrate data so that customers, products, suppliers, and other important entities can be tracked across the entire organization. In addition, external data must be summarized and then integrated with internal data. </w:t>
      </w:r>
    </w:p>
    <w:p w:rsidR="002E2290" w:rsidRPr="002E2290" w:rsidRDefault="002E2290" w:rsidP="002E2290">
      <w:pPr>
        <w:shd w:val="clear" w:color="auto" w:fill="FFFFFF"/>
        <w:rPr>
          <w:rFonts w:ascii="Segoe UI" w:eastAsia="Times New Roman" w:hAnsi="Segoe UI" w:cs="Segoe UI"/>
          <w:sz w:val="24"/>
          <w:szCs w:val="24"/>
          <w:lang w:eastAsia="en-IN"/>
        </w:rPr>
      </w:pPr>
      <w:r>
        <w:rPr>
          <w:rFonts w:ascii="Arial" w:hAnsi="Arial" w:cs="Arial"/>
          <w:lang w:val="en-US"/>
        </w:rPr>
        <w:t xml:space="preserve">Data Warehouse: </w:t>
      </w:r>
      <w:r>
        <w:rPr>
          <w:rFonts w:ascii="Arial" w:eastAsia="Times New Roman" w:hAnsi="Arial" w:cs="Arial"/>
          <w:color w:val="1F1F1F"/>
          <w:szCs w:val="24"/>
          <w:lang w:eastAsia="en-IN"/>
        </w:rPr>
        <w:t>Data warehouse,</w:t>
      </w:r>
      <w:r w:rsidRPr="002E2290">
        <w:rPr>
          <w:rFonts w:ascii="Arial" w:eastAsia="Times New Roman" w:hAnsi="Arial" w:cs="Arial"/>
          <w:color w:val="1F1F1F"/>
          <w:szCs w:val="24"/>
          <w:lang w:eastAsia="en-IN"/>
        </w:rPr>
        <w:t> refers to a logically centralized data repository where data from operational databases and other sources are integrated, cleaned and standardized to support business intelligence.</w:t>
      </w:r>
      <w:r>
        <w:rPr>
          <w:rFonts w:ascii="Arial" w:eastAsia="Times New Roman" w:hAnsi="Arial" w:cs="Arial"/>
          <w:color w:val="1F1F1F"/>
          <w:szCs w:val="24"/>
          <w:lang w:eastAsia="en-IN"/>
        </w:rPr>
        <w:t xml:space="preserve"> </w:t>
      </w:r>
      <w:r w:rsidRPr="002E2290">
        <w:rPr>
          <w:rFonts w:ascii="Arial" w:eastAsia="Times New Roman" w:hAnsi="Arial" w:cs="Arial"/>
          <w:color w:val="1F1F1F"/>
          <w:szCs w:val="24"/>
          <w:lang w:eastAsia="en-IN"/>
        </w:rPr>
        <w:t>The transformational activities such as cleaning, integrating and standardizing are essential for achieving benefits.</w:t>
      </w:r>
    </w:p>
    <w:p w:rsidR="002E2290" w:rsidRDefault="002E2290">
      <w:pPr>
        <w:rPr>
          <w:rFonts w:ascii="Segoe UI" w:eastAsia="Times New Roman" w:hAnsi="Segoe UI" w:cs="Segoe UI"/>
          <w:sz w:val="24"/>
          <w:szCs w:val="24"/>
          <w:lang w:eastAsia="en-IN"/>
        </w:rPr>
      </w:pPr>
      <w:r w:rsidRPr="002E2290">
        <w:rPr>
          <w:rFonts w:ascii="Segoe UI" w:eastAsia="Times New Roman" w:hAnsi="Segoe UI" w:cs="Segoe UI"/>
          <w:b/>
          <w:sz w:val="24"/>
          <w:szCs w:val="24"/>
          <w:lang w:eastAsia="en-IN"/>
        </w:rPr>
        <w:t>DBMS Evolution</w:t>
      </w:r>
      <w:r>
        <w:rPr>
          <w:rFonts w:ascii="Segoe UI" w:eastAsia="Times New Roman" w:hAnsi="Segoe UI" w:cs="Segoe UI"/>
          <w:sz w:val="24"/>
          <w:szCs w:val="24"/>
          <w:lang w:eastAsia="en-IN"/>
        </w:rPr>
        <w:t>:</w:t>
      </w:r>
    </w:p>
    <w:p w:rsidR="002E2290" w:rsidRPr="002E2290" w:rsidRDefault="002E2290" w:rsidP="002E2290">
      <w:pPr>
        <w:rPr>
          <w:rFonts w:ascii="Arial" w:hAnsi="Arial" w:cs="Arial"/>
        </w:rPr>
      </w:pPr>
      <w:r w:rsidRPr="002E2290">
        <w:rPr>
          <w:rFonts w:ascii="Arial" w:hAnsi="Arial" w:cs="Arial"/>
          <w:lang w:val="en-US"/>
        </w:rPr>
        <w:t xml:space="preserve">The </w:t>
      </w:r>
      <w:r w:rsidRPr="002E2290">
        <w:rPr>
          <w:rFonts w:ascii="Arial" w:hAnsi="Arial" w:cs="Arial"/>
          <w:u w:val="single"/>
          <w:lang w:val="en-US"/>
        </w:rPr>
        <w:t>first generation</w:t>
      </w:r>
      <w:r w:rsidRPr="002E2290">
        <w:rPr>
          <w:rFonts w:ascii="Arial" w:hAnsi="Arial" w:cs="Arial"/>
          <w:lang w:val="en-US"/>
        </w:rPr>
        <w:t xml:space="preserve"> supported sequential and random searching, but the user was required to write a computer program to obtain access.</w:t>
      </w:r>
    </w:p>
    <w:p w:rsidR="002E2290" w:rsidRPr="002E2290" w:rsidRDefault="002E2290" w:rsidP="002E2290">
      <w:pPr>
        <w:rPr>
          <w:rFonts w:ascii="Arial" w:hAnsi="Arial" w:cs="Arial"/>
        </w:rPr>
      </w:pPr>
      <w:r w:rsidRPr="002E2290">
        <w:rPr>
          <w:rFonts w:ascii="Arial" w:hAnsi="Arial" w:cs="Arial"/>
          <w:lang w:val="en-US"/>
        </w:rPr>
        <w:t xml:space="preserve">The </w:t>
      </w:r>
      <w:r w:rsidRPr="002E2290">
        <w:rPr>
          <w:rFonts w:ascii="Arial" w:hAnsi="Arial" w:cs="Arial"/>
          <w:u w:val="single"/>
          <w:lang w:val="en-US"/>
        </w:rPr>
        <w:t>second generation</w:t>
      </w:r>
      <w:r w:rsidRPr="002E2290">
        <w:rPr>
          <w:rFonts w:ascii="Arial" w:hAnsi="Arial" w:cs="Arial"/>
          <w:lang w:val="en-US"/>
        </w:rPr>
        <w:t xml:space="preserve"> products were the first true DBMSs as they could manage multiple entity types and relationships. However, to obtain access to data, a computer program still had to be written. Second generation systems are referred to as “navigational” because the programmer had to write code to navigate among a network of linked records.</w:t>
      </w:r>
    </w:p>
    <w:p w:rsidR="002E2290" w:rsidRPr="002E2290" w:rsidRDefault="002E2290" w:rsidP="002E2290">
      <w:pPr>
        <w:rPr>
          <w:rFonts w:ascii="Arial" w:hAnsi="Arial" w:cs="Arial"/>
        </w:rPr>
      </w:pPr>
      <w:r w:rsidRPr="002E2290">
        <w:rPr>
          <w:rFonts w:ascii="Arial" w:hAnsi="Arial" w:cs="Arial"/>
          <w:u w:val="single"/>
          <w:lang w:val="en-US"/>
        </w:rPr>
        <w:t>Third generation</w:t>
      </w:r>
      <w:r w:rsidRPr="002E2290">
        <w:rPr>
          <w:rFonts w:ascii="Arial" w:hAnsi="Arial" w:cs="Arial"/>
          <w:lang w:val="en-US"/>
        </w:rPr>
        <w:t xml:space="preserve"> systems are known as relational DBMSs because of the foundation based on mathematical relations and associated operators. Optimization technology was developed so that access using non-procedural languages would be efficient.</w:t>
      </w:r>
    </w:p>
    <w:p w:rsidR="002E2290" w:rsidRDefault="002E2290" w:rsidP="002E2290">
      <w:pPr>
        <w:rPr>
          <w:rFonts w:ascii="Arial" w:hAnsi="Arial" w:cs="Arial"/>
          <w:lang w:val="en-US"/>
        </w:rPr>
      </w:pPr>
      <w:r w:rsidRPr="002E2290">
        <w:rPr>
          <w:rFonts w:ascii="Arial" w:hAnsi="Arial" w:cs="Arial"/>
          <w:u w:val="single"/>
          <w:lang w:val="en-US"/>
        </w:rPr>
        <w:t>Fourth-generation</w:t>
      </w:r>
      <w:r w:rsidRPr="002E2290">
        <w:rPr>
          <w:rFonts w:ascii="Arial" w:hAnsi="Arial" w:cs="Arial"/>
          <w:lang w:val="en-US"/>
        </w:rPr>
        <w:t xml:space="preserve"> DBMSs are extending the boundaries of database technology to unconventional data, new kinds of distributed processing, and data warehouse processing.  </w:t>
      </w:r>
      <w:r w:rsidRPr="002E2290">
        <w:rPr>
          <w:rFonts w:ascii="Arial" w:hAnsi="Arial" w:cs="Arial"/>
          <w:lang w:val="en-US"/>
        </w:rPr>
        <w:lastRenderedPageBreak/>
        <w:t xml:space="preserve">Fourth-generation systems can store and manipulate unconventional data types such as images, videos, maps, sounds, animations, and Web data.  Most DBMSs now feature convenient ways to publish static and dynamic Web data using the </w:t>
      </w:r>
      <w:proofErr w:type="spellStart"/>
      <w:r w:rsidRPr="002E2290">
        <w:rPr>
          <w:rFonts w:ascii="Arial" w:hAnsi="Arial" w:cs="Arial"/>
          <w:lang w:val="en-US"/>
        </w:rPr>
        <w:t>eXtensible</w:t>
      </w:r>
      <w:proofErr w:type="spellEnd"/>
      <w:r w:rsidRPr="002E2290">
        <w:rPr>
          <w:rFonts w:ascii="Arial" w:hAnsi="Arial" w:cs="Arial"/>
          <w:lang w:val="en-US"/>
        </w:rPr>
        <w:t xml:space="preserve"> Markup Language (XML) as a publishing standard. Because these DBMSs view any kind of data as an object to manage, fourth-generation systems are sometimes called “object-relational.” Chapter 19 presents details about object features in DBMSs. In addition to the emphasis on objects, DBMSs have developed new forms of distributed processing.  Chapter 18 presents details about parallel and distributed database technology to support increased performance, improved reliability, and local control of data.</w:t>
      </w:r>
    </w:p>
    <w:p w:rsidR="002E2290" w:rsidRPr="002E2290" w:rsidRDefault="002E2290" w:rsidP="002E2290">
      <w:pPr>
        <w:rPr>
          <w:rFonts w:ascii="Arial" w:hAnsi="Arial" w:cs="Arial"/>
        </w:rPr>
      </w:pPr>
    </w:p>
    <w:p w:rsidR="002E2290" w:rsidRDefault="002E2290" w:rsidP="002E2290">
      <w:pPr>
        <w:jc w:val="center"/>
        <w:rPr>
          <w:rFonts w:ascii="Arial" w:hAnsi="Arial" w:cs="Arial"/>
          <w:b/>
          <w:sz w:val="36"/>
          <w:lang w:val="en-US"/>
        </w:rPr>
      </w:pPr>
      <w:r w:rsidRPr="002E2290">
        <w:rPr>
          <w:rFonts w:ascii="Arial" w:hAnsi="Arial" w:cs="Arial"/>
          <w:b/>
          <w:sz w:val="36"/>
          <w:lang w:val="en-US"/>
        </w:rPr>
        <w:t>Week 2</w:t>
      </w:r>
    </w:p>
    <w:p w:rsidR="002E2290" w:rsidRDefault="002E2290" w:rsidP="002E2290">
      <w:pPr>
        <w:rPr>
          <w:rFonts w:ascii="Arial" w:hAnsi="Arial" w:cs="Arial"/>
          <w:lang w:val="en-US"/>
        </w:rPr>
      </w:pPr>
      <w:r>
        <w:rPr>
          <w:rFonts w:ascii="Arial" w:hAnsi="Arial" w:cs="Arial"/>
          <w:b/>
          <w:lang w:val="en-US"/>
        </w:rPr>
        <w:t>Relational databases</w:t>
      </w:r>
      <w:r>
        <w:rPr>
          <w:rFonts w:ascii="Arial" w:hAnsi="Arial" w:cs="Arial"/>
          <w:lang w:val="en-US"/>
        </w:rPr>
        <w:t>:</w:t>
      </w:r>
    </w:p>
    <w:p w:rsidR="002E2290" w:rsidRPr="002E2290" w:rsidRDefault="002E2290" w:rsidP="002E2290">
      <w:pPr>
        <w:rPr>
          <w:rFonts w:ascii="Arial" w:hAnsi="Arial" w:cs="Arial"/>
          <w:color w:val="333333"/>
          <w:shd w:val="clear" w:color="auto" w:fill="FFFFFF"/>
        </w:rPr>
      </w:pPr>
      <w:r w:rsidRPr="002E2290">
        <w:rPr>
          <w:rFonts w:ascii="Arial" w:hAnsi="Arial" w:cs="Arial"/>
          <w:color w:val="333333"/>
          <w:shd w:val="clear" w:color="auto" w:fill="FFFFFF"/>
        </w:rPr>
        <w:t>A relational database is a collection of data items with pre-defined relationships between them. These items are organized as a set of tables with columns and rows. Each row in a table could be marked with a unique identifier called a primary key, and rows among multiple tables can be made related using foreign keys.</w:t>
      </w:r>
    </w:p>
    <w:p w:rsidR="002E2290" w:rsidRPr="002E2290" w:rsidRDefault="002E2290" w:rsidP="002E2290">
      <w:pPr>
        <w:rPr>
          <w:rFonts w:ascii="Arial" w:hAnsi="Arial" w:cs="Arial"/>
        </w:rPr>
      </w:pPr>
      <w:r w:rsidRPr="002E2290">
        <w:rPr>
          <w:rFonts w:ascii="Arial" w:hAnsi="Arial" w:cs="Arial"/>
          <w:lang w:val="en-US"/>
        </w:rPr>
        <w:t>Convention:</w:t>
      </w:r>
    </w:p>
    <w:p w:rsidR="002E2290" w:rsidRPr="002E2290" w:rsidRDefault="002E2290" w:rsidP="002E2290">
      <w:pPr>
        <w:rPr>
          <w:rFonts w:ascii="Arial" w:hAnsi="Arial" w:cs="Arial"/>
        </w:rPr>
      </w:pPr>
      <w:r w:rsidRPr="002E2290">
        <w:rPr>
          <w:rFonts w:ascii="Arial" w:hAnsi="Arial" w:cs="Arial"/>
          <w:lang w:val="en-US"/>
        </w:rPr>
        <w:t xml:space="preserve"> - Table names begin with uppercase</w:t>
      </w:r>
    </w:p>
    <w:p w:rsidR="002E2290" w:rsidRPr="002E2290" w:rsidRDefault="002E2290" w:rsidP="002E2290">
      <w:pPr>
        <w:rPr>
          <w:rFonts w:ascii="Arial" w:hAnsi="Arial" w:cs="Arial"/>
        </w:rPr>
      </w:pPr>
      <w:r w:rsidRPr="002E2290">
        <w:rPr>
          <w:rFonts w:ascii="Arial" w:hAnsi="Arial" w:cs="Arial"/>
          <w:lang w:val="en-US"/>
        </w:rPr>
        <w:t xml:space="preserve"> - Mixed case for column names</w:t>
      </w:r>
    </w:p>
    <w:p w:rsidR="002E2290" w:rsidRPr="002E2290" w:rsidRDefault="002E2290" w:rsidP="002E2290">
      <w:pPr>
        <w:rPr>
          <w:rFonts w:ascii="Arial" w:hAnsi="Arial" w:cs="Arial"/>
        </w:rPr>
      </w:pPr>
      <w:r w:rsidRPr="002E2290">
        <w:rPr>
          <w:rFonts w:ascii="Arial" w:hAnsi="Arial" w:cs="Arial"/>
          <w:lang w:val="en-US"/>
        </w:rPr>
        <w:t xml:space="preserve"> - First part of column name is an abbreviation for the table name</w:t>
      </w:r>
    </w:p>
    <w:p w:rsidR="002E2290" w:rsidRDefault="002E2290" w:rsidP="002E2290">
      <w:pPr>
        <w:rPr>
          <w:rFonts w:ascii="Arial" w:hAnsi="Arial" w:cs="Arial"/>
          <w:lang w:val="en-US"/>
        </w:rPr>
      </w:pPr>
      <w:r w:rsidRPr="002E2290">
        <w:rPr>
          <w:rFonts w:ascii="Arial" w:hAnsi="Arial" w:cs="Arial"/>
          <w:lang w:val="en-US"/>
        </w:rPr>
        <w:t xml:space="preserve"> - Upper case for data</w:t>
      </w:r>
    </w:p>
    <w:p w:rsidR="00606A40" w:rsidRDefault="002E2290" w:rsidP="00606A40">
      <w:pPr>
        <w:shd w:val="clear" w:color="auto" w:fill="FFFFFF"/>
        <w:spacing w:after="0" w:line="240" w:lineRule="auto"/>
        <w:textAlignment w:val="baseline"/>
        <w:rPr>
          <w:rFonts w:ascii="Arial" w:eastAsia="Times New Roman" w:hAnsi="Arial" w:cs="Arial"/>
          <w:b/>
          <w:bCs/>
          <w:color w:val="161616"/>
          <w:spacing w:val="2"/>
          <w:lang w:eastAsia="en-IN"/>
        </w:rPr>
      </w:pPr>
      <w:r w:rsidRPr="002E2290">
        <w:rPr>
          <w:rFonts w:ascii="Arial" w:eastAsia="Times New Roman" w:hAnsi="Arial" w:cs="Arial"/>
          <w:b/>
          <w:bCs/>
          <w:color w:val="161616"/>
          <w:spacing w:val="2"/>
          <w:lang w:eastAsia="en-IN"/>
        </w:rPr>
        <w:t>Primary keys</w:t>
      </w:r>
    </w:p>
    <w:p w:rsidR="002E2290" w:rsidRPr="002E2290" w:rsidRDefault="002E2290" w:rsidP="00606A40">
      <w:pPr>
        <w:shd w:val="clear" w:color="auto" w:fill="FFFFFF"/>
        <w:spacing w:after="0" w:line="240" w:lineRule="auto"/>
        <w:textAlignment w:val="baseline"/>
        <w:rPr>
          <w:rFonts w:ascii="Arial" w:eastAsia="Times New Roman" w:hAnsi="Arial" w:cs="Arial"/>
          <w:b/>
          <w:bCs/>
          <w:color w:val="161616"/>
          <w:spacing w:val="2"/>
          <w:lang w:eastAsia="en-IN"/>
        </w:rPr>
      </w:pPr>
      <w:r w:rsidRPr="002E2290">
        <w:rPr>
          <w:rFonts w:ascii="Arial" w:eastAsia="Times New Roman" w:hAnsi="Arial" w:cs="Arial"/>
          <w:color w:val="161616"/>
          <w:spacing w:val="2"/>
          <w:lang w:eastAsia="en-IN"/>
        </w:rPr>
        <w:t>A </w:t>
      </w:r>
      <w:r w:rsidRPr="002E2290">
        <w:rPr>
          <w:rFonts w:ascii="Arial" w:eastAsia="Times New Roman" w:hAnsi="Arial" w:cs="Arial"/>
          <w:i/>
          <w:iCs/>
          <w:color w:val="161616"/>
          <w:spacing w:val="2"/>
          <w:bdr w:val="none" w:sz="0" w:space="0" w:color="auto" w:frame="1"/>
          <w:lang w:eastAsia="en-IN"/>
        </w:rPr>
        <w:t>primary key</w:t>
      </w:r>
      <w:r w:rsidRPr="002E2290">
        <w:rPr>
          <w:rFonts w:ascii="Arial" w:eastAsia="Times New Roman" w:hAnsi="Arial" w:cs="Arial"/>
          <w:color w:val="161616"/>
          <w:spacing w:val="2"/>
          <w:lang w:eastAsia="en-IN"/>
        </w:rPr>
        <w:t> is a column or a set of columns in a table whose values uniquely identify a row in the table. A relational database is designed to enforce the uniqueness of primary keys by allowing only one row with a given primary key value in a table.</w:t>
      </w:r>
    </w:p>
    <w:p w:rsidR="00606A40" w:rsidRDefault="00606A40" w:rsidP="00606A40">
      <w:pPr>
        <w:shd w:val="clear" w:color="auto" w:fill="FFFFFF"/>
        <w:spacing w:after="0" w:line="240" w:lineRule="auto"/>
        <w:textAlignment w:val="baseline"/>
        <w:rPr>
          <w:rFonts w:ascii="Arial" w:eastAsia="Times New Roman" w:hAnsi="Arial" w:cs="Arial"/>
          <w:b/>
          <w:bCs/>
          <w:color w:val="161616"/>
          <w:spacing w:val="2"/>
          <w:lang w:eastAsia="en-IN"/>
        </w:rPr>
      </w:pPr>
    </w:p>
    <w:p w:rsidR="00606A40" w:rsidRDefault="002E2290" w:rsidP="00606A40">
      <w:pPr>
        <w:shd w:val="clear" w:color="auto" w:fill="FFFFFF"/>
        <w:spacing w:after="0" w:line="240" w:lineRule="auto"/>
        <w:textAlignment w:val="baseline"/>
        <w:rPr>
          <w:rFonts w:ascii="Arial" w:eastAsia="Times New Roman" w:hAnsi="Arial" w:cs="Arial"/>
          <w:b/>
          <w:bCs/>
          <w:color w:val="161616"/>
          <w:spacing w:val="2"/>
          <w:lang w:eastAsia="en-IN"/>
        </w:rPr>
      </w:pPr>
      <w:r w:rsidRPr="002E2290">
        <w:rPr>
          <w:rFonts w:ascii="Arial" w:eastAsia="Times New Roman" w:hAnsi="Arial" w:cs="Arial"/>
          <w:b/>
          <w:bCs/>
          <w:color w:val="161616"/>
          <w:spacing w:val="2"/>
          <w:lang w:eastAsia="en-IN"/>
        </w:rPr>
        <w:t>Foreign keys</w:t>
      </w:r>
    </w:p>
    <w:p w:rsidR="00606A40" w:rsidRDefault="002E2290" w:rsidP="00606A40">
      <w:pPr>
        <w:shd w:val="clear" w:color="auto" w:fill="FFFFFF"/>
        <w:spacing w:after="0" w:line="240" w:lineRule="auto"/>
        <w:textAlignment w:val="baseline"/>
        <w:rPr>
          <w:rFonts w:ascii="Arial" w:eastAsia="Times New Roman" w:hAnsi="Arial" w:cs="Arial"/>
          <w:color w:val="161616"/>
          <w:spacing w:val="2"/>
          <w:lang w:eastAsia="en-IN"/>
        </w:rPr>
      </w:pPr>
      <w:r w:rsidRPr="002E2290">
        <w:rPr>
          <w:rFonts w:ascii="Arial" w:eastAsia="Times New Roman" w:hAnsi="Arial" w:cs="Arial"/>
          <w:color w:val="161616"/>
          <w:spacing w:val="2"/>
          <w:lang w:eastAsia="en-IN"/>
        </w:rPr>
        <w:t>A </w:t>
      </w:r>
      <w:r w:rsidRPr="002E2290">
        <w:rPr>
          <w:rFonts w:ascii="Arial" w:eastAsia="Times New Roman" w:hAnsi="Arial" w:cs="Arial"/>
          <w:i/>
          <w:iCs/>
          <w:color w:val="161616"/>
          <w:spacing w:val="2"/>
          <w:bdr w:val="none" w:sz="0" w:space="0" w:color="auto" w:frame="1"/>
          <w:lang w:eastAsia="en-IN"/>
        </w:rPr>
        <w:t>foreign key</w:t>
      </w:r>
      <w:r w:rsidRPr="002E2290">
        <w:rPr>
          <w:rFonts w:ascii="Arial" w:eastAsia="Times New Roman" w:hAnsi="Arial" w:cs="Arial"/>
          <w:color w:val="161616"/>
          <w:spacing w:val="2"/>
          <w:lang w:eastAsia="en-IN"/>
        </w:rPr>
        <w:t> is a column or a set of columns in a table whose values correspond to the values of the primary key in another table. In order to add a row with a given foreign key value, there must exist a row in the related table with the same primary key value.</w:t>
      </w:r>
    </w:p>
    <w:p w:rsidR="00606A40" w:rsidRDefault="00606A40" w:rsidP="00606A40">
      <w:pPr>
        <w:shd w:val="clear" w:color="auto" w:fill="FFFFFF"/>
        <w:spacing w:after="0" w:line="240" w:lineRule="auto"/>
        <w:textAlignment w:val="baseline"/>
        <w:rPr>
          <w:rFonts w:ascii="Arial" w:eastAsia="Times New Roman" w:hAnsi="Arial" w:cs="Arial"/>
          <w:b/>
          <w:bCs/>
          <w:color w:val="161616"/>
          <w:spacing w:val="2"/>
          <w:lang w:eastAsia="en-IN"/>
        </w:rPr>
      </w:pPr>
    </w:p>
    <w:p w:rsidR="00606A40" w:rsidRDefault="00606A40" w:rsidP="00606A40">
      <w:pPr>
        <w:shd w:val="clear" w:color="auto" w:fill="FFFFFF"/>
        <w:spacing w:after="0" w:line="240" w:lineRule="auto"/>
        <w:textAlignment w:val="baseline"/>
        <w:rPr>
          <w:rFonts w:ascii="Arial" w:eastAsia="Times New Roman" w:hAnsi="Arial" w:cs="Arial"/>
          <w:b/>
          <w:bCs/>
          <w:color w:val="161616"/>
          <w:spacing w:val="2"/>
          <w:lang w:eastAsia="en-IN"/>
        </w:rPr>
      </w:pPr>
      <w:r>
        <w:rPr>
          <w:rFonts w:ascii="Arial" w:eastAsia="Times New Roman" w:hAnsi="Arial" w:cs="Arial"/>
          <w:b/>
          <w:bCs/>
          <w:color w:val="161616"/>
          <w:spacing w:val="2"/>
          <w:lang w:eastAsia="en-IN"/>
        </w:rPr>
        <w:t>Null value</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sidRPr="00606A40">
        <w:rPr>
          <w:rFonts w:ascii="Arial" w:eastAsia="Times New Roman" w:hAnsi="Arial" w:cs="Arial"/>
          <w:bCs/>
          <w:color w:val="161616"/>
          <w:spacing w:val="2"/>
          <w:lang w:eastAsia="en-IN"/>
        </w:rPr>
        <w:t>Absence of a value</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Actual value unknown or not applicable for a row</w:t>
      </w: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r w:rsidRPr="00606A40">
        <w:rPr>
          <w:rFonts w:ascii="Arial" w:eastAsia="Times New Roman" w:hAnsi="Arial" w:cs="Arial"/>
          <w:b/>
          <w:bCs/>
          <w:color w:val="161616"/>
          <w:spacing w:val="2"/>
          <w:lang w:eastAsia="en-IN"/>
        </w:rPr>
        <w:t>Integrity Rules</w:t>
      </w:r>
      <w:r>
        <w:rPr>
          <w:rFonts w:ascii="Arial" w:eastAsia="Times New Roman" w:hAnsi="Arial" w:cs="Arial"/>
          <w:bCs/>
          <w:color w:val="161616"/>
          <w:spacing w:val="2"/>
          <w:lang w:eastAsia="en-IN"/>
        </w:rPr>
        <w:t>:</w:t>
      </w: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 xml:space="preserve">Entity Integrity: </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Primary key for each table</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No missing values for PKs</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Ensure traceable entities</w:t>
      </w: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p>
    <w:p w:rsid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Referential integrity:</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Two kinds of values for FK in a row</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Match a primary key value of a related table</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t>Null value (unusual)</w:t>
      </w:r>
    </w:p>
    <w:p w:rsidR="00606A40" w:rsidRDefault="00606A40" w:rsidP="00606A40">
      <w:pPr>
        <w:pStyle w:val="ListParagraph"/>
        <w:numPr>
          <w:ilvl w:val="0"/>
          <w:numId w:val="1"/>
        </w:numPr>
        <w:shd w:val="clear" w:color="auto" w:fill="FFFFFF"/>
        <w:spacing w:after="0" w:line="240" w:lineRule="auto"/>
        <w:textAlignment w:val="baseline"/>
        <w:rPr>
          <w:rFonts w:ascii="Arial" w:eastAsia="Times New Roman" w:hAnsi="Arial" w:cs="Arial"/>
          <w:bCs/>
          <w:color w:val="161616"/>
          <w:spacing w:val="2"/>
          <w:lang w:eastAsia="en-IN"/>
        </w:rPr>
      </w:pPr>
      <w:r>
        <w:rPr>
          <w:rFonts w:ascii="Arial" w:eastAsia="Times New Roman" w:hAnsi="Arial" w:cs="Arial"/>
          <w:bCs/>
          <w:color w:val="161616"/>
          <w:spacing w:val="2"/>
          <w:lang w:eastAsia="en-IN"/>
        </w:rPr>
        <w:lastRenderedPageBreak/>
        <w:t>Ensure valid references among tables.</w:t>
      </w:r>
    </w:p>
    <w:p w:rsidR="00606A40" w:rsidRPr="00606A40" w:rsidRDefault="00606A40" w:rsidP="00606A40">
      <w:pPr>
        <w:shd w:val="clear" w:color="auto" w:fill="FFFFFF"/>
        <w:spacing w:after="0" w:line="240" w:lineRule="auto"/>
        <w:textAlignment w:val="baseline"/>
        <w:rPr>
          <w:rFonts w:ascii="Arial" w:eastAsia="Times New Roman" w:hAnsi="Arial" w:cs="Arial"/>
          <w:bCs/>
          <w:color w:val="161616"/>
          <w:spacing w:val="2"/>
          <w:lang w:eastAsia="en-IN"/>
        </w:rPr>
      </w:pPr>
    </w:p>
    <w:p w:rsidR="00606A40" w:rsidRDefault="00606A40" w:rsidP="00606A40">
      <w:pPr>
        <w:shd w:val="clear" w:color="auto" w:fill="FFFFFF"/>
        <w:spacing w:after="0" w:line="240" w:lineRule="auto"/>
        <w:ind w:left="720"/>
        <w:textAlignment w:val="baseline"/>
        <w:rPr>
          <w:rFonts w:ascii="Arial" w:eastAsia="Times New Roman" w:hAnsi="Arial" w:cs="Arial"/>
          <w:color w:val="161616"/>
          <w:spacing w:val="2"/>
          <w:lang w:eastAsia="en-IN"/>
        </w:rPr>
      </w:pPr>
    </w:p>
    <w:p w:rsidR="006E0FFC" w:rsidRDefault="006E0FFC" w:rsidP="002E2290">
      <w:pPr>
        <w:rPr>
          <w:rFonts w:ascii="Arial" w:eastAsia="Times New Roman" w:hAnsi="Arial" w:cs="Arial"/>
          <w:color w:val="161616"/>
          <w:spacing w:val="2"/>
          <w:lang w:eastAsia="en-IN"/>
        </w:rPr>
      </w:pPr>
    </w:p>
    <w:p w:rsidR="006E0FFC" w:rsidRDefault="006E0FFC" w:rsidP="006E0FFC">
      <w:pPr>
        <w:jc w:val="center"/>
        <w:rPr>
          <w:rFonts w:ascii="Arial" w:eastAsia="Times New Roman" w:hAnsi="Arial" w:cs="Arial"/>
          <w:b/>
          <w:color w:val="161616"/>
          <w:spacing w:val="2"/>
          <w:sz w:val="36"/>
          <w:lang w:eastAsia="en-IN"/>
        </w:rPr>
      </w:pPr>
      <w:r w:rsidRPr="006E0FFC">
        <w:rPr>
          <w:rFonts w:ascii="Arial" w:eastAsia="Times New Roman" w:hAnsi="Arial" w:cs="Arial"/>
          <w:b/>
          <w:color w:val="161616"/>
          <w:spacing w:val="2"/>
          <w:sz w:val="36"/>
          <w:lang w:eastAsia="en-IN"/>
        </w:rPr>
        <w:t>Week 4</w:t>
      </w:r>
    </w:p>
    <w:p w:rsidR="006E0FFC" w:rsidRDefault="006E0FFC" w:rsidP="006E0FFC">
      <w:pPr>
        <w:rPr>
          <w:rFonts w:ascii="Arial" w:eastAsia="Times New Roman" w:hAnsi="Arial" w:cs="Arial"/>
          <w:b/>
          <w:color w:val="161616"/>
          <w:spacing w:val="2"/>
          <w:sz w:val="36"/>
          <w:lang w:eastAsia="en-IN"/>
        </w:rPr>
      </w:pPr>
    </w:p>
    <w:p w:rsidR="006E0FFC" w:rsidRDefault="006E0FFC" w:rsidP="006E0FFC">
      <w:pPr>
        <w:rPr>
          <w:rFonts w:ascii="Arial" w:eastAsia="Times New Roman" w:hAnsi="Arial" w:cs="Arial"/>
          <w:b/>
          <w:color w:val="161616"/>
          <w:spacing w:val="2"/>
          <w:lang w:eastAsia="en-IN"/>
        </w:rPr>
      </w:pPr>
      <w:r>
        <w:rPr>
          <w:rFonts w:ascii="Arial" w:eastAsia="Times New Roman" w:hAnsi="Arial" w:cs="Arial"/>
          <w:b/>
          <w:color w:val="161616"/>
          <w:spacing w:val="2"/>
          <w:lang w:eastAsia="en-IN"/>
        </w:rPr>
        <w:t>Entity Relationship Diagram:</w:t>
      </w:r>
    </w:p>
    <w:p w:rsidR="00577C41" w:rsidRPr="00577C41" w:rsidRDefault="00577C41" w:rsidP="006E0FFC">
      <w:pPr>
        <w:rPr>
          <w:rFonts w:ascii="Arial" w:eastAsia="Times New Roman" w:hAnsi="Arial" w:cs="Arial"/>
          <w:color w:val="161616"/>
          <w:spacing w:val="2"/>
          <w:lang w:eastAsia="en-IN"/>
        </w:rPr>
      </w:pPr>
      <w:r>
        <w:rPr>
          <w:rFonts w:ascii="Arial" w:eastAsia="Times New Roman" w:hAnsi="Arial" w:cs="Arial"/>
          <w:b/>
          <w:color w:val="161616"/>
          <w:spacing w:val="2"/>
          <w:lang w:eastAsia="en-IN"/>
        </w:rPr>
        <w:t xml:space="preserve">Crow’s Foot ERD notation </w:t>
      </w:r>
      <w:r>
        <w:rPr>
          <w:rFonts w:ascii="Arial" w:eastAsia="Times New Roman" w:hAnsi="Arial" w:cs="Arial"/>
          <w:color w:val="161616"/>
          <w:spacing w:val="2"/>
          <w:lang w:eastAsia="en-IN"/>
        </w:rPr>
        <w:t>is widely used.</w:t>
      </w:r>
    </w:p>
    <w:p w:rsidR="006E0FFC" w:rsidRDefault="006E0FFC" w:rsidP="006E0FFC">
      <w:pPr>
        <w:rPr>
          <w:rFonts w:ascii="Arial" w:eastAsia="Times New Roman" w:hAnsi="Arial" w:cs="Arial"/>
          <w:color w:val="161616"/>
          <w:spacing w:val="2"/>
          <w:lang w:eastAsia="en-IN"/>
        </w:rPr>
      </w:pPr>
      <w:r>
        <w:rPr>
          <w:rFonts w:ascii="Arial" w:eastAsia="Times New Roman" w:hAnsi="Arial" w:cs="Arial"/>
          <w:color w:val="161616"/>
          <w:spacing w:val="2"/>
          <w:lang w:eastAsia="en-IN"/>
        </w:rPr>
        <w:t>Has 3 basic elements:</w:t>
      </w:r>
    </w:p>
    <w:p w:rsidR="006E0FFC" w:rsidRDefault="006E0FFC" w:rsidP="006E0FFC">
      <w:pPr>
        <w:pStyle w:val="ListParagraph"/>
        <w:numPr>
          <w:ilvl w:val="0"/>
          <w:numId w:val="1"/>
        </w:numPr>
        <w:rPr>
          <w:rFonts w:ascii="Arial" w:eastAsia="Times New Roman" w:hAnsi="Arial" w:cs="Arial"/>
          <w:color w:val="161616"/>
          <w:spacing w:val="2"/>
          <w:lang w:eastAsia="en-IN"/>
        </w:rPr>
      </w:pPr>
      <w:r>
        <w:rPr>
          <w:rFonts w:ascii="Arial" w:eastAsia="Times New Roman" w:hAnsi="Arial" w:cs="Arial"/>
          <w:color w:val="161616"/>
          <w:spacing w:val="2"/>
          <w:lang w:eastAsia="en-IN"/>
        </w:rPr>
        <w:t>Entity type</w:t>
      </w:r>
    </w:p>
    <w:p w:rsidR="006E0FFC" w:rsidRDefault="006E0FFC" w:rsidP="006E0FFC">
      <w:pPr>
        <w:pStyle w:val="ListParagraph"/>
        <w:numPr>
          <w:ilvl w:val="0"/>
          <w:numId w:val="1"/>
        </w:numPr>
        <w:rPr>
          <w:rFonts w:ascii="Arial" w:eastAsia="Times New Roman" w:hAnsi="Arial" w:cs="Arial"/>
          <w:color w:val="161616"/>
          <w:spacing w:val="2"/>
          <w:lang w:eastAsia="en-IN"/>
        </w:rPr>
      </w:pPr>
      <w:r>
        <w:rPr>
          <w:rFonts w:ascii="Arial" w:eastAsia="Times New Roman" w:hAnsi="Arial" w:cs="Arial"/>
          <w:color w:val="161616"/>
          <w:spacing w:val="2"/>
          <w:lang w:eastAsia="en-IN"/>
        </w:rPr>
        <w:t>Relationships</w:t>
      </w:r>
    </w:p>
    <w:p w:rsidR="006E0FFC" w:rsidRDefault="006E0FFC" w:rsidP="006E0FFC">
      <w:pPr>
        <w:pStyle w:val="ListParagraph"/>
        <w:numPr>
          <w:ilvl w:val="0"/>
          <w:numId w:val="1"/>
        </w:numPr>
        <w:rPr>
          <w:rFonts w:ascii="Arial" w:eastAsia="Times New Roman" w:hAnsi="Arial" w:cs="Arial"/>
          <w:color w:val="161616"/>
          <w:spacing w:val="2"/>
          <w:lang w:eastAsia="en-IN"/>
        </w:rPr>
      </w:pPr>
      <w:r>
        <w:rPr>
          <w:rFonts w:ascii="Arial" w:eastAsia="Times New Roman" w:hAnsi="Arial" w:cs="Arial"/>
          <w:color w:val="161616"/>
          <w:spacing w:val="2"/>
          <w:lang w:eastAsia="en-IN"/>
        </w:rPr>
        <w:t>Attributes</w:t>
      </w:r>
    </w:p>
    <w:p w:rsidR="006E0FFC" w:rsidRDefault="00577C41" w:rsidP="006E0FFC">
      <w:pPr>
        <w:rPr>
          <w:rFonts w:ascii="Arial" w:eastAsia="Times New Roman" w:hAnsi="Arial" w:cs="Arial"/>
          <w:color w:val="161616"/>
          <w:spacing w:val="2"/>
          <w:lang w:eastAsia="en-IN"/>
        </w:rPr>
      </w:pPr>
      <w:r>
        <w:rPr>
          <w:rFonts w:ascii="Arial" w:eastAsia="Times New Roman" w:hAnsi="Arial" w:cs="Arial"/>
          <w:color w:val="161616"/>
          <w:spacing w:val="2"/>
          <w:lang w:eastAsia="en-IN"/>
        </w:rPr>
        <w:t>Underlined attribute means it’s a primary key.</w:t>
      </w:r>
    </w:p>
    <w:p w:rsidR="00577C41" w:rsidRDefault="00577C41" w:rsidP="00577C41">
      <w:pPr>
        <w:shd w:val="clear" w:color="auto" w:fill="FFFFFF"/>
        <w:spacing w:after="0" w:line="240" w:lineRule="auto"/>
        <w:rPr>
          <w:rFonts w:ascii="Segoe UI" w:eastAsia="Times New Roman" w:hAnsi="Segoe UI" w:cs="Segoe UI"/>
          <w:lang w:eastAsia="en-IN"/>
        </w:rPr>
      </w:pPr>
      <w:r w:rsidRPr="00577C41">
        <w:rPr>
          <w:rFonts w:ascii="Arial" w:eastAsia="Times New Roman" w:hAnsi="Arial" w:cs="Arial"/>
          <w:color w:val="1F1F1F"/>
          <w:lang w:eastAsia="en-IN"/>
        </w:rPr>
        <w:t>Cardinalities constrain the number of objects that participate in a relationship.</w:t>
      </w:r>
      <w:r>
        <w:rPr>
          <w:rFonts w:ascii="Arial" w:eastAsia="Times New Roman" w:hAnsi="Arial" w:cs="Arial"/>
          <w:color w:val="1F1F1F"/>
          <w:lang w:eastAsia="en-IN"/>
        </w:rPr>
        <w:t xml:space="preserve"> Cardinality refers to the maximum number of times an instance in one entity can relate to instances of another entity.</w:t>
      </w:r>
    </w:p>
    <w:p w:rsidR="00577C41" w:rsidRDefault="00577C41" w:rsidP="00577C41">
      <w:pPr>
        <w:shd w:val="clear" w:color="auto" w:fill="FFFFFF"/>
        <w:spacing w:after="0" w:line="240" w:lineRule="auto"/>
        <w:rPr>
          <w:rFonts w:ascii="Arial" w:hAnsi="Arial" w:cs="Arial"/>
          <w:b/>
          <w:bCs/>
          <w:color w:val="BDC1C6"/>
          <w:shd w:val="clear" w:color="auto" w:fill="202124"/>
        </w:rPr>
      </w:pPr>
    </w:p>
    <w:p w:rsidR="00AE0D46" w:rsidRDefault="00AE0D46" w:rsidP="00577C41">
      <w:pPr>
        <w:shd w:val="clear" w:color="auto" w:fill="FFFFFF"/>
        <w:spacing w:after="0" w:line="240" w:lineRule="auto"/>
        <w:rPr>
          <w:rFonts w:ascii="Segoe UI" w:eastAsia="Times New Roman" w:hAnsi="Segoe UI" w:cs="Segoe UI"/>
          <w:lang w:eastAsia="en-IN"/>
        </w:rPr>
      </w:pPr>
      <w:r>
        <w:rPr>
          <w:rFonts w:ascii="Segoe UI" w:eastAsia="Times New Roman" w:hAnsi="Segoe UI" w:cs="Segoe UI"/>
          <w:b/>
          <w:lang w:eastAsia="en-IN"/>
        </w:rPr>
        <w:t>Identification dependency</w:t>
      </w:r>
      <w:r>
        <w:rPr>
          <w:rFonts w:ascii="Segoe UI" w:eastAsia="Times New Roman" w:hAnsi="Segoe UI" w:cs="Segoe UI"/>
          <w:lang w:eastAsia="en-IN"/>
        </w:rPr>
        <w:t>:</w:t>
      </w:r>
    </w:p>
    <w:p w:rsidR="00AE0D46" w:rsidRDefault="00AE0D46" w:rsidP="00577C41">
      <w:pPr>
        <w:shd w:val="clear" w:color="auto" w:fill="FFFFFF"/>
        <w:spacing w:after="0" w:line="240" w:lineRule="auto"/>
        <w:rPr>
          <w:rFonts w:ascii="Segoe UI" w:eastAsia="Times New Roman" w:hAnsi="Segoe UI" w:cs="Segoe UI"/>
          <w:lang w:eastAsia="en-IN"/>
        </w:rPr>
      </w:pPr>
    </w:p>
    <w:p w:rsidR="00AE0D46" w:rsidRDefault="00AE0D46" w:rsidP="00577C41">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Weak entity type: borrows part or entire primary key</w:t>
      </w:r>
    </w:p>
    <w:p w:rsidR="00AE0D46" w:rsidRDefault="00AE0D46" w:rsidP="00577C41">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Identifying relationship: provides a component of a primary key for a weak entity type</w:t>
      </w:r>
    </w:p>
    <w:p w:rsidR="00AE0D46" w:rsidRDefault="00AE0D46" w:rsidP="00577C41">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Identification dependency: a weak entity type and one or more identifying relationships.</w:t>
      </w:r>
    </w:p>
    <w:p w:rsidR="00AE0D46" w:rsidRDefault="00AE0D46" w:rsidP="00577C41">
      <w:pPr>
        <w:shd w:val="clear" w:color="auto" w:fill="FFFFFF"/>
        <w:spacing w:after="0" w:line="240" w:lineRule="auto"/>
        <w:rPr>
          <w:rFonts w:ascii="Segoe UI" w:eastAsia="Times New Roman" w:hAnsi="Segoe UI" w:cs="Segoe UI"/>
          <w:lang w:eastAsia="en-IN"/>
        </w:rPr>
      </w:pPr>
    </w:p>
    <w:p w:rsidR="00AE0D46" w:rsidRDefault="00AE0D46" w:rsidP="00577C41">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An m-n relationship can be replaced by:</w:t>
      </w:r>
    </w:p>
    <w:p w:rsidR="00AE0D46" w:rsidRDefault="00AE0D46" w:rsidP="00AE0D46">
      <w:pPr>
        <w:pStyle w:val="ListParagraph"/>
        <w:numPr>
          <w:ilvl w:val="0"/>
          <w:numId w:val="1"/>
        </w:num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Associative entity type</w:t>
      </w:r>
    </w:p>
    <w:p w:rsidR="00AE0D46" w:rsidRDefault="00AE0D46" w:rsidP="00AE0D46">
      <w:pPr>
        <w:pStyle w:val="ListParagraph"/>
        <w:numPr>
          <w:ilvl w:val="0"/>
          <w:numId w:val="1"/>
        </w:num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Two identifying 1-M relationships</w:t>
      </w:r>
    </w:p>
    <w:p w:rsidR="00AE0D46" w:rsidRDefault="00AE0D46" w:rsidP="00AE0D46">
      <w:pPr>
        <w:shd w:val="clear" w:color="auto" w:fill="FFFFFF"/>
        <w:spacing w:after="0" w:line="240" w:lineRule="auto"/>
        <w:rPr>
          <w:rFonts w:ascii="Segoe UI" w:eastAsia="Times New Roman" w:hAnsi="Segoe UI" w:cs="Segoe UI"/>
          <w:lang w:eastAsia="en-IN"/>
        </w:rPr>
      </w:pPr>
      <w:proofErr w:type="spellStart"/>
      <w:r>
        <w:rPr>
          <w:rFonts w:ascii="Segoe UI" w:eastAsia="Times New Roman" w:hAnsi="Segoe UI" w:cs="Segoe UI"/>
          <w:lang w:eastAsia="en-IN"/>
        </w:rPr>
        <w:t>Self referencing</w:t>
      </w:r>
      <w:proofErr w:type="spellEnd"/>
      <w:r>
        <w:rPr>
          <w:rFonts w:ascii="Segoe UI" w:eastAsia="Times New Roman" w:hAnsi="Segoe UI" w:cs="Segoe UI"/>
          <w:lang w:eastAsia="en-IN"/>
        </w:rPr>
        <w:t xml:space="preserve"> relationship examples:</w:t>
      </w:r>
    </w:p>
    <w:p w:rsidR="00AE0D46" w:rsidRDefault="00AE0D46" w:rsidP="00AE0D46">
      <w:pPr>
        <w:pStyle w:val="ListParagraph"/>
        <w:numPr>
          <w:ilvl w:val="0"/>
          <w:numId w:val="1"/>
        </w:num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Faculty supervises faculty</w:t>
      </w:r>
    </w:p>
    <w:p w:rsidR="00AE0D46" w:rsidRDefault="003A0EFA" w:rsidP="00AE0D46">
      <w:pPr>
        <w:pStyle w:val="ListParagraph"/>
        <w:numPr>
          <w:ilvl w:val="0"/>
          <w:numId w:val="1"/>
        </w:num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One course is a prerequisite to another course</w:t>
      </w:r>
    </w:p>
    <w:p w:rsidR="003A0EFA" w:rsidRDefault="003A0EFA" w:rsidP="003A0EFA">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M-way relationship: association of 2 or more entity types</w:t>
      </w:r>
    </w:p>
    <w:p w:rsidR="003A0EFA" w:rsidRDefault="003A0EFA" w:rsidP="003A0EFA">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Indirect representation: Associative entity type and collection of 1-M relationships</w:t>
      </w:r>
    </w:p>
    <w:p w:rsidR="003A0EFA" w:rsidRPr="003A0EFA" w:rsidRDefault="003A0EFA" w:rsidP="003A0EFA">
      <w:pPr>
        <w:shd w:val="clear" w:color="auto" w:fill="FFFFFF"/>
        <w:spacing w:after="0" w:line="240" w:lineRule="auto"/>
        <w:rPr>
          <w:rFonts w:ascii="Segoe UI" w:eastAsia="Times New Roman" w:hAnsi="Segoe UI" w:cs="Segoe UI"/>
          <w:lang w:eastAsia="en-IN"/>
        </w:rPr>
      </w:pPr>
      <w:r>
        <w:rPr>
          <w:rFonts w:ascii="Segoe UI" w:eastAsia="Times New Roman" w:hAnsi="Segoe UI" w:cs="Segoe UI"/>
          <w:lang w:eastAsia="en-IN"/>
        </w:rPr>
        <w:t>Typical value is M = 3. Very rare for M greater than 3.</w:t>
      </w:r>
      <w:bookmarkStart w:id="0" w:name="_GoBack"/>
      <w:bookmarkEnd w:id="0"/>
    </w:p>
    <w:sectPr w:rsidR="003A0EFA" w:rsidRPr="003A0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410870"/>
    <w:multiLevelType w:val="hybridMultilevel"/>
    <w:tmpl w:val="E46CBC7C"/>
    <w:lvl w:ilvl="0" w:tplc="3E164CC8">
      <w:numFmt w:val="bullet"/>
      <w:lvlText w:val="&gt;"/>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0C94106"/>
    <w:multiLevelType w:val="hybridMultilevel"/>
    <w:tmpl w:val="C9FE9D9C"/>
    <w:lvl w:ilvl="0" w:tplc="DA6291E2">
      <w:numFmt w:val="bullet"/>
      <w:lvlText w:val=""/>
      <w:lvlJc w:val="left"/>
      <w:pPr>
        <w:ind w:left="720" w:hanging="360"/>
      </w:pPr>
      <w:rPr>
        <w:rFonts w:ascii="Wingdings" w:eastAsia="Times New Roman" w:hAnsi="Wingdings" w:cs="Segoe UI"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6EA4F43"/>
    <w:multiLevelType w:val="hybridMultilevel"/>
    <w:tmpl w:val="A92ECFF2"/>
    <w:lvl w:ilvl="0" w:tplc="58F2971C">
      <w:numFmt w:val="bullet"/>
      <w:lvlText w:val="&gt;"/>
      <w:lvlJc w:val="left"/>
      <w:pPr>
        <w:ind w:left="720" w:hanging="360"/>
      </w:pPr>
      <w:rPr>
        <w:rFonts w:ascii="Arial" w:eastAsia="Times New Roman" w:hAnsi="Arial" w:cs="Arial" w:hint="default"/>
        <w:color w:val="1616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36B"/>
    <w:rsid w:val="001B03D6"/>
    <w:rsid w:val="002B2F9B"/>
    <w:rsid w:val="002E2290"/>
    <w:rsid w:val="0031136B"/>
    <w:rsid w:val="003A0EFA"/>
    <w:rsid w:val="00577C41"/>
    <w:rsid w:val="006041C9"/>
    <w:rsid w:val="00606A40"/>
    <w:rsid w:val="006E0FFC"/>
    <w:rsid w:val="00AE0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A161E9-2069-4950-A1C8-7BD51C8D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F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ds-143">
    <w:name w:val="cds-143"/>
    <w:basedOn w:val="DefaultParagraphFont"/>
    <w:rsid w:val="006041C9"/>
  </w:style>
  <w:style w:type="paragraph" w:styleId="ListParagraph">
    <w:name w:val="List Paragraph"/>
    <w:basedOn w:val="Normal"/>
    <w:uiPriority w:val="34"/>
    <w:qFormat/>
    <w:rsid w:val="006041C9"/>
    <w:pPr>
      <w:ind w:left="720"/>
      <w:contextualSpacing/>
    </w:pPr>
  </w:style>
  <w:style w:type="character" w:styleId="HTMLDefinition">
    <w:name w:val="HTML Definition"/>
    <w:basedOn w:val="DefaultParagraphFont"/>
    <w:uiPriority w:val="99"/>
    <w:semiHidden/>
    <w:unhideWhenUsed/>
    <w:rsid w:val="002E22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70554">
      <w:bodyDiv w:val="1"/>
      <w:marLeft w:val="0"/>
      <w:marRight w:val="0"/>
      <w:marTop w:val="0"/>
      <w:marBottom w:val="0"/>
      <w:divBdr>
        <w:top w:val="none" w:sz="0" w:space="0" w:color="auto"/>
        <w:left w:val="none" w:sz="0" w:space="0" w:color="auto"/>
        <w:bottom w:val="none" w:sz="0" w:space="0" w:color="auto"/>
        <w:right w:val="none" w:sz="0" w:space="0" w:color="auto"/>
      </w:divBdr>
    </w:div>
    <w:div w:id="137967092">
      <w:bodyDiv w:val="1"/>
      <w:marLeft w:val="0"/>
      <w:marRight w:val="0"/>
      <w:marTop w:val="0"/>
      <w:marBottom w:val="0"/>
      <w:divBdr>
        <w:top w:val="none" w:sz="0" w:space="0" w:color="auto"/>
        <w:left w:val="none" w:sz="0" w:space="0" w:color="auto"/>
        <w:bottom w:val="none" w:sz="0" w:space="0" w:color="auto"/>
        <w:right w:val="none" w:sz="0" w:space="0" w:color="auto"/>
      </w:divBdr>
      <w:divsChild>
        <w:div w:id="1476289397">
          <w:marLeft w:val="0"/>
          <w:marRight w:val="0"/>
          <w:marTop w:val="0"/>
          <w:marBottom w:val="0"/>
          <w:divBdr>
            <w:top w:val="none" w:sz="0" w:space="0" w:color="auto"/>
            <w:left w:val="none" w:sz="0" w:space="0" w:color="auto"/>
            <w:bottom w:val="none" w:sz="0" w:space="0" w:color="auto"/>
            <w:right w:val="none" w:sz="0" w:space="0" w:color="auto"/>
          </w:divBdr>
        </w:div>
      </w:divsChild>
    </w:div>
    <w:div w:id="490799519">
      <w:bodyDiv w:val="1"/>
      <w:marLeft w:val="0"/>
      <w:marRight w:val="0"/>
      <w:marTop w:val="0"/>
      <w:marBottom w:val="0"/>
      <w:divBdr>
        <w:top w:val="none" w:sz="0" w:space="0" w:color="auto"/>
        <w:left w:val="none" w:sz="0" w:space="0" w:color="auto"/>
        <w:bottom w:val="none" w:sz="0" w:space="0" w:color="auto"/>
        <w:right w:val="none" w:sz="0" w:space="0" w:color="auto"/>
      </w:divBdr>
      <w:divsChild>
        <w:div w:id="244610432">
          <w:marLeft w:val="0"/>
          <w:marRight w:val="0"/>
          <w:marTop w:val="0"/>
          <w:marBottom w:val="0"/>
          <w:divBdr>
            <w:top w:val="none" w:sz="0" w:space="0" w:color="auto"/>
            <w:left w:val="none" w:sz="0" w:space="0" w:color="auto"/>
            <w:bottom w:val="none" w:sz="0" w:space="0" w:color="auto"/>
            <w:right w:val="none" w:sz="0" w:space="0" w:color="auto"/>
          </w:divBdr>
        </w:div>
        <w:div w:id="1659572070">
          <w:marLeft w:val="0"/>
          <w:marRight w:val="0"/>
          <w:marTop w:val="0"/>
          <w:marBottom w:val="0"/>
          <w:divBdr>
            <w:top w:val="none" w:sz="0" w:space="0" w:color="auto"/>
            <w:left w:val="none" w:sz="0" w:space="0" w:color="auto"/>
            <w:bottom w:val="none" w:sz="0" w:space="0" w:color="auto"/>
            <w:right w:val="none" w:sz="0" w:space="0" w:color="auto"/>
          </w:divBdr>
        </w:div>
        <w:div w:id="917901994">
          <w:marLeft w:val="0"/>
          <w:marRight w:val="0"/>
          <w:marTop w:val="0"/>
          <w:marBottom w:val="0"/>
          <w:divBdr>
            <w:top w:val="none" w:sz="0" w:space="0" w:color="auto"/>
            <w:left w:val="none" w:sz="0" w:space="0" w:color="auto"/>
            <w:bottom w:val="none" w:sz="0" w:space="0" w:color="auto"/>
            <w:right w:val="none" w:sz="0" w:space="0" w:color="auto"/>
          </w:divBdr>
        </w:div>
        <w:div w:id="542523125">
          <w:marLeft w:val="0"/>
          <w:marRight w:val="0"/>
          <w:marTop w:val="0"/>
          <w:marBottom w:val="0"/>
          <w:divBdr>
            <w:top w:val="none" w:sz="0" w:space="0" w:color="auto"/>
            <w:left w:val="none" w:sz="0" w:space="0" w:color="auto"/>
            <w:bottom w:val="none" w:sz="0" w:space="0" w:color="auto"/>
            <w:right w:val="none" w:sz="0" w:space="0" w:color="auto"/>
          </w:divBdr>
        </w:div>
        <w:div w:id="1254703107">
          <w:marLeft w:val="0"/>
          <w:marRight w:val="0"/>
          <w:marTop w:val="0"/>
          <w:marBottom w:val="0"/>
          <w:divBdr>
            <w:top w:val="none" w:sz="0" w:space="0" w:color="auto"/>
            <w:left w:val="none" w:sz="0" w:space="0" w:color="auto"/>
            <w:bottom w:val="none" w:sz="0" w:space="0" w:color="auto"/>
            <w:right w:val="none" w:sz="0" w:space="0" w:color="auto"/>
          </w:divBdr>
        </w:div>
        <w:div w:id="1521315894">
          <w:marLeft w:val="0"/>
          <w:marRight w:val="0"/>
          <w:marTop w:val="0"/>
          <w:marBottom w:val="0"/>
          <w:divBdr>
            <w:top w:val="none" w:sz="0" w:space="0" w:color="auto"/>
            <w:left w:val="none" w:sz="0" w:space="0" w:color="auto"/>
            <w:bottom w:val="none" w:sz="0" w:space="0" w:color="auto"/>
            <w:right w:val="none" w:sz="0" w:space="0" w:color="auto"/>
          </w:divBdr>
        </w:div>
        <w:div w:id="1864636586">
          <w:marLeft w:val="0"/>
          <w:marRight w:val="0"/>
          <w:marTop w:val="0"/>
          <w:marBottom w:val="0"/>
          <w:divBdr>
            <w:top w:val="none" w:sz="0" w:space="0" w:color="auto"/>
            <w:left w:val="none" w:sz="0" w:space="0" w:color="auto"/>
            <w:bottom w:val="none" w:sz="0" w:space="0" w:color="auto"/>
            <w:right w:val="none" w:sz="0" w:space="0" w:color="auto"/>
          </w:divBdr>
        </w:div>
        <w:div w:id="1293092408">
          <w:marLeft w:val="0"/>
          <w:marRight w:val="0"/>
          <w:marTop w:val="0"/>
          <w:marBottom w:val="0"/>
          <w:divBdr>
            <w:top w:val="none" w:sz="0" w:space="0" w:color="auto"/>
            <w:left w:val="none" w:sz="0" w:space="0" w:color="auto"/>
            <w:bottom w:val="none" w:sz="0" w:space="0" w:color="auto"/>
            <w:right w:val="none" w:sz="0" w:space="0" w:color="auto"/>
          </w:divBdr>
        </w:div>
        <w:div w:id="187842576">
          <w:marLeft w:val="0"/>
          <w:marRight w:val="0"/>
          <w:marTop w:val="0"/>
          <w:marBottom w:val="0"/>
          <w:divBdr>
            <w:top w:val="none" w:sz="0" w:space="0" w:color="auto"/>
            <w:left w:val="none" w:sz="0" w:space="0" w:color="auto"/>
            <w:bottom w:val="none" w:sz="0" w:space="0" w:color="auto"/>
            <w:right w:val="none" w:sz="0" w:space="0" w:color="auto"/>
          </w:divBdr>
        </w:div>
        <w:div w:id="868834264">
          <w:marLeft w:val="0"/>
          <w:marRight w:val="0"/>
          <w:marTop w:val="0"/>
          <w:marBottom w:val="0"/>
          <w:divBdr>
            <w:top w:val="none" w:sz="0" w:space="0" w:color="auto"/>
            <w:left w:val="none" w:sz="0" w:space="0" w:color="auto"/>
            <w:bottom w:val="none" w:sz="0" w:space="0" w:color="auto"/>
            <w:right w:val="none" w:sz="0" w:space="0" w:color="auto"/>
          </w:divBdr>
        </w:div>
      </w:divsChild>
    </w:div>
    <w:div w:id="533664128">
      <w:bodyDiv w:val="1"/>
      <w:marLeft w:val="0"/>
      <w:marRight w:val="0"/>
      <w:marTop w:val="0"/>
      <w:marBottom w:val="0"/>
      <w:divBdr>
        <w:top w:val="none" w:sz="0" w:space="0" w:color="auto"/>
        <w:left w:val="none" w:sz="0" w:space="0" w:color="auto"/>
        <w:bottom w:val="none" w:sz="0" w:space="0" w:color="auto"/>
        <w:right w:val="none" w:sz="0" w:space="0" w:color="auto"/>
      </w:divBdr>
    </w:div>
    <w:div w:id="573705536">
      <w:bodyDiv w:val="1"/>
      <w:marLeft w:val="0"/>
      <w:marRight w:val="0"/>
      <w:marTop w:val="0"/>
      <w:marBottom w:val="0"/>
      <w:divBdr>
        <w:top w:val="none" w:sz="0" w:space="0" w:color="auto"/>
        <w:left w:val="none" w:sz="0" w:space="0" w:color="auto"/>
        <w:bottom w:val="none" w:sz="0" w:space="0" w:color="auto"/>
        <w:right w:val="none" w:sz="0" w:space="0" w:color="auto"/>
      </w:divBdr>
      <w:divsChild>
        <w:div w:id="1991211344">
          <w:marLeft w:val="547"/>
          <w:marRight w:val="0"/>
          <w:marTop w:val="134"/>
          <w:marBottom w:val="0"/>
          <w:divBdr>
            <w:top w:val="none" w:sz="0" w:space="0" w:color="auto"/>
            <w:left w:val="none" w:sz="0" w:space="0" w:color="auto"/>
            <w:bottom w:val="none" w:sz="0" w:space="0" w:color="auto"/>
            <w:right w:val="none" w:sz="0" w:space="0" w:color="auto"/>
          </w:divBdr>
        </w:div>
      </w:divsChild>
    </w:div>
    <w:div w:id="697317643">
      <w:bodyDiv w:val="1"/>
      <w:marLeft w:val="0"/>
      <w:marRight w:val="0"/>
      <w:marTop w:val="0"/>
      <w:marBottom w:val="0"/>
      <w:divBdr>
        <w:top w:val="none" w:sz="0" w:space="0" w:color="auto"/>
        <w:left w:val="none" w:sz="0" w:space="0" w:color="auto"/>
        <w:bottom w:val="none" w:sz="0" w:space="0" w:color="auto"/>
        <w:right w:val="none" w:sz="0" w:space="0" w:color="auto"/>
      </w:divBdr>
    </w:div>
    <w:div w:id="710812789">
      <w:bodyDiv w:val="1"/>
      <w:marLeft w:val="0"/>
      <w:marRight w:val="0"/>
      <w:marTop w:val="0"/>
      <w:marBottom w:val="0"/>
      <w:divBdr>
        <w:top w:val="none" w:sz="0" w:space="0" w:color="auto"/>
        <w:left w:val="none" w:sz="0" w:space="0" w:color="auto"/>
        <w:bottom w:val="none" w:sz="0" w:space="0" w:color="auto"/>
        <w:right w:val="none" w:sz="0" w:space="0" w:color="auto"/>
      </w:divBdr>
    </w:div>
    <w:div w:id="953823744">
      <w:bodyDiv w:val="1"/>
      <w:marLeft w:val="0"/>
      <w:marRight w:val="0"/>
      <w:marTop w:val="0"/>
      <w:marBottom w:val="0"/>
      <w:divBdr>
        <w:top w:val="none" w:sz="0" w:space="0" w:color="auto"/>
        <w:left w:val="none" w:sz="0" w:space="0" w:color="auto"/>
        <w:bottom w:val="none" w:sz="0" w:space="0" w:color="auto"/>
        <w:right w:val="none" w:sz="0" w:space="0" w:color="auto"/>
      </w:divBdr>
      <w:divsChild>
        <w:div w:id="334039321">
          <w:marLeft w:val="0"/>
          <w:marRight w:val="0"/>
          <w:marTop w:val="0"/>
          <w:marBottom w:val="0"/>
          <w:divBdr>
            <w:top w:val="none" w:sz="0" w:space="0" w:color="auto"/>
            <w:left w:val="none" w:sz="0" w:space="0" w:color="auto"/>
            <w:bottom w:val="none" w:sz="0" w:space="0" w:color="auto"/>
            <w:right w:val="none" w:sz="0" w:space="0" w:color="auto"/>
          </w:divBdr>
        </w:div>
        <w:div w:id="1933045">
          <w:marLeft w:val="0"/>
          <w:marRight w:val="0"/>
          <w:marTop w:val="0"/>
          <w:marBottom w:val="0"/>
          <w:divBdr>
            <w:top w:val="none" w:sz="0" w:space="0" w:color="auto"/>
            <w:left w:val="none" w:sz="0" w:space="0" w:color="auto"/>
            <w:bottom w:val="none" w:sz="0" w:space="0" w:color="auto"/>
            <w:right w:val="none" w:sz="0" w:space="0" w:color="auto"/>
          </w:divBdr>
        </w:div>
      </w:divsChild>
    </w:div>
    <w:div w:id="987437406">
      <w:bodyDiv w:val="1"/>
      <w:marLeft w:val="0"/>
      <w:marRight w:val="0"/>
      <w:marTop w:val="0"/>
      <w:marBottom w:val="0"/>
      <w:divBdr>
        <w:top w:val="none" w:sz="0" w:space="0" w:color="auto"/>
        <w:left w:val="none" w:sz="0" w:space="0" w:color="auto"/>
        <w:bottom w:val="none" w:sz="0" w:space="0" w:color="auto"/>
        <w:right w:val="none" w:sz="0" w:space="0" w:color="auto"/>
      </w:divBdr>
      <w:divsChild>
        <w:div w:id="1409615894">
          <w:marLeft w:val="0"/>
          <w:marRight w:val="0"/>
          <w:marTop w:val="0"/>
          <w:marBottom w:val="0"/>
          <w:divBdr>
            <w:top w:val="none" w:sz="0" w:space="0" w:color="auto"/>
            <w:left w:val="none" w:sz="0" w:space="0" w:color="auto"/>
            <w:bottom w:val="none" w:sz="0" w:space="0" w:color="auto"/>
            <w:right w:val="none" w:sz="0" w:space="0" w:color="auto"/>
          </w:divBdr>
        </w:div>
        <w:div w:id="1330525192">
          <w:marLeft w:val="0"/>
          <w:marRight w:val="0"/>
          <w:marTop w:val="0"/>
          <w:marBottom w:val="0"/>
          <w:divBdr>
            <w:top w:val="none" w:sz="0" w:space="0" w:color="auto"/>
            <w:left w:val="none" w:sz="0" w:space="0" w:color="auto"/>
            <w:bottom w:val="none" w:sz="0" w:space="0" w:color="auto"/>
            <w:right w:val="none" w:sz="0" w:space="0" w:color="auto"/>
          </w:divBdr>
        </w:div>
        <w:div w:id="633943865">
          <w:marLeft w:val="0"/>
          <w:marRight w:val="0"/>
          <w:marTop w:val="0"/>
          <w:marBottom w:val="0"/>
          <w:divBdr>
            <w:top w:val="none" w:sz="0" w:space="0" w:color="auto"/>
            <w:left w:val="none" w:sz="0" w:space="0" w:color="auto"/>
            <w:bottom w:val="none" w:sz="0" w:space="0" w:color="auto"/>
            <w:right w:val="none" w:sz="0" w:space="0" w:color="auto"/>
          </w:divBdr>
        </w:div>
        <w:div w:id="641274439">
          <w:marLeft w:val="0"/>
          <w:marRight w:val="0"/>
          <w:marTop w:val="0"/>
          <w:marBottom w:val="0"/>
          <w:divBdr>
            <w:top w:val="none" w:sz="0" w:space="0" w:color="auto"/>
            <w:left w:val="none" w:sz="0" w:space="0" w:color="auto"/>
            <w:bottom w:val="none" w:sz="0" w:space="0" w:color="auto"/>
            <w:right w:val="none" w:sz="0" w:space="0" w:color="auto"/>
          </w:divBdr>
        </w:div>
        <w:div w:id="705563420">
          <w:marLeft w:val="0"/>
          <w:marRight w:val="0"/>
          <w:marTop w:val="0"/>
          <w:marBottom w:val="0"/>
          <w:divBdr>
            <w:top w:val="none" w:sz="0" w:space="0" w:color="auto"/>
            <w:left w:val="none" w:sz="0" w:space="0" w:color="auto"/>
            <w:bottom w:val="none" w:sz="0" w:space="0" w:color="auto"/>
            <w:right w:val="none" w:sz="0" w:space="0" w:color="auto"/>
          </w:divBdr>
        </w:div>
        <w:div w:id="853619171">
          <w:marLeft w:val="0"/>
          <w:marRight w:val="0"/>
          <w:marTop w:val="0"/>
          <w:marBottom w:val="0"/>
          <w:divBdr>
            <w:top w:val="none" w:sz="0" w:space="0" w:color="auto"/>
            <w:left w:val="none" w:sz="0" w:space="0" w:color="auto"/>
            <w:bottom w:val="none" w:sz="0" w:space="0" w:color="auto"/>
            <w:right w:val="none" w:sz="0" w:space="0" w:color="auto"/>
          </w:divBdr>
        </w:div>
        <w:div w:id="1567374593">
          <w:marLeft w:val="0"/>
          <w:marRight w:val="0"/>
          <w:marTop w:val="0"/>
          <w:marBottom w:val="0"/>
          <w:divBdr>
            <w:top w:val="none" w:sz="0" w:space="0" w:color="auto"/>
            <w:left w:val="none" w:sz="0" w:space="0" w:color="auto"/>
            <w:bottom w:val="none" w:sz="0" w:space="0" w:color="auto"/>
            <w:right w:val="none" w:sz="0" w:space="0" w:color="auto"/>
          </w:divBdr>
        </w:div>
        <w:div w:id="1693144475">
          <w:marLeft w:val="0"/>
          <w:marRight w:val="0"/>
          <w:marTop w:val="0"/>
          <w:marBottom w:val="0"/>
          <w:divBdr>
            <w:top w:val="none" w:sz="0" w:space="0" w:color="auto"/>
            <w:left w:val="none" w:sz="0" w:space="0" w:color="auto"/>
            <w:bottom w:val="none" w:sz="0" w:space="0" w:color="auto"/>
            <w:right w:val="none" w:sz="0" w:space="0" w:color="auto"/>
          </w:divBdr>
        </w:div>
        <w:div w:id="1291936399">
          <w:marLeft w:val="0"/>
          <w:marRight w:val="0"/>
          <w:marTop w:val="0"/>
          <w:marBottom w:val="0"/>
          <w:divBdr>
            <w:top w:val="none" w:sz="0" w:space="0" w:color="auto"/>
            <w:left w:val="none" w:sz="0" w:space="0" w:color="auto"/>
            <w:bottom w:val="none" w:sz="0" w:space="0" w:color="auto"/>
            <w:right w:val="none" w:sz="0" w:space="0" w:color="auto"/>
          </w:divBdr>
        </w:div>
        <w:div w:id="964850537">
          <w:marLeft w:val="0"/>
          <w:marRight w:val="0"/>
          <w:marTop w:val="0"/>
          <w:marBottom w:val="0"/>
          <w:divBdr>
            <w:top w:val="none" w:sz="0" w:space="0" w:color="auto"/>
            <w:left w:val="none" w:sz="0" w:space="0" w:color="auto"/>
            <w:bottom w:val="none" w:sz="0" w:space="0" w:color="auto"/>
            <w:right w:val="none" w:sz="0" w:space="0" w:color="auto"/>
          </w:divBdr>
        </w:div>
      </w:divsChild>
    </w:div>
    <w:div w:id="995262133">
      <w:bodyDiv w:val="1"/>
      <w:marLeft w:val="0"/>
      <w:marRight w:val="0"/>
      <w:marTop w:val="0"/>
      <w:marBottom w:val="0"/>
      <w:divBdr>
        <w:top w:val="none" w:sz="0" w:space="0" w:color="auto"/>
        <w:left w:val="none" w:sz="0" w:space="0" w:color="auto"/>
        <w:bottom w:val="none" w:sz="0" w:space="0" w:color="auto"/>
        <w:right w:val="none" w:sz="0" w:space="0" w:color="auto"/>
      </w:divBdr>
      <w:divsChild>
        <w:div w:id="833104787">
          <w:marLeft w:val="0"/>
          <w:marRight w:val="0"/>
          <w:marTop w:val="0"/>
          <w:marBottom w:val="0"/>
          <w:divBdr>
            <w:top w:val="none" w:sz="0" w:space="0" w:color="auto"/>
            <w:left w:val="none" w:sz="0" w:space="0" w:color="auto"/>
            <w:bottom w:val="none" w:sz="0" w:space="0" w:color="auto"/>
            <w:right w:val="none" w:sz="0" w:space="0" w:color="auto"/>
          </w:divBdr>
        </w:div>
        <w:div w:id="873149885">
          <w:marLeft w:val="0"/>
          <w:marRight w:val="0"/>
          <w:marTop w:val="0"/>
          <w:marBottom w:val="0"/>
          <w:divBdr>
            <w:top w:val="none" w:sz="0" w:space="0" w:color="auto"/>
            <w:left w:val="none" w:sz="0" w:space="0" w:color="auto"/>
            <w:bottom w:val="none" w:sz="0" w:space="0" w:color="auto"/>
            <w:right w:val="none" w:sz="0" w:space="0" w:color="auto"/>
          </w:divBdr>
        </w:div>
      </w:divsChild>
    </w:div>
    <w:div w:id="1084690191">
      <w:bodyDiv w:val="1"/>
      <w:marLeft w:val="0"/>
      <w:marRight w:val="0"/>
      <w:marTop w:val="0"/>
      <w:marBottom w:val="0"/>
      <w:divBdr>
        <w:top w:val="none" w:sz="0" w:space="0" w:color="auto"/>
        <w:left w:val="none" w:sz="0" w:space="0" w:color="auto"/>
        <w:bottom w:val="none" w:sz="0" w:space="0" w:color="auto"/>
        <w:right w:val="none" w:sz="0" w:space="0" w:color="auto"/>
      </w:divBdr>
      <w:divsChild>
        <w:div w:id="117989151">
          <w:marLeft w:val="0"/>
          <w:marRight w:val="0"/>
          <w:marTop w:val="0"/>
          <w:marBottom w:val="0"/>
          <w:divBdr>
            <w:top w:val="none" w:sz="0" w:space="0" w:color="auto"/>
            <w:left w:val="none" w:sz="0" w:space="0" w:color="auto"/>
            <w:bottom w:val="none" w:sz="0" w:space="0" w:color="auto"/>
            <w:right w:val="none" w:sz="0" w:space="0" w:color="auto"/>
          </w:divBdr>
        </w:div>
        <w:div w:id="1430542896">
          <w:marLeft w:val="0"/>
          <w:marRight w:val="0"/>
          <w:marTop w:val="0"/>
          <w:marBottom w:val="0"/>
          <w:divBdr>
            <w:top w:val="none" w:sz="0" w:space="0" w:color="auto"/>
            <w:left w:val="none" w:sz="0" w:space="0" w:color="auto"/>
            <w:bottom w:val="none" w:sz="0" w:space="0" w:color="auto"/>
            <w:right w:val="none" w:sz="0" w:space="0" w:color="auto"/>
          </w:divBdr>
        </w:div>
        <w:div w:id="308824770">
          <w:marLeft w:val="0"/>
          <w:marRight w:val="0"/>
          <w:marTop w:val="0"/>
          <w:marBottom w:val="0"/>
          <w:divBdr>
            <w:top w:val="none" w:sz="0" w:space="0" w:color="auto"/>
            <w:left w:val="none" w:sz="0" w:space="0" w:color="auto"/>
            <w:bottom w:val="none" w:sz="0" w:space="0" w:color="auto"/>
            <w:right w:val="none" w:sz="0" w:space="0" w:color="auto"/>
          </w:divBdr>
        </w:div>
        <w:div w:id="531573484">
          <w:marLeft w:val="0"/>
          <w:marRight w:val="0"/>
          <w:marTop w:val="0"/>
          <w:marBottom w:val="0"/>
          <w:divBdr>
            <w:top w:val="none" w:sz="0" w:space="0" w:color="auto"/>
            <w:left w:val="none" w:sz="0" w:space="0" w:color="auto"/>
            <w:bottom w:val="none" w:sz="0" w:space="0" w:color="auto"/>
            <w:right w:val="none" w:sz="0" w:space="0" w:color="auto"/>
          </w:divBdr>
        </w:div>
      </w:divsChild>
    </w:div>
    <w:div w:id="1172641032">
      <w:bodyDiv w:val="1"/>
      <w:marLeft w:val="0"/>
      <w:marRight w:val="0"/>
      <w:marTop w:val="0"/>
      <w:marBottom w:val="0"/>
      <w:divBdr>
        <w:top w:val="none" w:sz="0" w:space="0" w:color="auto"/>
        <w:left w:val="none" w:sz="0" w:space="0" w:color="auto"/>
        <w:bottom w:val="none" w:sz="0" w:space="0" w:color="auto"/>
        <w:right w:val="none" w:sz="0" w:space="0" w:color="auto"/>
      </w:divBdr>
      <w:divsChild>
        <w:div w:id="1299608875">
          <w:marLeft w:val="0"/>
          <w:marRight w:val="0"/>
          <w:marTop w:val="0"/>
          <w:marBottom w:val="0"/>
          <w:divBdr>
            <w:top w:val="none" w:sz="0" w:space="0" w:color="auto"/>
            <w:left w:val="none" w:sz="0" w:space="0" w:color="auto"/>
            <w:bottom w:val="none" w:sz="0" w:space="0" w:color="auto"/>
            <w:right w:val="none" w:sz="0" w:space="0" w:color="auto"/>
          </w:divBdr>
        </w:div>
        <w:div w:id="669721331">
          <w:marLeft w:val="0"/>
          <w:marRight w:val="0"/>
          <w:marTop w:val="0"/>
          <w:marBottom w:val="0"/>
          <w:divBdr>
            <w:top w:val="none" w:sz="0" w:space="0" w:color="auto"/>
            <w:left w:val="none" w:sz="0" w:space="0" w:color="auto"/>
            <w:bottom w:val="none" w:sz="0" w:space="0" w:color="auto"/>
            <w:right w:val="none" w:sz="0" w:space="0" w:color="auto"/>
          </w:divBdr>
        </w:div>
      </w:divsChild>
    </w:div>
    <w:div w:id="1207261239">
      <w:bodyDiv w:val="1"/>
      <w:marLeft w:val="0"/>
      <w:marRight w:val="0"/>
      <w:marTop w:val="0"/>
      <w:marBottom w:val="0"/>
      <w:divBdr>
        <w:top w:val="none" w:sz="0" w:space="0" w:color="auto"/>
        <w:left w:val="none" w:sz="0" w:space="0" w:color="auto"/>
        <w:bottom w:val="none" w:sz="0" w:space="0" w:color="auto"/>
        <w:right w:val="none" w:sz="0" w:space="0" w:color="auto"/>
      </w:divBdr>
      <w:divsChild>
        <w:div w:id="2121337382">
          <w:marLeft w:val="0"/>
          <w:marRight w:val="0"/>
          <w:marTop w:val="0"/>
          <w:marBottom w:val="0"/>
          <w:divBdr>
            <w:top w:val="none" w:sz="0" w:space="0" w:color="auto"/>
            <w:left w:val="none" w:sz="0" w:space="0" w:color="auto"/>
            <w:bottom w:val="none" w:sz="0" w:space="0" w:color="auto"/>
            <w:right w:val="none" w:sz="0" w:space="0" w:color="auto"/>
          </w:divBdr>
        </w:div>
        <w:div w:id="1426610568">
          <w:marLeft w:val="0"/>
          <w:marRight w:val="0"/>
          <w:marTop w:val="0"/>
          <w:marBottom w:val="0"/>
          <w:divBdr>
            <w:top w:val="none" w:sz="0" w:space="0" w:color="auto"/>
            <w:left w:val="none" w:sz="0" w:space="0" w:color="auto"/>
            <w:bottom w:val="none" w:sz="0" w:space="0" w:color="auto"/>
            <w:right w:val="none" w:sz="0" w:space="0" w:color="auto"/>
          </w:divBdr>
        </w:div>
      </w:divsChild>
    </w:div>
    <w:div w:id="1304626035">
      <w:bodyDiv w:val="1"/>
      <w:marLeft w:val="0"/>
      <w:marRight w:val="0"/>
      <w:marTop w:val="0"/>
      <w:marBottom w:val="0"/>
      <w:divBdr>
        <w:top w:val="none" w:sz="0" w:space="0" w:color="auto"/>
        <w:left w:val="none" w:sz="0" w:space="0" w:color="auto"/>
        <w:bottom w:val="none" w:sz="0" w:space="0" w:color="auto"/>
        <w:right w:val="none" w:sz="0" w:space="0" w:color="auto"/>
      </w:divBdr>
    </w:div>
    <w:div w:id="1311472998">
      <w:bodyDiv w:val="1"/>
      <w:marLeft w:val="0"/>
      <w:marRight w:val="0"/>
      <w:marTop w:val="0"/>
      <w:marBottom w:val="0"/>
      <w:divBdr>
        <w:top w:val="none" w:sz="0" w:space="0" w:color="auto"/>
        <w:left w:val="none" w:sz="0" w:space="0" w:color="auto"/>
        <w:bottom w:val="none" w:sz="0" w:space="0" w:color="auto"/>
        <w:right w:val="none" w:sz="0" w:space="0" w:color="auto"/>
      </w:divBdr>
      <w:divsChild>
        <w:div w:id="593127409">
          <w:marLeft w:val="0"/>
          <w:marRight w:val="0"/>
          <w:marTop w:val="0"/>
          <w:marBottom w:val="0"/>
          <w:divBdr>
            <w:top w:val="none" w:sz="0" w:space="0" w:color="auto"/>
            <w:left w:val="none" w:sz="0" w:space="0" w:color="auto"/>
            <w:bottom w:val="none" w:sz="0" w:space="0" w:color="auto"/>
            <w:right w:val="none" w:sz="0" w:space="0" w:color="auto"/>
          </w:divBdr>
        </w:div>
        <w:div w:id="965237488">
          <w:marLeft w:val="0"/>
          <w:marRight w:val="0"/>
          <w:marTop w:val="0"/>
          <w:marBottom w:val="0"/>
          <w:divBdr>
            <w:top w:val="none" w:sz="0" w:space="0" w:color="auto"/>
            <w:left w:val="none" w:sz="0" w:space="0" w:color="auto"/>
            <w:bottom w:val="none" w:sz="0" w:space="0" w:color="auto"/>
            <w:right w:val="none" w:sz="0" w:space="0" w:color="auto"/>
          </w:divBdr>
        </w:div>
      </w:divsChild>
    </w:div>
    <w:div w:id="1413427950">
      <w:bodyDiv w:val="1"/>
      <w:marLeft w:val="0"/>
      <w:marRight w:val="0"/>
      <w:marTop w:val="0"/>
      <w:marBottom w:val="0"/>
      <w:divBdr>
        <w:top w:val="none" w:sz="0" w:space="0" w:color="auto"/>
        <w:left w:val="none" w:sz="0" w:space="0" w:color="auto"/>
        <w:bottom w:val="none" w:sz="0" w:space="0" w:color="auto"/>
        <w:right w:val="none" w:sz="0" w:space="0" w:color="auto"/>
      </w:divBdr>
      <w:divsChild>
        <w:div w:id="265775875">
          <w:marLeft w:val="0"/>
          <w:marRight w:val="0"/>
          <w:marTop w:val="0"/>
          <w:marBottom w:val="0"/>
          <w:divBdr>
            <w:top w:val="none" w:sz="0" w:space="0" w:color="auto"/>
            <w:left w:val="none" w:sz="0" w:space="0" w:color="auto"/>
            <w:bottom w:val="none" w:sz="0" w:space="0" w:color="auto"/>
            <w:right w:val="none" w:sz="0" w:space="0" w:color="auto"/>
          </w:divBdr>
        </w:div>
      </w:divsChild>
    </w:div>
    <w:div w:id="1565799779">
      <w:bodyDiv w:val="1"/>
      <w:marLeft w:val="0"/>
      <w:marRight w:val="0"/>
      <w:marTop w:val="0"/>
      <w:marBottom w:val="0"/>
      <w:divBdr>
        <w:top w:val="none" w:sz="0" w:space="0" w:color="auto"/>
        <w:left w:val="none" w:sz="0" w:space="0" w:color="auto"/>
        <w:bottom w:val="none" w:sz="0" w:space="0" w:color="auto"/>
        <w:right w:val="none" w:sz="0" w:space="0" w:color="auto"/>
      </w:divBdr>
      <w:divsChild>
        <w:div w:id="814227516">
          <w:marLeft w:val="0"/>
          <w:marRight w:val="0"/>
          <w:marTop w:val="0"/>
          <w:marBottom w:val="0"/>
          <w:divBdr>
            <w:top w:val="none" w:sz="0" w:space="0" w:color="auto"/>
            <w:left w:val="none" w:sz="0" w:space="0" w:color="auto"/>
            <w:bottom w:val="none" w:sz="0" w:space="0" w:color="auto"/>
            <w:right w:val="none" w:sz="0" w:space="0" w:color="auto"/>
          </w:divBdr>
        </w:div>
      </w:divsChild>
    </w:div>
    <w:div w:id="1619873227">
      <w:bodyDiv w:val="1"/>
      <w:marLeft w:val="0"/>
      <w:marRight w:val="0"/>
      <w:marTop w:val="0"/>
      <w:marBottom w:val="0"/>
      <w:divBdr>
        <w:top w:val="none" w:sz="0" w:space="0" w:color="auto"/>
        <w:left w:val="none" w:sz="0" w:space="0" w:color="auto"/>
        <w:bottom w:val="none" w:sz="0" w:space="0" w:color="auto"/>
        <w:right w:val="none" w:sz="0" w:space="0" w:color="auto"/>
      </w:divBdr>
      <w:divsChild>
        <w:div w:id="522671072">
          <w:marLeft w:val="0"/>
          <w:marRight w:val="0"/>
          <w:marTop w:val="0"/>
          <w:marBottom w:val="0"/>
          <w:divBdr>
            <w:top w:val="none" w:sz="0" w:space="0" w:color="auto"/>
            <w:left w:val="none" w:sz="0" w:space="0" w:color="auto"/>
            <w:bottom w:val="none" w:sz="0" w:space="0" w:color="auto"/>
            <w:right w:val="none" w:sz="0" w:space="0" w:color="auto"/>
          </w:divBdr>
        </w:div>
      </w:divsChild>
    </w:div>
    <w:div w:id="1659074132">
      <w:bodyDiv w:val="1"/>
      <w:marLeft w:val="0"/>
      <w:marRight w:val="0"/>
      <w:marTop w:val="0"/>
      <w:marBottom w:val="0"/>
      <w:divBdr>
        <w:top w:val="none" w:sz="0" w:space="0" w:color="auto"/>
        <w:left w:val="none" w:sz="0" w:space="0" w:color="auto"/>
        <w:bottom w:val="none" w:sz="0" w:space="0" w:color="auto"/>
        <w:right w:val="none" w:sz="0" w:space="0" w:color="auto"/>
      </w:divBdr>
      <w:divsChild>
        <w:div w:id="133571722">
          <w:marLeft w:val="0"/>
          <w:marRight w:val="0"/>
          <w:marTop w:val="0"/>
          <w:marBottom w:val="0"/>
          <w:divBdr>
            <w:top w:val="none" w:sz="0" w:space="0" w:color="auto"/>
            <w:left w:val="none" w:sz="0" w:space="0" w:color="auto"/>
            <w:bottom w:val="none" w:sz="0" w:space="0" w:color="auto"/>
            <w:right w:val="none" w:sz="0" w:space="0" w:color="auto"/>
          </w:divBdr>
        </w:div>
        <w:div w:id="1144810092">
          <w:marLeft w:val="0"/>
          <w:marRight w:val="0"/>
          <w:marTop w:val="0"/>
          <w:marBottom w:val="0"/>
          <w:divBdr>
            <w:top w:val="none" w:sz="0" w:space="0" w:color="auto"/>
            <w:left w:val="none" w:sz="0" w:space="0" w:color="auto"/>
            <w:bottom w:val="none" w:sz="0" w:space="0" w:color="auto"/>
            <w:right w:val="none" w:sz="0" w:space="0" w:color="auto"/>
          </w:divBdr>
        </w:div>
      </w:divsChild>
    </w:div>
    <w:div w:id="1709335268">
      <w:bodyDiv w:val="1"/>
      <w:marLeft w:val="0"/>
      <w:marRight w:val="0"/>
      <w:marTop w:val="0"/>
      <w:marBottom w:val="0"/>
      <w:divBdr>
        <w:top w:val="none" w:sz="0" w:space="0" w:color="auto"/>
        <w:left w:val="none" w:sz="0" w:space="0" w:color="auto"/>
        <w:bottom w:val="none" w:sz="0" w:space="0" w:color="auto"/>
        <w:right w:val="none" w:sz="0" w:space="0" w:color="auto"/>
      </w:divBdr>
    </w:div>
    <w:div w:id="19099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2022-02-24T03:57:00Z</dcterms:created>
  <dcterms:modified xsi:type="dcterms:W3CDTF">2022-02-24T13:34:00Z</dcterms:modified>
</cp:coreProperties>
</file>