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lang w:val="en-US"/>
            </w:rPr>
          </w:pPr>
          <w:r>
            <w:rPr>
              <w:lang w:val="en-US"/>
            </w:rPr>
          </w:r>
        </w:p>
      </w:sdtContent>
    </w:sdt>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1"/>
        <w:rPr>
          <w:lang w:val="en-US"/>
        </w:rPr>
      </w:pPr>
      <w:bookmarkStart w:id="0" w:name="_Toc58413106"/>
      <w:r>
        <w:rPr>
          <w:lang w:val="en-US"/>
        </w:rPr>
        <w:t>Introduction:</w:t>
      </w:r>
      <w:bookmarkEnd w:id="0"/>
    </w:p>
    <w:p>
      <w:pPr>
        <w:pStyle w:val="Normal"/>
        <w:rPr>
          <w:rFonts w:cs="Calibri" w:cstheme="minorHAnsi"/>
          <w:sz w:val="24"/>
          <w:szCs w:val="24"/>
          <w:lang w:val="en-US"/>
        </w:rPr>
      </w:pPr>
      <w:r>
        <w:rPr>
          <w:rFonts w:cs="Calibri" w:cstheme="minorHAnsi"/>
          <w:sz w:val="24"/>
          <w:szCs w:val="24"/>
          <w:shd w:fill="FFFFFF" w:val="clear"/>
        </w:rPr>
        <w:t>This Report contains analysis on the retail prices of different commodities iin ndia from 1997-2015.</w:t>
      </w:r>
    </w:p>
    <w:p>
      <w:pPr>
        <w:pStyle w:val="Heading2"/>
        <w:rPr>
          <w:sz w:val="32"/>
          <w:szCs w:val="32"/>
        </w:rPr>
      </w:pPr>
      <w:bookmarkStart w:id="1" w:name="_Toc58413107"/>
      <w:r>
        <w:rPr>
          <w:sz w:val="32"/>
          <w:szCs w:val="32"/>
          <w:lang w:val="en-US"/>
        </w:rPr>
        <w:t>Dataset:</w:t>
      </w:r>
      <w:bookmarkEnd w:id="1"/>
    </w:p>
    <w:p>
      <w:pPr>
        <w:pStyle w:val="Normal"/>
        <w:rPr>
          <w:rFonts w:cs="Calibri" w:cstheme="minorHAnsi"/>
          <w:sz w:val="24"/>
          <w:szCs w:val="24"/>
          <w:lang w:val="en-US"/>
        </w:rPr>
      </w:pPr>
      <w:r>
        <w:rPr>
          <w:rFonts w:cs="Calibri" w:cstheme="minorHAnsi"/>
          <w:sz w:val="24"/>
          <w:szCs w:val="24"/>
          <w:lang w:val="en-US"/>
        </w:rPr>
        <w:t xml:space="preserve">The dataset used was taken by website </w:t>
      </w:r>
    </w:p>
    <w:p>
      <w:pPr>
        <w:pStyle w:val="Normal"/>
        <w:rPr>
          <w:rFonts w:cs="Calibri" w:cstheme="minorHAnsi"/>
          <w:sz w:val="24"/>
          <w:szCs w:val="24"/>
          <w:lang w:val="en-US"/>
        </w:rPr>
      </w:pPr>
      <w:hyperlink r:id="rId3">
        <w:r>
          <w:rPr>
            <w:rStyle w:val="InternetLink"/>
            <w:rFonts w:cs="Calibri" w:cstheme="minorHAnsi"/>
            <w:sz w:val="24"/>
            <w:szCs w:val="24"/>
            <w:lang w:val="en-US"/>
          </w:rPr>
          <w:t>https://data.world/rajanm/india-retail-prices-of-key-commodities-from-1997-to-2015</w:t>
        </w:r>
      </w:hyperlink>
    </w:p>
    <w:p>
      <w:pPr>
        <w:pStyle w:val="Normal"/>
        <w:rPr>
          <w:sz w:val="24"/>
          <w:szCs w:val="24"/>
        </w:rPr>
      </w:pPr>
      <w:r>
        <w:rPr>
          <w:rFonts w:cs="Calibri" w:cstheme="minorHAnsi"/>
          <w:sz w:val="24"/>
          <w:szCs w:val="24"/>
          <w:lang w:val="en-US"/>
        </w:rPr>
        <w:t>The dataset contains below attributes</w:t>
      </w:r>
    </w:p>
    <w:p>
      <w:pPr>
        <w:pStyle w:val="Normal"/>
        <w:rPr>
          <w:color w:val="000000"/>
          <w:sz w:val="24"/>
          <w:szCs w:val="24"/>
        </w:rPr>
      </w:pPr>
      <w:r>
        <w:rPr>
          <w:rFonts w:cs="Calibri" w:cstheme="minorHAnsi"/>
          <w:b/>
          <w:bCs/>
          <w:color w:val="000000"/>
          <w:sz w:val="24"/>
          <w:szCs w:val="24"/>
          <w:lang w:val="en-US"/>
        </w:rPr>
        <w:t>date</w:t>
      </w:r>
    </w:p>
    <w:p>
      <w:pPr>
        <w:pStyle w:val="Normal"/>
        <w:rPr>
          <w:color w:val="000000"/>
          <w:sz w:val="24"/>
          <w:szCs w:val="24"/>
        </w:rPr>
      </w:pPr>
      <w:r>
        <w:rPr>
          <w:rFonts w:ascii="Lato;Helvetica;Arial;sans-serif" w:hAnsi="Lato;Helvetica;Arial;sans-serif"/>
          <w:b w:val="false"/>
          <w:i w:val="false"/>
          <w:caps w:val="false"/>
          <w:smallCaps w:val="false"/>
          <w:color w:val="000000"/>
          <w:spacing w:val="0"/>
          <w:sz w:val="24"/>
          <w:szCs w:val="24"/>
        </w:rPr>
        <w:t>Date the retail price was recorded</w:t>
      </w:r>
    </w:p>
    <w:p>
      <w:pPr>
        <w:pStyle w:val="Normal"/>
        <w:rPr>
          <w:color w:val="000000"/>
          <w:sz w:val="24"/>
          <w:szCs w:val="24"/>
        </w:rPr>
      </w:pPr>
      <w:r>
        <w:rPr>
          <w:rFonts w:cs="Calibri" w:cstheme="minorHAnsi"/>
          <w:b/>
          <w:color w:val="000000"/>
          <w:sz w:val="24"/>
          <w:szCs w:val="24"/>
          <w:lang w:val="en-US"/>
        </w:rPr>
        <w:t>centre</w:t>
      </w:r>
    </w:p>
    <w:p>
      <w:pPr>
        <w:pStyle w:val="Normal"/>
        <w:rPr>
          <w:color w:val="000000"/>
          <w:sz w:val="24"/>
          <w:szCs w:val="24"/>
        </w:rPr>
      </w:pPr>
      <w:r>
        <w:rPr>
          <w:color w:val="000000"/>
          <w:sz w:val="24"/>
          <w:szCs w:val="24"/>
        </w:rPr>
        <w:t>One of the 75 regional centres where the prices are recorded</w:t>
      </w:r>
    </w:p>
    <w:p>
      <w:pPr>
        <w:pStyle w:val="Normal"/>
        <w:rPr>
          <w:color w:val="000000"/>
          <w:sz w:val="24"/>
          <w:szCs w:val="24"/>
        </w:rPr>
      </w:pPr>
      <w:r>
        <w:rPr>
          <w:b/>
          <w:color w:val="000000"/>
          <w:sz w:val="24"/>
          <w:szCs w:val="24"/>
        </w:rPr>
        <w:t>commodity</w:t>
      </w:r>
    </w:p>
    <w:p>
      <w:pPr>
        <w:pStyle w:val="Normal"/>
        <w:spacing w:before="0" w:after="0"/>
        <w:rPr>
          <w:color w:val="000000"/>
          <w:sz w:val="24"/>
          <w:szCs w:val="24"/>
        </w:rPr>
      </w:pPr>
      <w:r>
        <w:rPr>
          <w:color w:val="000000"/>
          <w:sz w:val="24"/>
          <w:szCs w:val="24"/>
        </w:rPr>
        <w:t>Name of the commodity</w:t>
      </w:r>
    </w:p>
    <w:p>
      <w:pPr>
        <w:pStyle w:val="Normal"/>
        <w:spacing w:before="0" w:after="0"/>
        <w:rPr>
          <w:color w:val="000000"/>
          <w:sz w:val="24"/>
          <w:szCs w:val="24"/>
        </w:rPr>
      </w:pPr>
      <w:r>
        <w:rPr>
          <w:b/>
          <w:color w:val="000000"/>
          <w:sz w:val="24"/>
          <w:szCs w:val="24"/>
        </w:rPr>
        <w:t>price_per_kg</w:t>
      </w:r>
    </w:p>
    <w:p>
      <w:pPr>
        <w:pStyle w:val="Normal"/>
        <w:spacing w:before="0" w:after="0"/>
        <w:rPr>
          <w:color w:val="000000"/>
          <w:sz w:val="24"/>
          <w:szCs w:val="24"/>
        </w:rPr>
      </w:pPr>
      <w:r>
        <w:rPr>
          <w:color w:val="000000"/>
          <w:sz w:val="24"/>
          <w:szCs w:val="24"/>
        </w:rPr>
        <w:t>Price per Kilogram</w:t>
      </w:r>
    </w:p>
    <w:p>
      <w:pPr>
        <w:pStyle w:val="Normal"/>
        <w:spacing w:lineRule="auto" w:line="300" w:before="0" w:after="0"/>
        <w:ind w:left="0" w:right="0" w:hanging="0"/>
        <w:rPr>
          <w:color w:val="000000"/>
          <w:sz w:val="24"/>
          <w:szCs w:val="24"/>
        </w:rPr>
      </w:pPr>
      <w:r>
        <w:rPr>
          <w:b/>
          <w:color w:val="000000"/>
          <w:sz w:val="24"/>
          <w:szCs w:val="24"/>
        </w:rPr>
        <w:t>region</w:t>
      </w:r>
    </w:p>
    <w:p>
      <w:pPr>
        <w:pStyle w:val="Normal"/>
        <w:spacing w:before="0" w:after="0"/>
        <w:rPr>
          <w:color w:val="000000"/>
          <w:sz w:val="24"/>
          <w:szCs w:val="24"/>
        </w:rPr>
      </w:pPr>
      <w:r>
        <w:rPr>
          <w:color w:val="000000"/>
          <w:sz w:val="24"/>
          <w:szCs w:val="24"/>
        </w:rPr>
        <w:t>The region of the country, the centre belongs to</w:t>
      </w:r>
    </w:p>
    <w:p>
      <w:pPr>
        <w:pStyle w:val="Normal"/>
        <w:spacing w:lineRule="auto" w:line="300" w:before="0" w:after="0"/>
        <w:ind w:left="0" w:right="0" w:hanging="0"/>
        <w:rPr>
          <w:color w:val="000000"/>
          <w:sz w:val="24"/>
          <w:szCs w:val="24"/>
        </w:rPr>
      </w:pPr>
      <w:r>
        <w:rPr>
          <w:b/>
          <w:color w:val="000000"/>
          <w:sz w:val="24"/>
          <w:szCs w:val="24"/>
        </w:rPr>
        <w:t>country</w:t>
      </w:r>
    </w:p>
    <w:p>
      <w:pPr>
        <w:pStyle w:val="Normal"/>
        <w:spacing w:before="0" w:after="0"/>
        <w:rPr>
          <w:color w:val="000000"/>
          <w:sz w:val="24"/>
          <w:szCs w:val="24"/>
        </w:rPr>
      </w:pPr>
      <w:r>
        <w:rPr>
          <w:color w:val="000000"/>
          <w:sz w:val="24"/>
          <w:szCs w:val="24"/>
        </w:rPr>
        <w:t>Name of the country</w:t>
      </w:r>
    </w:p>
    <w:p>
      <w:pPr>
        <w:pStyle w:val="Normal"/>
        <w:rPr>
          <w:rFonts w:cs="Calibri" w:cstheme="minorHAnsi"/>
          <w:sz w:val="24"/>
          <w:szCs w:val="24"/>
          <w:lang w:val="en-US"/>
        </w:rPr>
      </w:pPr>
      <w:r>
        <w:rPr/>
      </w:r>
    </w:p>
    <w:p>
      <w:pPr>
        <w:pStyle w:val="Normal"/>
        <w:rPr>
          <w:rFonts w:cs="Calibri" w:cstheme="minorHAnsi"/>
          <w:sz w:val="24"/>
          <w:szCs w:val="24"/>
          <w:highlight w:val="white"/>
        </w:rPr>
      </w:pPr>
      <w:r>
        <w:rPr>
          <w:rFonts w:cs="Calibri" w:cstheme="minorHAnsi"/>
          <w:sz w:val="24"/>
          <w:szCs w:val="24"/>
          <w:shd w:fill="FFFFFF" w:val="clear"/>
        </w:rPr>
        <w:t>The dataset can benefit greatly from additional content. Economics, additional demographics, administrative costs and more.</w:t>
      </w:r>
    </w:p>
    <w:p>
      <w:pPr>
        <w:pStyle w:val="Heading2"/>
        <w:rPr>
          <w:sz w:val="32"/>
          <w:szCs w:val="32"/>
        </w:rPr>
      </w:pPr>
      <w:bookmarkStart w:id="2" w:name="_Toc58413108"/>
      <w:r>
        <w:rPr>
          <w:sz w:val="32"/>
          <w:szCs w:val="32"/>
          <w:lang w:val="en-US"/>
        </w:rPr>
        <w:t>Research Questions:</w:t>
      </w:r>
      <w:bookmarkEnd w:id="2"/>
    </w:p>
    <w:p>
      <w:pPr>
        <w:pStyle w:val="Normal"/>
        <w:rPr>
          <w:sz w:val="24"/>
          <w:szCs w:val="24"/>
          <w:lang w:val="en-US"/>
        </w:rPr>
      </w:pPr>
      <w:r>
        <w:rPr>
          <w:sz w:val="24"/>
          <w:szCs w:val="24"/>
          <w:lang w:val="en-US"/>
        </w:rPr>
        <w:t>The research question for this study is “Is there a difference in the mean prices of Onion and Rice Commodities in India From 1997 to 2015?”</w:t>
      </w:r>
    </w:p>
    <w:p>
      <w:pPr>
        <w:pStyle w:val="Normal"/>
        <w:rPr>
          <w:sz w:val="24"/>
          <w:szCs w:val="24"/>
          <w:lang w:val="en-US"/>
        </w:rPr>
      </w:pPr>
      <w:r>
        <w:rPr/>
      </w:r>
    </w:p>
    <w:p>
      <w:pPr>
        <w:pStyle w:val="Heading2"/>
        <w:rPr>
          <w:sz w:val="32"/>
          <w:szCs w:val="32"/>
        </w:rPr>
      </w:pPr>
      <w:bookmarkStart w:id="3" w:name="_Toc58413109"/>
      <w:r>
        <w:rPr>
          <w:sz w:val="32"/>
          <w:szCs w:val="32"/>
          <w:lang w:val="en-US"/>
        </w:rPr>
        <w:t>Formulation of Null and Alternative Hypotheses</w:t>
      </w:r>
      <w:bookmarkEnd w:id="3"/>
    </w:p>
    <w:p>
      <w:pPr>
        <w:pStyle w:val="Normal"/>
        <w:rPr>
          <w:lang w:val="en-US"/>
        </w:rPr>
      </w:pPr>
      <w:r>
        <w:rPr>
          <w:lang w:val="en-US"/>
        </w:rPr>
        <w:t xml:space="preserve">Mean Onion Price= </w:t>
      </w:r>
      <w:r>
        <w:rPr>
          <w:rFonts w:cs="Calibri" w:cstheme="minorHAnsi"/>
          <w:lang w:val="en-US"/>
        </w:rPr>
        <w:t>µ1</w:t>
      </w:r>
    </w:p>
    <w:p>
      <w:pPr>
        <w:pStyle w:val="Normal"/>
        <w:rPr>
          <w:sz w:val="22"/>
          <w:szCs w:val="22"/>
        </w:rPr>
      </w:pPr>
      <w:r>
        <w:rPr>
          <w:rFonts w:cs="Calibri" w:cstheme="minorHAnsi"/>
          <w:sz w:val="22"/>
          <w:szCs w:val="22"/>
          <w:lang w:val="en-US"/>
        </w:rPr>
        <w:t>Mean Rice Price =  µ2</w:t>
      </w:r>
    </w:p>
    <w:p>
      <w:pPr>
        <w:pStyle w:val="Normal"/>
        <w:rPr>
          <w:b/>
          <w:b/>
          <w:bCs/>
          <w:lang w:val="en-US"/>
        </w:rPr>
      </w:pPr>
      <w:r>
        <w:rPr>
          <w:b/>
          <w:bCs/>
          <w:lang w:val="en-US"/>
        </w:rPr>
        <w:t>Null hypothesis</w:t>
      </w:r>
    </w:p>
    <w:p>
      <w:pPr>
        <w:pStyle w:val="Normal"/>
        <w:rPr>
          <w:lang w:val="en-US"/>
        </w:rPr>
      </w:pPr>
      <w:r>
        <w:rPr>
          <w:lang w:val="en-US"/>
        </w:rPr>
        <w:t xml:space="preserve">H0:  </w:t>
      </w:r>
      <w:r>
        <w:rPr>
          <w:rFonts w:cs="Calibri" w:cstheme="minorHAnsi"/>
          <w:lang w:val="en-US"/>
        </w:rPr>
        <w:t>µ</w:t>
      </w:r>
      <w:r>
        <w:rPr>
          <w:rFonts w:cs="Calibri" w:cstheme="minorHAnsi"/>
          <w:lang w:val="en-US"/>
        </w:rPr>
        <w:t>1= µ2</w:t>
      </w:r>
    </w:p>
    <w:p>
      <w:pPr>
        <w:pStyle w:val="Normal"/>
        <w:rPr>
          <w:lang w:val="en-US"/>
        </w:rPr>
      </w:pPr>
      <w:r>
        <w:rPr>
          <w:rFonts w:cs="Calibri" w:cstheme="minorHAnsi"/>
          <w:lang w:val="en-US"/>
        </w:rPr>
        <w:t>M</w:t>
      </w:r>
      <w:r>
        <w:rPr>
          <w:rFonts w:cs="Calibri" w:cstheme="minorHAnsi"/>
          <w:lang w:val="en-US"/>
        </w:rPr>
        <w:t>ean Prices  of Onion and Rice are same</w:t>
      </w:r>
    </w:p>
    <w:p>
      <w:pPr>
        <w:pStyle w:val="Normal"/>
        <w:rPr>
          <w:b/>
          <w:b/>
          <w:bCs/>
          <w:lang w:val="en-US"/>
        </w:rPr>
      </w:pPr>
      <w:r>
        <w:rPr>
          <w:b/>
          <w:bCs/>
          <w:lang w:val="en-US"/>
        </w:rPr>
        <w:t>Alternative Hypothesis:</w:t>
      </w:r>
    </w:p>
    <w:p>
      <w:pPr>
        <w:pStyle w:val="Normal"/>
        <w:rPr>
          <w:lang w:val="en-US"/>
        </w:rPr>
      </w:pPr>
      <w:r>
        <w:rPr>
          <w:lang w:val="en-US"/>
        </w:rPr>
        <w:t xml:space="preserve">H1: </w:t>
      </w:r>
      <w:r>
        <w:rPr>
          <w:rFonts w:cs="Calibri" w:cstheme="minorHAnsi"/>
          <w:lang w:val="en-US"/>
        </w:rPr>
        <w:t>µ</w:t>
      </w:r>
      <w:r>
        <w:rPr>
          <w:rFonts w:cs="Calibri" w:cstheme="minorHAnsi"/>
          <w:lang w:val="en-US"/>
        </w:rPr>
        <w:t>1</w:t>
      </w:r>
      <w:r>
        <w:rPr>
          <w:rFonts w:cs="Calibri" w:cstheme="minorHAnsi"/>
          <w:lang w:val="en-US"/>
        </w:rPr>
        <w:t>≠ µ</w:t>
      </w:r>
      <w:r>
        <w:rPr>
          <w:rFonts w:cs="Calibri" w:cstheme="minorHAnsi"/>
          <w:lang w:val="en-US"/>
        </w:rPr>
        <w:t>2</w:t>
      </w:r>
    </w:p>
    <w:p>
      <w:pPr>
        <w:pStyle w:val="Normal"/>
        <w:rPr>
          <w:lang w:val="en-US"/>
        </w:rPr>
      </w:pPr>
      <w:r>
        <w:rPr>
          <w:rFonts w:cs="Calibri" w:cstheme="minorHAnsi"/>
          <w:lang w:val="en-US"/>
        </w:rPr>
        <w:t>M</w:t>
      </w:r>
      <w:r>
        <w:rPr>
          <w:rFonts w:cs="Calibri" w:cstheme="minorHAnsi"/>
          <w:lang w:val="en-US"/>
        </w:rPr>
        <w:t>ean Prices of Onion and Rice are not same</w:t>
      </w:r>
    </w:p>
    <w:p>
      <w:pPr>
        <w:pStyle w:val="Heading1"/>
        <w:rPr>
          <w:lang w:val="en-US"/>
        </w:rPr>
      </w:pPr>
      <w:bookmarkStart w:id="4" w:name="_Toc58413110"/>
      <w:r>
        <w:rPr>
          <w:lang w:val="en-US"/>
        </w:rPr>
        <w:t>Visualization:</w:t>
      </w:r>
      <w:bookmarkEnd w:id="4"/>
    </w:p>
    <w:p>
      <w:pPr>
        <w:pStyle w:val="Normal"/>
        <w:rPr>
          <w:lang w:val="en-US"/>
        </w:rPr>
      </w:pPr>
      <w:r>
        <w:rPr>
          <w:lang w:val="en-US"/>
        </w:rPr>
        <w:t>Different visualization was used in this study to assess the true picture of data.</w:t>
      </w:r>
    </w:p>
    <w:p>
      <w:pPr>
        <w:pStyle w:val="Normal"/>
        <w:rPr/>
      </w:pPr>
      <w:r>
        <w:rPr>
          <w:b/>
          <w:bCs/>
          <w:lang w:val="en-US"/>
        </w:rPr>
        <w:t xml:space="preserve">Box </w:t>
      </w:r>
      <w:r>
        <w:drawing>
          <wp:anchor behindDoc="0" distT="0" distB="0" distL="0" distR="0" simplePos="0" locked="0" layoutInCell="1" allowOverlap="1" relativeHeight="3">
            <wp:simplePos x="0" y="0"/>
            <wp:positionH relativeFrom="column">
              <wp:posOffset>288925</wp:posOffset>
            </wp:positionH>
            <wp:positionV relativeFrom="paragraph">
              <wp:posOffset>377190</wp:posOffset>
            </wp:positionV>
            <wp:extent cx="4733925" cy="4662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733925" cy="4662170"/>
                    </a:xfrm>
                    <a:prstGeom prst="rect">
                      <a:avLst/>
                    </a:prstGeom>
                  </pic:spPr>
                </pic:pic>
              </a:graphicData>
            </a:graphic>
          </wp:anchor>
        </w:drawing>
      </w:r>
      <w:r>
        <w:rPr>
          <w:b/>
          <w:bCs/>
          <w:lang w:val="en-US"/>
        </w:rPr>
        <w:t>P</w:t>
      </w:r>
      <w:r>
        <w:rPr>
          <w:b/>
          <w:bCs/>
          <w:lang w:val="en-US"/>
        </w:rPr>
        <w:t>lot between Commodities and Price:</w:t>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lang w:val="en-US"/>
        </w:rPr>
      </w:r>
    </w:p>
    <w:p>
      <w:pPr>
        <w:pStyle w:val="Heading1"/>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rFonts w:cs="Calibri" w:cstheme="minorHAnsi"/>
          <w:lang w:val="en-US"/>
        </w:rPr>
      </w:pPr>
      <w:r>
        <w:rPr>
          <w:rFonts w:cs="Calibri" w:cstheme="minorHAnsi"/>
          <w:lang w:val="en-US"/>
        </w:rPr>
        <w:t>From the above box plot between commodity and Price Per Kg the mean price of onion is little less than that of rice. The Box Plot shows the each price in different quartiles and there are some outliers in data for both onion and rice prices.</w:t>
      </w:r>
    </w:p>
    <w:p>
      <w:pPr>
        <w:pStyle w:val="Normal"/>
        <w:rPr>
          <w:rFonts w:cs="Calibri" w:cstheme="minorHAnsi"/>
          <w:b/>
          <w:b/>
          <w:bCs/>
          <w:lang w:val="en-US"/>
        </w:rPr>
      </w:pPr>
      <w:r>
        <w:rPr>
          <w:rFonts w:cs="Calibri" w:cstheme="minorHAnsi"/>
          <w:b/>
          <w:bCs/>
          <w:lang w:val="en-US"/>
        </w:rPr>
        <w:t>Frequency Plot:</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71490" cy="5600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571490" cy="5600065"/>
                    </a:xfrm>
                    <a:prstGeom prst="rect">
                      <a:avLst/>
                    </a:prstGeom>
                  </pic:spPr>
                </pic:pic>
              </a:graphicData>
            </a:graphic>
          </wp:anchor>
        </w:drawing>
      </w:r>
      <w:r>
        <w:rPr>
          <w:lang w:val="en-US"/>
        </w:rPr>
        <w:t>T</w:t>
      </w:r>
      <w:r>
        <w:rPr>
          <w:lang w:val="en-US"/>
        </w:rPr>
        <w:t>his Plot is to test the normalcy of the data. As we can see both the distributions overlapped and looks like a twisted bell shaped curve.</w:t>
      </w:r>
    </w:p>
    <w:p>
      <w:pPr>
        <w:pStyle w:val="Heading1"/>
        <w:rPr>
          <w:lang w:val="en-US"/>
        </w:rPr>
      </w:pPr>
      <w:r>
        <w:rPr/>
      </w:r>
    </w:p>
    <w:p>
      <w:pPr>
        <w:pStyle w:val="Heading1"/>
        <w:rPr>
          <w:lang w:val="en-US"/>
        </w:rPr>
      </w:pPr>
      <w:r>
        <w:rPr/>
      </w:r>
    </w:p>
    <w:p>
      <w:pPr>
        <w:pStyle w:val="Heading1"/>
        <w:rPr>
          <w:lang w:val="en-US"/>
        </w:rPr>
      </w:pPr>
      <w:bookmarkStart w:id="5" w:name="_Toc58413111"/>
      <w:r>
        <w:rPr>
          <w:lang w:val="en-US"/>
        </w:rPr>
        <w:t>Analysis:</w:t>
      </w:r>
      <w:bookmarkEnd w:id="5"/>
    </w:p>
    <w:p>
      <w:pPr>
        <w:pStyle w:val="Normal"/>
        <w:rPr>
          <w:lang w:val="en-US"/>
        </w:rPr>
      </w:pPr>
      <w:r>
        <w:rPr>
          <w:lang w:val="en-US"/>
        </w:rPr>
        <w:t xml:space="preserve">As the data points &gt;30 and there is no need of checking normalcy of the data </w:t>
      </w:r>
    </w:p>
    <w:p>
      <w:pPr>
        <w:pStyle w:val="Heading2"/>
        <w:rPr>
          <w:lang w:val="en-US"/>
        </w:rPr>
      </w:pPr>
      <w:bookmarkStart w:id="6" w:name="_Toc58413113"/>
      <w:r>
        <w:rPr>
          <w:lang w:val="en-US"/>
        </w:rPr>
        <w:t>Significance level</w:t>
      </w:r>
      <w:bookmarkEnd w:id="6"/>
    </w:p>
    <w:p>
      <w:pPr>
        <w:pStyle w:val="Normal"/>
        <w:rPr>
          <w:lang w:val="en-US"/>
        </w:rPr>
      </w:pPr>
      <w:r>
        <w:rPr>
          <w:rFonts w:cs="Calibri" w:cstheme="minorHAnsi"/>
          <w:b/>
          <w:bCs/>
          <w:lang w:val="en-US"/>
        </w:rPr>
        <w:t>ɑ</w:t>
      </w:r>
      <w:r>
        <w:rPr>
          <w:b/>
          <w:bCs/>
          <w:lang w:val="en-US"/>
        </w:rPr>
        <w:t>=0.05</w:t>
      </w:r>
    </w:p>
    <w:p>
      <w:pPr>
        <w:pStyle w:val="Normal"/>
        <w:rPr/>
      </w:pPr>
      <w:r>
        <w:rPr>
          <w:b/>
          <w:bCs/>
          <w:lang w:val="en-US"/>
        </w:rPr>
        <w:t>F test to compare two variances:</w:t>
      </w:r>
    </w:p>
    <w:p>
      <w:pPr>
        <w:pStyle w:val="Normal"/>
        <w:rPr>
          <w:lang w:val="en-US"/>
        </w:rPr>
      </w:pPr>
      <w:r>
        <w:rPr>
          <w:lang w:val="en-US"/>
        </w:rPr>
        <w:t>data:  Price by Commodity</w:t>
      </w:r>
    </w:p>
    <w:p>
      <w:pPr>
        <w:pStyle w:val="Normal"/>
        <w:rPr>
          <w:lang w:val="en-US"/>
        </w:rPr>
      </w:pPr>
      <w:r>
        <w:rPr>
          <w:lang w:val="en-US"/>
        </w:rPr>
        <w:t>F = 2.2967, num df = 115990, denom df = 115369, p-value &lt; 2.2e-16</w:t>
      </w:r>
    </w:p>
    <w:p>
      <w:pPr>
        <w:pStyle w:val="Normal"/>
        <w:rPr>
          <w:lang w:val="en-US"/>
        </w:rPr>
      </w:pPr>
      <w:r>
        <w:rPr>
          <w:lang w:val="en-US"/>
        </w:rPr>
        <w:t>alternative hypothesis: true ratio of variances is not equal to 1</w:t>
      </w:r>
    </w:p>
    <w:p>
      <w:pPr>
        <w:pStyle w:val="Normal"/>
        <w:rPr>
          <w:lang w:val="en-US"/>
        </w:rPr>
      </w:pPr>
      <w:r>
        <w:rPr>
          <w:lang w:val="en-US"/>
        </w:rPr>
        <w:t>95 percent confidence interval:</w:t>
      </w:r>
    </w:p>
    <w:p>
      <w:pPr>
        <w:pStyle w:val="Normal"/>
        <w:rPr>
          <w:lang w:val="en-US"/>
        </w:rPr>
      </w:pPr>
      <w:r>
        <w:rPr>
          <w:lang w:val="en-US"/>
        </w:rPr>
        <w:t xml:space="preserve"> </w:t>
      </w:r>
      <w:r>
        <w:rPr>
          <w:lang w:val="en-US"/>
        </w:rPr>
        <w:t>2.270334 2.323275</w:t>
      </w:r>
    </w:p>
    <w:p>
      <w:pPr>
        <w:pStyle w:val="Normal"/>
        <w:rPr>
          <w:lang w:val="en-US"/>
        </w:rPr>
      </w:pPr>
      <w:r>
        <w:rPr>
          <w:lang w:val="en-US"/>
        </w:rPr>
        <w:t>sample estimates:</w:t>
      </w:r>
    </w:p>
    <w:p>
      <w:pPr>
        <w:pStyle w:val="Normal"/>
        <w:rPr>
          <w:lang w:val="en-US"/>
        </w:rPr>
      </w:pPr>
      <w:r>
        <w:rPr>
          <w:lang w:val="en-US"/>
        </w:rPr>
        <w:t xml:space="preserve">ratio of variances </w:t>
      </w:r>
    </w:p>
    <w:p>
      <w:pPr>
        <w:pStyle w:val="Normal"/>
        <w:rPr>
          <w:lang w:val="en-US"/>
        </w:rPr>
      </w:pPr>
      <w:r>
        <w:rPr>
          <w:lang w:val="en-US"/>
        </w:rPr>
        <w:t xml:space="preserve">          </w:t>
      </w:r>
      <w:r>
        <w:rPr>
          <w:lang w:val="en-US"/>
        </w:rPr>
        <w:t xml:space="preserve">2.296652 </w:t>
      </w:r>
    </w:p>
    <w:p>
      <w:pPr>
        <w:pStyle w:val="Normal"/>
        <w:rPr>
          <w:lang w:val="en-US"/>
        </w:rPr>
      </w:pPr>
      <w:r>
        <w:rPr>
          <w:lang w:val="en-US"/>
        </w:rPr>
        <w:t>A</w:t>
      </w:r>
      <w:r>
        <w:rPr>
          <w:lang w:val="en-US"/>
        </w:rPr>
        <w:t>s the p-value is way less than significance level 0.05 we can not use classical t-test.</w:t>
      </w:r>
    </w:p>
    <w:p>
      <w:pPr>
        <w:pStyle w:val="Normal"/>
        <w:rPr>
          <w:lang w:val="en-US"/>
        </w:rPr>
      </w:pPr>
      <w:r>
        <w:rPr/>
      </w:r>
    </w:p>
    <w:p>
      <w:pPr>
        <w:pStyle w:val="Heading2"/>
        <w:rPr>
          <w:highlight w:val="white"/>
          <w:lang w:val="en-US"/>
        </w:rPr>
      </w:pPr>
      <w:bookmarkStart w:id="7" w:name="_Toc58413116"/>
      <w:r>
        <w:rPr>
          <w:shd w:fill="FFFFFF" w:val="clear"/>
          <w:lang w:val="en-US"/>
        </w:rPr>
        <w:t>Calculations:</w:t>
      </w:r>
      <w:bookmarkEnd w:id="7"/>
    </w:p>
    <w:p>
      <w:pPr>
        <w:pStyle w:val="Normal"/>
        <w:rPr>
          <w:rFonts w:cs="Calibri" w:cstheme="minorHAnsi"/>
          <w:color w:val="000000"/>
          <w:sz w:val="24"/>
          <w:szCs w:val="24"/>
          <w:highlight w:val="white"/>
          <w:lang w:val="en-US"/>
        </w:rPr>
      </w:pPr>
      <w:r>
        <w:rPr>
          <w:rFonts w:cs="Calibri" w:cstheme="minorHAnsi"/>
          <w:color w:val="000000"/>
          <w:sz w:val="24"/>
          <w:szCs w:val="24"/>
          <w:shd w:fill="FFFFFF" w:val="clear"/>
          <w:lang w:val="en-US"/>
        </w:rPr>
        <w:t xml:space="preserve">We calculated </w:t>
      </w:r>
      <w:r>
        <w:rPr>
          <w:rFonts w:cs="Calibri" w:cstheme="minorHAnsi"/>
          <w:color w:val="000000"/>
          <w:sz w:val="24"/>
          <w:szCs w:val="24"/>
          <w:shd w:fill="FFFFFF" w:val="clear"/>
          <w:lang w:val="en-US"/>
        </w:rPr>
        <w:t>T</w:t>
      </w:r>
      <w:r>
        <w:rPr>
          <w:rFonts w:cs="Calibri" w:cstheme="minorHAnsi"/>
          <w:color w:val="000000"/>
          <w:sz w:val="24"/>
          <w:szCs w:val="24"/>
          <w:shd w:fill="FFFFFF" w:val="clear"/>
          <w:lang w:val="en-US"/>
        </w:rPr>
        <w:t>-statistic and p-value using R.</w:t>
      </w:r>
    </w:p>
    <w:p>
      <w:pPr>
        <w:pStyle w:val="Normal"/>
        <w:rPr>
          <w:rFonts w:eastAsia="" w:cs="Calibri" w:cstheme="minorHAnsi" w:eastAsiaTheme="minorEastAsia"/>
          <w:sz w:val="24"/>
          <w:szCs w:val="24"/>
          <w:lang w:val="en-US"/>
        </w:rPr>
      </w:pP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1.64</m:t>
        </m:r>
      </m:oMath>
    </w:p>
    <w:p>
      <w:pPr>
        <w:pStyle w:val="Normal"/>
        <w:rPr>
          <w:rFonts w:eastAsia="" w:cs="Calibri" w:cstheme="minorHAnsi" w:eastAsiaTheme="minorEastAsia"/>
          <w:sz w:val="24"/>
          <w:szCs w:val="24"/>
          <w:lang w:val="en-US"/>
        </w:rPr>
      </w:pPr>
      <w:r>
        <w:rPr>
          <w:rFonts w:eastAsia="" w:cs="Calibri" w:cstheme="minorHAnsi" w:eastAsiaTheme="minorEastAsia"/>
          <w:sz w:val="24"/>
          <w:szCs w:val="24"/>
          <w:lang w:val="en-US"/>
        </w:rPr>
        <w:t>And p-value=0.1010</w:t>
      </w:r>
    </w:p>
    <w:p>
      <w:pPr>
        <w:pStyle w:val="Heading1"/>
        <w:rPr>
          <w:lang w:val="en-US"/>
        </w:rPr>
      </w:pPr>
      <w:bookmarkStart w:id="8" w:name="_Toc58413117"/>
      <w:r>
        <w:rPr>
          <w:lang w:val="en-US"/>
        </w:rPr>
        <w:t>Conclusion:</w:t>
      </w:r>
      <w:bookmarkEnd w:id="8"/>
    </w:p>
    <w:p>
      <w:pPr>
        <w:pStyle w:val="Normal"/>
        <w:spacing w:before="0" w:after="160"/>
        <w:rPr>
          <w:lang w:val="en-US"/>
        </w:rPr>
      </w:pPr>
      <w:r>
        <w:rPr>
          <w:lang w:val="en-US"/>
        </w:rPr>
        <w:t xml:space="preserve">As, the p-value is greater than alpha, so we fail to reject H0 and conclude that average benefit per person is not significantly different from 60$. So, we can conclude that on average a person received 60$ benefit. </w:t>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Lato">
    <w:altName w:val="Helvetica"/>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x-non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x-none" w:eastAsia="en-US" w:bidi="ar-SA"/>
    </w:rPr>
  </w:style>
  <w:style w:type="paragraph" w:styleId="Heading1">
    <w:name w:val="Heading 1"/>
    <w:basedOn w:val="Normal"/>
    <w:next w:val="Normal"/>
    <w:link w:val="Heading1Char"/>
    <w:uiPriority w:val="9"/>
    <w:qFormat/>
    <w:rsid w:val="00b23dd2"/>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23dd2"/>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36c3b"/>
    <w:rPr>
      <w:color w:val="0563C1" w:themeColor="hyperlink"/>
      <w:u w:val="single"/>
    </w:rPr>
  </w:style>
  <w:style w:type="character" w:styleId="UnresolvedMention">
    <w:name w:val="Unresolved Mention"/>
    <w:basedOn w:val="DefaultParagraphFont"/>
    <w:uiPriority w:val="99"/>
    <w:semiHidden/>
    <w:unhideWhenUsed/>
    <w:qFormat/>
    <w:rsid w:val="00936c3b"/>
    <w:rPr>
      <w:color w:val="605E5C"/>
      <w:shd w:fill="E1DFDD" w:val="clear"/>
    </w:rPr>
  </w:style>
  <w:style w:type="character" w:styleId="Heading1Char" w:customStyle="1">
    <w:name w:val="Heading 1 Char"/>
    <w:basedOn w:val="DefaultParagraphFont"/>
    <w:link w:val="Heading1"/>
    <w:uiPriority w:val="9"/>
    <w:qFormat/>
    <w:rsid w:val="00b23dd2"/>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23dd2"/>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a82643"/>
    <w:rPr>
      <w:color w:val="808080"/>
    </w:rPr>
  </w:style>
  <w:style w:type="character" w:styleId="Mi" w:customStyle="1">
    <w:name w:val="mi"/>
    <w:basedOn w:val="DefaultParagraphFont"/>
    <w:qFormat/>
    <w:rsid w:val="00a82643"/>
    <w:rPr/>
  </w:style>
  <w:style w:type="character" w:styleId="Mo" w:customStyle="1">
    <w:name w:val="mo"/>
    <w:basedOn w:val="DefaultParagraphFont"/>
    <w:qFormat/>
    <w:rsid w:val="00a82643"/>
    <w:rPr/>
  </w:style>
  <w:style w:type="character" w:styleId="Mtext" w:customStyle="1">
    <w:name w:val="mtext"/>
    <w:basedOn w:val="DefaultParagraphFont"/>
    <w:qFormat/>
    <w:rsid w:val="00a82643"/>
    <w:rPr/>
  </w:style>
  <w:style w:type="character" w:styleId="Mjxassistivemathml" w:customStyle="1">
    <w:name w:val="mjx_assistive_mathml"/>
    <w:basedOn w:val="DefaultParagraphFont"/>
    <w:qFormat/>
    <w:rsid w:val="00a82643"/>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36c3b"/>
    <w:pPr>
      <w:spacing w:lineRule="auto" w:line="240" w:beforeAutospacing="1" w:afterAutospacing="1"/>
    </w:pPr>
    <w:rPr>
      <w:rFonts w:ascii="Times New Roman" w:hAnsi="Times New Roman" w:eastAsia="Times New Roman" w:cs="Times New Roman"/>
      <w:sz w:val="24"/>
      <w:szCs w:val="24"/>
      <w:lang w:val="en-PK" w:eastAsia="en-PK"/>
    </w:rPr>
  </w:style>
  <w:style w:type="paragraph" w:styleId="TOCHeading">
    <w:name w:val="TOC Heading"/>
    <w:basedOn w:val="Heading1"/>
    <w:next w:val="Normal"/>
    <w:uiPriority w:val="39"/>
    <w:unhideWhenUsed/>
    <w:qFormat/>
    <w:rsid w:val="000f5765"/>
    <w:pPr/>
    <w:rPr>
      <w:lang w:val="en-US"/>
    </w:rPr>
  </w:style>
  <w:style w:type="paragraph" w:styleId="Contents1">
    <w:name w:val="TOC 1"/>
    <w:basedOn w:val="Normal"/>
    <w:next w:val="Normal"/>
    <w:autoRedefine/>
    <w:uiPriority w:val="39"/>
    <w:unhideWhenUsed/>
    <w:rsid w:val="000f5765"/>
    <w:pPr>
      <w:spacing w:before="0" w:after="100"/>
    </w:pPr>
    <w:rPr/>
  </w:style>
  <w:style w:type="paragraph" w:styleId="Contents2">
    <w:name w:val="TOC 2"/>
    <w:basedOn w:val="Normal"/>
    <w:next w:val="Normal"/>
    <w:autoRedefine/>
    <w:uiPriority w:val="39"/>
    <w:unhideWhenUsed/>
    <w:rsid w:val="000f5765"/>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world/rajanm/india-retail-prices-of-key-commodities-from-1997-to-2015"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0068F-32A8-49B3-ACF7-D66FEFD41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Application>LibreOffice/6.4.7.2$Linux_X86_64 LibreOffice_project/40$Build-2</Application>
  <Pages>4</Pages>
  <Words>385</Words>
  <Characters>2003</Characters>
  <CharactersWithSpaces>2353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2020-12-09T06:42:00Z</dcterms:created>
  <dc:creator>Misbah Iftikhar</dc:creator>
  <dc:description/>
  <dc:language>en-IN</dc:language>
  <cp:lastModifiedBy/>
  <dcterms:modified xsi:type="dcterms:W3CDTF">2021-11-24T17:11:04Z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