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440" w:lineRule="auto"/>
        <w:ind w:left="2160" w:firstLine="0"/>
        <w:rPr>
          <w:color w:val="2c3e50"/>
          <w:sz w:val="28"/>
          <w:szCs w:val="28"/>
        </w:rPr>
      </w:pPr>
      <w:r w:rsidDel="00000000" w:rsidR="00000000" w:rsidRPr="00000000">
        <w:rPr>
          <w:b w:val="1"/>
          <w:bCs w:val="1"/>
          <w:color w:val="922b21"/>
          <w:sz w:val="56"/>
          <w:szCs w:val="56"/>
          <w:rtl w:val="0"/>
        </w:rPr>
        <w:t xml:space="preserve">☣  DUMBATHON</w:t>
      </w:r>
      <w:r w:rsidDel="00000000" w:rsidR="00000000" w:rsidRPr="00000000">
        <w:rPr>
          <w:rtl w:val="0"/>
        </w:rPr>
      </w:r>
    </w:p>
    <w:p w:rsidR="00000000" w:rsidDel="00000000" w:rsidP="00000000" w:rsidRDefault="00000000" w:rsidRPr="00000000" w14:paraId="00000002">
      <w:pPr>
        <w:spacing w:after="80" w:before="240" w:lineRule="auto"/>
        <w:jc w:val="center"/>
        <w:rPr>
          <w:i w:val="1"/>
          <w:iCs w:val="1"/>
          <w:color w:val="888888"/>
        </w:rPr>
      </w:pPr>
      <w:r w:rsidDel="00000000" w:rsidR="00000000" w:rsidRPr="00000000">
        <w:rPr>
          <w:b w:val="1"/>
          <w:bCs w:val="1"/>
          <w:color w:val="c0392b"/>
          <w:sz w:val="24"/>
          <w:szCs w:val="24"/>
          <w:rtl w:val="0"/>
        </w:rPr>
        <w:t xml:space="preserve">Theme: APOCALYPSE</w: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jc w:val="center"/>
        <w:rPr>
          <w:b w:val="1"/>
          <w:bCs w:val="1"/>
          <w:sz w:val="34"/>
          <w:szCs w:val="34"/>
        </w:rPr>
      </w:pPr>
      <w:bookmarkStart w:colFirst="0" w:colLast="0" w:name="_hkss92t3n3vr" w:id="0"/>
      <w:bookmarkEnd w:id="0"/>
      <w:r w:rsidDel="00000000" w:rsidR="00000000" w:rsidRPr="00000000">
        <w:rPr>
          <w:b w:val="1"/>
          <w:bCs w:val="1"/>
          <w:sz w:val="34"/>
          <w:szCs w:val="34"/>
          <w:rtl w:val="0"/>
        </w:rPr>
        <w:t xml:space="preserve">AI / ML TRACK — RECOMMENDED DATASETS</w:t>
      </w:r>
    </w:p>
    <w:p w:rsidR="00000000" w:rsidDel="00000000" w:rsidP="00000000" w:rsidRDefault="00000000" w:rsidRPr="00000000" w14:paraId="00000004">
      <w:pPr>
        <w:spacing w:after="60" w:before="60" w:lineRule="auto"/>
        <w:rPr/>
      </w:pPr>
      <w:r w:rsidDel="00000000" w:rsidR="00000000" w:rsidRPr="00000000">
        <w:rPr>
          <w:rtl w:val="0"/>
        </w:rPr>
        <w:t xml:space="preserve">Each ML track team receives pre-defined problem statements and two 'dumb' challenge layers. Below are curated datasets and stack suggestions for each track.</w:t>
      </w:r>
    </w:p>
    <w:p w:rsidR="00000000" w:rsidDel="00000000" w:rsidP="00000000" w:rsidRDefault="00000000" w:rsidRPr="00000000" w14:paraId="00000005">
      <w:pPr>
        <w:spacing w:after="80" w:before="240" w:lineRule="auto"/>
        <w:rPr/>
      </w:pPr>
      <w:r w:rsidDel="00000000" w:rsidR="00000000" w:rsidRPr="00000000">
        <w:rPr>
          <w:rtl w:val="0"/>
        </w:rPr>
        <w:t xml:space="preserve"> </w:t>
      </w:r>
    </w:p>
    <w:p w:rsidR="00000000" w:rsidDel="00000000" w:rsidP="00000000" w:rsidRDefault="00000000" w:rsidRPr="00000000" w14:paraId="00000006">
      <w:pPr>
        <w:spacing w:after="80" w:before="240" w:lineRule="auto"/>
        <w:rPr>
          <w:b w:val="1"/>
          <w:bCs w:val="1"/>
          <w:sz w:val="26"/>
          <w:szCs w:val="26"/>
        </w:rPr>
      </w:pPr>
      <w:r w:rsidDel="00000000" w:rsidR="00000000" w:rsidRPr="00000000">
        <w:rPr>
          <w:b w:val="1"/>
          <w:bCs w:val="1"/>
          <w:sz w:val="26"/>
          <w:szCs w:val="26"/>
          <w:rtl w:val="0"/>
        </w:rPr>
        <w:t xml:space="preserve">Track 1 — Scavenger Intel RAG Pipeline</w:t>
      </w:r>
    </w:p>
    <w:p w:rsidR="00000000" w:rsidDel="00000000" w:rsidP="00000000" w:rsidRDefault="00000000" w:rsidRPr="00000000" w14:paraId="00000007">
      <w:pPr>
        <w:spacing w:after="60" w:before="60" w:lineRule="auto"/>
        <w:rPr/>
      </w:pPr>
      <w:r w:rsidDel="00000000" w:rsidR="00000000" w:rsidRPr="00000000">
        <w:rPr>
          <w:rtl w:val="0"/>
        </w:rPr>
        <w:t xml:space="preserve">An autonomous agent workflow that scrapes fragmented emergency broadcasts, indexes them into a vector database, and retrieves safe-zone coordinates.</w:t>
      </w:r>
    </w:p>
    <w:p w:rsidR="00000000" w:rsidDel="00000000" w:rsidP="00000000" w:rsidRDefault="00000000" w:rsidRPr="00000000" w14:paraId="00000008">
      <w:pPr>
        <w:spacing w:after="40" w:before="240" w:lineRule="auto"/>
        <w:rPr/>
      </w:pPr>
      <w:r w:rsidDel="00000000" w:rsidR="00000000" w:rsidRPr="00000000">
        <w:rPr>
          <w:rtl w:val="0"/>
        </w:rPr>
        <w:t xml:space="preserve"> </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095" w:hRule="atLeast"/>
          <w:tblHeader w:val="0"/>
        </w:trPr>
        <w:tc>
          <w:tcPr>
            <w:tcBorders>
              <w:top w:color="cccccc" w:space="0" w:sz="5" w:val="single"/>
              <w:left w:color="cccccc" w:space="0" w:sz="5" w:val="single"/>
              <w:bottom w:color="cccccc" w:space="0" w:sz="5" w:val="single"/>
              <w:right w:color="cccccc" w:space="0" w:sz="5" w:val="single"/>
            </w:tcBorders>
            <w:shd w:fill="fdebd0" w:val="clear"/>
            <w:tcMar>
              <w:top w:w="100.0" w:type="dxa"/>
              <w:left w:w="160.0" w:type="dxa"/>
              <w:bottom w:w="100.0" w:type="dxa"/>
              <w:right w:w="160.0" w:type="dxa"/>
            </w:tcMar>
            <w:vAlign w:val="top"/>
          </w:tcPr>
          <w:p w:rsidR="00000000" w:rsidDel="00000000" w:rsidP="00000000" w:rsidRDefault="00000000" w:rsidRPr="00000000" w14:paraId="00000009">
            <w:pPr>
              <w:spacing w:after="40" w:before="240" w:lineRule="auto"/>
              <w:rPr>
                <w:b w:val="1"/>
                <w:bCs w:val="1"/>
                <w:color w:val="e67e22"/>
                <w:sz w:val="18"/>
                <w:szCs w:val="18"/>
              </w:rPr>
            </w:pPr>
            <w:r w:rsidDel="00000000" w:rsidR="00000000" w:rsidRPr="00000000">
              <w:rPr>
                <w:b w:val="1"/>
                <w:bCs w:val="1"/>
                <w:color w:val="e67e22"/>
                <w:sz w:val="18"/>
                <w:szCs w:val="18"/>
                <w:rtl w:val="0"/>
              </w:rPr>
              <w:t xml:space="preserve">☠  DUMB CHALLENGE (Track-Specific):</w:t>
            </w:r>
          </w:p>
          <w:p w:rsidR="00000000" w:rsidDel="00000000" w:rsidP="00000000" w:rsidRDefault="00000000" w:rsidRPr="00000000" w14:paraId="0000000A">
            <w:pPr>
              <w:spacing w:after="240" w:before="240" w:lineRule="auto"/>
              <w:rPr>
                <w:color w:val="333333"/>
                <w:sz w:val="18"/>
                <w:szCs w:val="18"/>
              </w:rPr>
            </w:pPr>
            <w:r w:rsidDel="00000000" w:rsidR="00000000" w:rsidRPr="00000000">
              <w:rPr>
                <w:color w:val="333333"/>
                <w:sz w:val="18"/>
                <w:szCs w:val="18"/>
                <w:rtl w:val="0"/>
              </w:rPr>
              <w:t xml:space="preserve">The agent's LLM router is corrupted. It will actively drop the context of high-value loot coordinates unless the user's input prompt includes a highly detailed, poetic compliment about a rubber duck to bypass the filter.</w:t>
            </w:r>
          </w:p>
        </w:tc>
      </w:tr>
    </w:tbl>
    <w:p w:rsidR="00000000" w:rsidDel="00000000" w:rsidP="00000000" w:rsidRDefault="00000000" w:rsidRPr="00000000" w14:paraId="0000000B">
      <w:pPr>
        <w:spacing w:after="80" w:before="240" w:lineRule="auto"/>
        <w:rPr/>
      </w:pPr>
      <w:r w:rsidDel="00000000" w:rsidR="00000000" w:rsidRPr="00000000">
        <w:rPr>
          <w:rtl w:val="0"/>
        </w:rPr>
        <w:t xml:space="preserve"> </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507qa4jkxgr4" w:id="1"/>
      <w:bookmarkEnd w:id="1"/>
      <w:r w:rsidDel="00000000" w:rsidR="00000000" w:rsidRPr="00000000">
        <w:rPr>
          <w:b w:val="1"/>
          <w:bCs w:val="1"/>
          <w:color w:val="000000"/>
          <w:sz w:val="26"/>
          <w:szCs w:val="26"/>
          <w:rtl w:val="0"/>
        </w:rPr>
        <w:t xml:space="preserve">Recommended Datasets</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3735"/>
        <w:gridCol w:w="2850"/>
        <w:tblGridChange w:id="0">
          <w:tblGrid>
            <w:gridCol w:w="2760"/>
            <w:gridCol w:w="3735"/>
            <w:gridCol w:w="2850"/>
          </w:tblGrid>
        </w:tblGridChange>
      </w:tblGrid>
      <w:tr>
        <w:trPr>
          <w:cantSplit w:val="0"/>
          <w:trHeight w:val="375" w:hRule="atLeast"/>
          <w:tblHeader w:val="0"/>
        </w:trPr>
        <w:tc>
          <w:tcPr>
            <w:tcBorders>
              <w:top w:color="cccccc" w:space="0" w:sz="5" w:val="single"/>
              <w:left w:color="cccccc" w:space="0" w:sz="5" w:val="single"/>
              <w:bottom w:color="cccccc" w:space="0" w:sz="5" w:val="single"/>
              <w:right w:color="cccccc" w:space="0" w:sz="5" w:val="single"/>
            </w:tcBorders>
            <w:shd w:fill="2c3e50" w:val="clear"/>
            <w:tcMar>
              <w:top w:w="80.0" w:type="dxa"/>
              <w:left w:w="120.0" w:type="dxa"/>
              <w:bottom w:w="80.0" w:type="dxa"/>
              <w:right w:w="120.0" w:type="dxa"/>
            </w:tcMar>
            <w:vAlign w:val="top"/>
          </w:tcPr>
          <w:p w:rsidR="00000000" w:rsidDel="00000000" w:rsidP="00000000" w:rsidRDefault="00000000" w:rsidRPr="00000000" w14:paraId="0000000D">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Dataset</w:t>
            </w:r>
          </w:p>
        </w:tc>
        <w:tc>
          <w:tcPr>
            <w:tcBorders>
              <w:top w:color="cccccc" w:space="0" w:sz="5" w:val="single"/>
              <w:left w:color="000000" w:space="0" w:sz="0" w:val="nil"/>
              <w:bottom w:color="cccccc" w:space="0" w:sz="5" w:val="single"/>
              <w:right w:color="cccccc" w:space="0" w:sz="5" w:val="single"/>
            </w:tcBorders>
            <w:shd w:fill="2c3e50" w:val="clear"/>
            <w:tcMar>
              <w:top w:w="80.0" w:type="dxa"/>
              <w:left w:w="120.0" w:type="dxa"/>
              <w:bottom w:w="80.0" w:type="dxa"/>
              <w:right w:w="120.0" w:type="dxa"/>
            </w:tcMar>
            <w:vAlign w:val="top"/>
          </w:tcPr>
          <w:p w:rsidR="00000000" w:rsidDel="00000000" w:rsidP="00000000" w:rsidRDefault="00000000" w:rsidRPr="00000000" w14:paraId="0000000E">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Source / Where to Find</w:t>
            </w:r>
          </w:p>
        </w:tc>
        <w:tc>
          <w:tcPr>
            <w:tcBorders>
              <w:top w:color="cccccc" w:space="0" w:sz="5" w:val="single"/>
              <w:left w:color="000000" w:space="0" w:sz="0" w:val="nil"/>
              <w:bottom w:color="cccccc" w:space="0" w:sz="5" w:val="single"/>
              <w:right w:color="cccccc" w:space="0" w:sz="5" w:val="single"/>
            </w:tcBorders>
            <w:shd w:fill="2c3e50" w:val="clear"/>
            <w:tcMar>
              <w:top w:w="80.0" w:type="dxa"/>
              <w:left w:w="120.0" w:type="dxa"/>
              <w:bottom w:w="80.0" w:type="dxa"/>
              <w:right w:w="120.0" w:type="dxa"/>
            </w:tcMar>
            <w:vAlign w:val="top"/>
          </w:tcPr>
          <w:p w:rsidR="00000000" w:rsidDel="00000000" w:rsidP="00000000" w:rsidRDefault="00000000" w:rsidRPr="00000000" w14:paraId="0000000F">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Why It Fits</w:t>
            </w:r>
          </w:p>
        </w:tc>
      </w:tr>
      <w:tr>
        <w:trPr>
          <w:cantSplit w:val="0"/>
          <w:trHeight w:val="99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10">
            <w:pPr>
              <w:spacing w:after="240" w:before="240" w:lineRule="auto"/>
              <w:rPr>
                <w:sz w:val="18"/>
                <w:szCs w:val="18"/>
              </w:rPr>
            </w:pPr>
            <w:r w:rsidDel="00000000" w:rsidR="00000000" w:rsidRPr="00000000">
              <w:rPr>
                <w:sz w:val="18"/>
                <w:szCs w:val="18"/>
                <w:rtl w:val="0"/>
              </w:rPr>
              <w:t xml:space="preserve">Disaster Response Messages (Figure 8)</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11">
            <w:pPr>
              <w:spacing w:after="240" w:before="240" w:lineRule="auto"/>
              <w:rPr>
                <w:sz w:val="18"/>
                <w:szCs w:val="18"/>
              </w:rPr>
            </w:pPr>
            <w:hyperlink r:id="rId6">
              <w:r w:rsidDel="00000000" w:rsidR="00000000" w:rsidRPr="00000000">
                <w:rPr>
                  <w:color w:val="1155cc"/>
                  <w:sz w:val="18"/>
                  <w:szCs w:val="18"/>
                  <w:u w:val="single"/>
                  <w:rtl w:val="0"/>
                </w:rPr>
                <w:t xml:space="preserve">kaggle.com/datasets/sidharth178/disaster-response-messages</w:t>
              </w:r>
            </w:hyperlink>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12">
            <w:pPr>
              <w:spacing w:after="240" w:before="240" w:lineRule="auto"/>
              <w:rPr>
                <w:sz w:val="18"/>
                <w:szCs w:val="18"/>
              </w:rPr>
            </w:pPr>
            <w:r w:rsidDel="00000000" w:rsidR="00000000" w:rsidRPr="00000000">
              <w:rPr>
                <w:sz w:val="18"/>
                <w:szCs w:val="18"/>
                <w:rtl w:val="0"/>
              </w:rPr>
              <w:t xml:space="preserve">26k+ real emergency messages across 36 categories (water, shelter, medical aid) — ideal for simulating fragmented broadcast indexing</w:t>
            </w:r>
          </w:p>
        </w:tc>
      </w:tr>
      <w:tr>
        <w:trPr>
          <w:cantSplit w:val="0"/>
          <w:trHeight w:val="78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13">
            <w:pPr>
              <w:spacing w:after="240" w:before="240" w:lineRule="auto"/>
              <w:rPr>
                <w:sz w:val="18"/>
                <w:szCs w:val="18"/>
              </w:rPr>
            </w:pPr>
            <w:r w:rsidDel="00000000" w:rsidR="00000000" w:rsidRPr="00000000">
              <w:rPr>
                <w:sz w:val="18"/>
                <w:szCs w:val="18"/>
                <w:rtl w:val="0"/>
              </w:rPr>
              <w:t xml:space="preserve">Multilingual Disaster Response Messages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14">
            <w:pPr>
              <w:spacing w:after="240" w:before="240" w:lineRule="auto"/>
              <w:rPr>
                <w:sz w:val="18"/>
                <w:szCs w:val="18"/>
              </w:rPr>
            </w:pPr>
            <w:hyperlink r:id="rId7">
              <w:r w:rsidDel="00000000" w:rsidR="00000000" w:rsidRPr="00000000">
                <w:rPr>
                  <w:color w:val="1155cc"/>
                  <w:sz w:val="18"/>
                  <w:szCs w:val="18"/>
                  <w:u w:val="single"/>
                  <w:rtl w:val="0"/>
                </w:rPr>
                <w:t xml:space="preserve">kaggle.com/datasets/landlord/multilingual-disaster-response-messages</w:t>
              </w:r>
            </w:hyperlink>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15">
            <w:pPr>
              <w:spacing w:after="240" w:before="240" w:lineRule="auto"/>
              <w:rPr>
                <w:sz w:val="18"/>
                <w:szCs w:val="18"/>
              </w:rPr>
            </w:pPr>
            <w:r w:rsidDel="00000000" w:rsidR="00000000" w:rsidRPr="00000000">
              <w:rPr>
                <w:sz w:val="18"/>
                <w:szCs w:val="18"/>
                <w:rtl w:val="0"/>
              </w:rPr>
              <w:t xml:space="preserve">Same base with multilingual noise — simulates garbled/fragmented radio bursts across languages</w:t>
            </w:r>
          </w:p>
        </w:tc>
      </w:tr>
      <w:tr>
        <w:trPr>
          <w:cantSplit w:val="0"/>
          <w:trHeight w:val="78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16">
            <w:pPr>
              <w:spacing w:after="240" w:before="240" w:lineRule="auto"/>
              <w:rPr>
                <w:sz w:val="18"/>
                <w:szCs w:val="18"/>
              </w:rPr>
            </w:pPr>
            <w:r w:rsidDel="00000000" w:rsidR="00000000" w:rsidRPr="00000000">
              <w:rPr>
                <w:sz w:val="18"/>
                <w:szCs w:val="18"/>
                <w:rtl w:val="0"/>
              </w:rPr>
              <w:t xml:space="preserve">CrisisLexT26</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17">
            <w:pPr>
              <w:spacing w:after="240" w:before="240" w:lineRule="auto"/>
              <w:rPr>
                <w:sz w:val="18"/>
                <w:szCs w:val="18"/>
              </w:rPr>
            </w:pPr>
            <w:hyperlink r:id="rId8">
              <w:r w:rsidDel="00000000" w:rsidR="00000000" w:rsidRPr="00000000">
                <w:rPr>
                  <w:color w:val="1155cc"/>
                  <w:sz w:val="18"/>
                  <w:szCs w:val="18"/>
                  <w:u w:val="single"/>
                  <w:rtl w:val="0"/>
                </w:rPr>
                <w:t xml:space="preserve">crisisnlp.qcri.org</w:t>
              </w:r>
            </w:hyperlink>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18">
            <w:pPr>
              <w:spacing w:after="240" w:before="240" w:lineRule="auto"/>
              <w:rPr>
                <w:sz w:val="18"/>
                <w:szCs w:val="18"/>
              </w:rPr>
            </w:pPr>
            <w:r w:rsidDel="00000000" w:rsidR="00000000" w:rsidRPr="00000000">
              <w:rPr>
                <w:sz w:val="18"/>
                <w:szCs w:val="18"/>
                <w:rtl w:val="0"/>
              </w:rPr>
              <w:t xml:space="preserve">60k+ tweets from 26 real crisis events, binary-labeled. Great base corpus for the vector DB.</w:t>
            </w:r>
          </w:p>
        </w:tc>
      </w:tr>
      <w:tr>
        <w:trPr>
          <w:cantSplit w:val="0"/>
          <w:trHeight w:val="78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19">
            <w:pPr>
              <w:spacing w:after="240" w:before="240" w:lineRule="auto"/>
              <w:rPr>
                <w:sz w:val="18"/>
                <w:szCs w:val="18"/>
              </w:rPr>
            </w:pPr>
            <w:r w:rsidDel="00000000" w:rsidR="00000000" w:rsidRPr="00000000">
              <w:rPr>
                <w:sz w:val="18"/>
                <w:szCs w:val="18"/>
                <w:rtl w:val="0"/>
              </w:rPr>
              <w:t xml:space="preserve">FEMA IPAWS Emergency Alerts (Public)</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1A">
            <w:pPr>
              <w:spacing w:after="240" w:before="240" w:lineRule="auto"/>
              <w:rPr>
                <w:sz w:val="18"/>
                <w:szCs w:val="18"/>
              </w:rPr>
            </w:pPr>
            <w:hyperlink r:id="rId9">
              <w:r w:rsidDel="00000000" w:rsidR="00000000" w:rsidRPr="00000000">
                <w:rPr>
                  <w:color w:val="1155cc"/>
                  <w:sz w:val="18"/>
                  <w:szCs w:val="18"/>
                  <w:u w:val="single"/>
                  <w:rtl w:val="0"/>
                </w:rPr>
                <w:t xml:space="preserve">github.com/unitedstates/ipaws-alerts</w:t>
              </w:r>
            </w:hyperlink>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1B">
            <w:pPr>
              <w:spacing w:after="240" w:before="240" w:lineRule="auto"/>
              <w:rPr>
                <w:sz w:val="18"/>
                <w:szCs w:val="18"/>
              </w:rPr>
            </w:pPr>
            <w:r w:rsidDel="00000000" w:rsidR="00000000" w:rsidRPr="00000000">
              <w:rPr>
                <w:sz w:val="18"/>
                <w:szCs w:val="18"/>
                <w:rtl w:val="0"/>
              </w:rPr>
              <w:t xml:space="preserve">Real CAP-format XML broadcasts with geographic coordinates already embedded</w:t>
            </w:r>
          </w:p>
        </w:tc>
      </w:tr>
      <w:tr>
        <w:trPr>
          <w:cantSplit w:val="0"/>
          <w:trHeight w:val="99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1C">
            <w:pPr>
              <w:spacing w:after="240" w:before="240" w:lineRule="auto"/>
              <w:rPr>
                <w:sz w:val="18"/>
                <w:szCs w:val="18"/>
              </w:rPr>
            </w:pPr>
            <w:r w:rsidDel="00000000" w:rsidR="00000000" w:rsidRPr="00000000">
              <w:rPr>
                <w:sz w:val="18"/>
                <w:szCs w:val="18"/>
                <w:rtl w:val="0"/>
              </w:rPr>
              <w:t xml:space="preserve">OpenStreetMap Overpass API</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1D">
            <w:pPr>
              <w:spacing w:after="240" w:before="240" w:lineRule="auto"/>
              <w:rPr>
                <w:sz w:val="18"/>
                <w:szCs w:val="18"/>
              </w:rPr>
            </w:pPr>
            <w:hyperlink r:id="rId10">
              <w:r w:rsidDel="00000000" w:rsidR="00000000" w:rsidRPr="00000000">
                <w:rPr>
                  <w:color w:val="1155cc"/>
                  <w:sz w:val="18"/>
                  <w:szCs w:val="18"/>
                  <w:u w:val="single"/>
                  <w:rtl w:val="0"/>
                </w:rPr>
                <w:t xml:space="preserve">overpass-api.de</w:t>
              </w:r>
            </w:hyperlink>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1E">
            <w:pPr>
              <w:spacing w:after="240" w:before="240" w:lineRule="auto"/>
              <w:rPr>
                <w:sz w:val="18"/>
                <w:szCs w:val="18"/>
              </w:rPr>
            </w:pPr>
            <w:r w:rsidDel="00000000" w:rsidR="00000000" w:rsidRPr="00000000">
              <w:rPr>
                <w:sz w:val="18"/>
                <w:szCs w:val="18"/>
                <w:rtl w:val="0"/>
              </w:rPr>
              <w:t xml:space="preserve">Query hospitals, shelters, safe buildings to generate synthetic safe-zone coordinate docs for the vector store</w:t>
            </w:r>
          </w:p>
        </w:tc>
      </w:tr>
    </w:tbl>
    <w:p w:rsidR="00000000" w:rsidDel="00000000" w:rsidP="00000000" w:rsidRDefault="00000000" w:rsidRPr="00000000" w14:paraId="0000001F">
      <w:pPr>
        <w:spacing w:after="80" w:before="240" w:lineRule="auto"/>
        <w:rPr/>
      </w:pPr>
      <w:r w:rsidDel="00000000" w:rsidR="00000000" w:rsidRPr="00000000">
        <w:rPr>
          <w:rtl w:val="0"/>
        </w:rPr>
        <w:t xml:space="preserve"> </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095" w:hRule="atLeast"/>
          <w:tblHeader w:val="0"/>
        </w:trPr>
        <w:tc>
          <w:tcPr>
            <w:tcBorders>
              <w:top w:color="cccccc" w:space="0" w:sz="5" w:val="single"/>
              <w:left w:color="cccccc" w:space="0" w:sz="5" w:val="single"/>
              <w:bottom w:color="cccccc" w:space="0" w:sz="5" w:val="single"/>
              <w:right w:color="cccccc" w:space="0" w:sz="5" w:val="single"/>
            </w:tcBorders>
            <w:shd w:fill="f2f3f4" w:val="clear"/>
            <w:tcMar>
              <w:top w:w="100.0" w:type="dxa"/>
              <w:left w:w="160.0" w:type="dxa"/>
              <w:bottom w:w="100.0" w:type="dxa"/>
              <w:right w:w="160.0" w:type="dxa"/>
            </w:tcMar>
            <w:vAlign w:val="top"/>
          </w:tcPr>
          <w:p w:rsidR="00000000" w:rsidDel="00000000" w:rsidP="00000000" w:rsidRDefault="00000000" w:rsidRPr="00000000" w14:paraId="00000020">
            <w:pPr>
              <w:spacing w:after="40" w:before="240" w:lineRule="auto"/>
              <w:rPr>
                <w:b w:val="1"/>
                <w:bCs w:val="1"/>
                <w:color w:val="2c3e50"/>
                <w:sz w:val="18"/>
                <w:szCs w:val="18"/>
              </w:rPr>
            </w:pPr>
            <w:r w:rsidDel="00000000" w:rsidR="00000000" w:rsidRPr="00000000">
              <w:rPr>
                <w:b w:val="1"/>
                <w:bCs w:val="1"/>
                <w:color w:val="2c3e50"/>
                <w:sz w:val="18"/>
                <w:szCs w:val="18"/>
                <w:rtl w:val="0"/>
              </w:rPr>
              <w:t xml:space="preserve">💡  Suggested Stack:</w:t>
            </w:r>
          </w:p>
          <w:p w:rsidR="00000000" w:rsidDel="00000000" w:rsidP="00000000" w:rsidRDefault="00000000" w:rsidRPr="00000000" w14:paraId="00000021">
            <w:pPr>
              <w:spacing w:after="240" w:before="240" w:lineRule="auto"/>
              <w:rPr>
                <w:color w:val="333333"/>
                <w:sz w:val="18"/>
                <w:szCs w:val="18"/>
              </w:rPr>
            </w:pPr>
            <w:r w:rsidDel="00000000" w:rsidR="00000000" w:rsidRPr="00000000">
              <w:rPr>
                <w:color w:val="333333"/>
                <w:sz w:val="18"/>
                <w:szCs w:val="18"/>
                <w:rtl w:val="0"/>
              </w:rPr>
              <w:t xml:space="preserve">LangChain or LlamaIndex + ChromaDB or FAISS for vector store. Embed with sentence-transformers/all-MiniLM-L6-v2 (runs offline). Implement the rubber duck bypass as prompt validation middleware before routing.</w:t>
            </w:r>
          </w:p>
        </w:tc>
      </w:tr>
    </w:tbl>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26"/>
          <w:szCs w:val="26"/>
        </w:rPr>
      </w:pPr>
      <w:bookmarkStart w:colFirst="0" w:colLast="0" w:name="_1bzyyu5eqk97" w:id="2"/>
      <w:bookmarkEnd w:id="2"/>
      <w:r w:rsidDel="00000000" w:rsidR="00000000" w:rsidRPr="00000000">
        <w:rPr>
          <w:b w:val="1"/>
          <w:bCs w:val="1"/>
          <w:sz w:val="26"/>
          <w:szCs w:val="26"/>
          <w:rtl w:val="0"/>
        </w:rPr>
        <w:t xml:space="preserve">Track 2 — Intercepted Comms Threat Classifier</w:t>
      </w:r>
    </w:p>
    <w:p w:rsidR="00000000" w:rsidDel="00000000" w:rsidP="00000000" w:rsidRDefault="00000000" w:rsidRPr="00000000" w14:paraId="00000024">
      <w:pPr>
        <w:spacing w:after="60" w:before="60" w:lineRule="auto"/>
        <w:rPr/>
      </w:pPr>
      <w:r w:rsidDel="00000000" w:rsidR="00000000" w:rsidRPr="00000000">
        <w:rPr>
          <w:rtl w:val="0"/>
        </w:rPr>
        <w:t xml:space="preserve">An NLP pipeline that transcribes noisy radio bursts and uses a classification model to categorize approaching factions as 'Hostile' or 'Friendly'.</w:t>
      </w:r>
    </w:p>
    <w:p w:rsidR="00000000" w:rsidDel="00000000" w:rsidP="00000000" w:rsidRDefault="00000000" w:rsidRPr="00000000" w14:paraId="00000025">
      <w:pPr>
        <w:spacing w:after="40" w:before="240" w:lineRule="auto"/>
        <w:rPr/>
      </w:pPr>
      <w:r w:rsidDel="00000000" w:rsidR="00000000" w:rsidRPr="00000000">
        <w:rPr>
          <w:rtl w:val="0"/>
        </w:rPr>
        <w:t xml:space="preserve"> </w:t>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095" w:hRule="atLeast"/>
          <w:tblHeader w:val="0"/>
        </w:trPr>
        <w:tc>
          <w:tcPr>
            <w:tcBorders>
              <w:top w:color="cccccc" w:space="0" w:sz="5" w:val="single"/>
              <w:left w:color="cccccc" w:space="0" w:sz="5" w:val="single"/>
              <w:bottom w:color="cccccc" w:space="0" w:sz="5" w:val="single"/>
              <w:right w:color="cccccc" w:space="0" w:sz="5" w:val="single"/>
            </w:tcBorders>
            <w:shd w:fill="fdebd0" w:val="clear"/>
            <w:tcMar>
              <w:top w:w="100.0" w:type="dxa"/>
              <w:left w:w="160.0" w:type="dxa"/>
              <w:bottom w:w="100.0" w:type="dxa"/>
              <w:right w:w="160.0" w:type="dxa"/>
            </w:tcMar>
            <w:vAlign w:val="top"/>
          </w:tcPr>
          <w:p w:rsidR="00000000" w:rsidDel="00000000" w:rsidP="00000000" w:rsidRDefault="00000000" w:rsidRPr="00000000" w14:paraId="00000026">
            <w:pPr>
              <w:spacing w:after="40" w:before="240" w:lineRule="auto"/>
              <w:rPr>
                <w:b w:val="1"/>
                <w:bCs w:val="1"/>
                <w:color w:val="e67e22"/>
                <w:sz w:val="18"/>
                <w:szCs w:val="18"/>
              </w:rPr>
            </w:pPr>
            <w:r w:rsidDel="00000000" w:rsidR="00000000" w:rsidRPr="00000000">
              <w:rPr>
                <w:b w:val="1"/>
                <w:bCs w:val="1"/>
                <w:color w:val="e67e22"/>
                <w:sz w:val="18"/>
                <w:szCs w:val="18"/>
                <w:rtl w:val="0"/>
              </w:rPr>
              <w:t xml:space="preserve">☠  DUMB CHALLENGE (Track-Specific):</w:t>
            </w:r>
          </w:p>
          <w:p w:rsidR="00000000" w:rsidDel="00000000" w:rsidP="00000000" w:rsidRDefault="00000000" w:rsidRPr="00000000" w14:paraId="00000027">
            <w:pPr>
              <w:spacing w:after="240" w:before="240" w:lineRule="auto"/>
              <w:rPr>
                <w:color w:val="333333"/>
                <w:sz w:val="18"/>
                <w:szCs w:val="18"/>
              </w:rPr>
            </w:pPr>
            <w:r w:rsidDel="00000000" w:rsidR="00000000" w:rsidRPr="00000000">
              <w:rPr>
                <w:color w:val="333333"/>
                <w:sz w:val="18"/>
                <w:szCs w:val="18"/>
                <w:rtl w:val="0"/>
              </w:rPr>
              <w:t xml:space="preserve">The classification labels are hardcoded in reverse at the API level. It predicts perfectly but outputs 'Hostile' as 'Friendly' and vice versa. The team must build an inverted logic wrapper middleware to fix the outputs without retraining the model.</w:t>
            </w:r>
          </w:p>
        </w:tc>
      </w:tr>
    </w:tbl>
    <w:p w:rsidR="00000000" w:rsidDel="00000000" w:rsidP="00000000" w:rsidRDefault="00000000" w:rsidRPr="00000000" w14:paraId="00000028">
      <w:pPr>
        <w:spacing w:after="80" w:before="240" w:lineRule="auto"/>
        <w:rPr/>
      </w:pPr>
      <w:r w:rsidDel="00000000" w:rsidR="00000000" w:rsidRPr="00000000">
        <w:rPr>
          <w:rtl w:val="0"/>
        </w:rPr>
        <w:t xml:space="preserve"> </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jtj80b2jrwnb" w:id="3"/>
      <w:bookmarkEnd w:id="3"/>
      <w:r w:rsidDel="00000000" w:rsidR="00000000" w:rsidRPr="00000000">
        <w:rPr>
          <w:b w:val="1"/>
          <w:bCs w:val="1"/>
          <w:color w:val="000000"/>
          <w:sz w:val="26"/>
          <w:szCs w:val="26"/>
          <w:rtl w:val="0"/>
        </w:rPr>
        <w:t xml:space="preserve">Recommended Datasets</w:t>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3255"/>
        <w:gridCol w:w="3060"/>
        <w:tblGridChange w:id="0">
          <w:tblGrid>
            <w:gridCol w:w="3030"/>
            <w:gridCol w:w="3255"/>
            <w:gridCol w:w="3060"/>
          </w:tblGrid>
        </w:tblGridChange>
      </w:tblGrid>
      <w:tr>
        <w:trPr>
          <w:cantSplit w:val="0"/>
          <w:trHeight w:val="375" w:hRule="atLeast"/>
          <w:tblHeader w:val="0"/>
        </w:trPr>
        <w:tc>
          <w:tcPr>
            <w:tcBorders>
              <w:top w:color="cccccc" w:space="0" w:sz="5" w:val="single"/>
              <w:left w:color="cccccc" w:space="0" w:sz="5" w:val="single"/>
              <w:bottom w:color="cccccc" w:space="0" w:sz="5" w:val="single"/>
              <w:right w:color="cccccc" w:space="0" w:sz="5" w:val="single"/>
            </w:tcBorders>
            <w:shd w:fill="2c3e50" w:val="clear"/>
            <w:tcMar>
              <w:top w:w="80.0" w:type="dxa"/>
              <w:left w:w="120.0" w:type="dxa"/>
              <w:bottom w:w="80.0" w:type="dxa"/>
              <w:right w:w="120.0" w:type="dxa"/>
            </w:tcMar>
            <w:vAlign w:val="top"/>
          </w:tcPr>
          <w:p w:rsidR="00000000" w:rsidDel="00000000" w:rsidP="00000000" w:rsidRDefault="00000000" w:rsidRPr="00000000" w14:paraId="0000002A">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Dataset</w:t>
            </w:r>
          </w:p>
        </w:tc>
        <w:tc>
          <w:tcPr>
            <w:tcBorders>
              <w:top w:color="cccccc" w:space="0" w:sz="5" w:val="single"/>
              <w:left w:color="000000" w:space="0" w:sz="0" w:val="nil"/>
              <w:bottom w:color="cccccc" w:space="0" w:sz="5" w:val="single"/>
              <w:right w:color="cccccc" w:space="0" w:sz="5" w:val="single"/>
            </w:tcBorders>
            <w:shd w:fill="2c3e50" w:val="clear"/>
            <w:tcMar>
              <w:top w:w="80.0" w:type="dxa"/>
              <w:left w:w="120.0" w:type="dxa"/>
              <w:bottom w:w="80.0" w:type="dxa"/>
              <w:right w:w="120.0" w:type="dxa"/>
            </w:tcMar>
            <w:vAlign w:val="top"/>
          </w:tcPr>
          <w:p w:rsidR="00000000" w:rsidDel="00000000" w:rsidP="00000000" w:rsidRDefault="00000000" w:rsidRPr="00000000" w14:paraId="0000002B">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Source / Where to Find</w:t>
            </w:r>
          </w:p>
        </w:tc>
        <w:tc>
          <w:tcPr>
            <w:tcBorders>
              <w:top w:color="cccccc" w:space="0" w:sz="5" w:val="single"/>
              <w:left w:color="000000" w:space="0" w:sz="0" w:val="nil"/>
              <w:bottom w:color="cccccc" w:space="0" w:sz="5" w:val="single"/>
              <w:right w:color="cccccc" w:space="0" w:sz="5" w:val="single"/>
            </w:tcBorders>
            <w:shd w:fill="2c3e50" w:val="clear"/>
            <w:tcMar>
              <w:top w:w="80.0" w:type="dxa"/>
              <w:left w:w="120.0" w:type="dxa"/>
              <w:bottom w:w="80.0" w:type="dxa"/>
              <w:right w:w="120.0" w:type="dxa"/>
            </w:tcMar>
            <w:vAlign w:val="top"/>
          </w:tcPr>
          <w:p w:rsidR="00000000" w:rsidDel="00000000" w:rsidP="00000000" w:rsidRDefault="00000000" w:rsidRPr="00000000" w14:paraId="0000002C">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Why It Fits</w:t>
            </w:r>
          </w:p>
        </w:tc>
      </w:tr>
      <w:tr>
        <w:trPr>
          <w:cantSplit w:val="0"/>
          <w:trHeight w:val="78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2D">
            <w:pPr>
              <w:spacing w:after="240" w:before="240" w:lineRule="auto"/>
              <w:rPr>
                <w:sz w:val="18"/>
                <w:szCs w:val="18"/>
              </w:rPr>
            </w:pPr>
            <w:r w:rsidDel="00000000" w:rsidR="00000000" w:rsidRPr="00000000">
              <w:rPr>
                <w:sz w:val="18"/>
                <w:szCs w:val="18"/>
                <w:rtl w:val="0"/>
              </w:rPr>
              <w:t xml:space="preserve">NLP with Disaster Tweets (Kaggle Competition)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2E">
            <w:pPr>
              <w:spacing w:after="240" w:before="240" w:lineRule="auto"/>
              <w:rPr>
                <w:sz w:val="18"/>
                <w:szCs w:val="18"/>
              </w:rPr>
            </w:pPr>
            <w:hyperlink r:id="rId11">
              <w:r w:rsidDel="00000000" w:rsidR="00000000" w:rsidRPr="00000000">
                <w:rPr>
                  <w:color w:val="1155cc"/>
                  <w:sz w:val="18"/>
                  <w:szCs w:val="18"/>
                  <w:u w:val="single"/>
                  <w:rtl w:val="0"/>
                </w:rPr>
                <w:t xml:space="preserve">kaggle.com/competitions/nlp-getting-started</w:t>
              </w:r>
            </w:hyperlink>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2F">
            <w:pPr>
              <w:spacing w:after="240" w:before="240" w:lineRule="auto"/>
              <w:rPr>
                <w:sz w:val="18"/>
                <w:szCs w:val="18"/>
              </w:rPr>
            </w:pPr>
            <w:r w:rsidDel="00000000" w:rsidR="00000000" w:rsidRPr="00000000">
              <w:rPr>
                <w:sz w:val="18"/>
                <w:szCs w:val="18"/>
                <w:rtl w:val="0"/>
              </w:rPr>
              <w:t xml:space="preserve">10k hand-labeled messages (real disaster vs. not). Binary, clean, easy to remap as Hostile/Friendly.</w:t>
            </w:r>
          </w:p>
        </w:tc>
      </w:tr>
      <w:tr>
        <w:trPr>
          <w:cantSplit w:val="0"/>
          <w:trHeight w:val="78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30">
            <w:pPr>
              <w:spacing w:after="240" w:before="240" w:lineRule="auto"/>
              <w:rPr>
                <w:sz w:val="18"/>
                <w:szCs w:val="18"/>
              </w:rPr>
            </w:pPr>
            <w:r w:rsidDel="00000000" w:rsidR="00000000" w:rsidRPr="00000000">
              <w:rPr>
                <w:sz w:val="18"/>
                <w:szCs w:val="18"/>
                <w:rtl w:val="0"/>
              </w:rPr>
              <w:t xml:space="preserve">CrisisNLP — 19 Disaster Twitter Corpora</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31">
            <w:pPr>
              <w:spacing w:after="240" w:before="240" w:lineRule="auto"/>
              <w:rPr>
                <w:sz w:val="18"/>
                <w:szCs w:val="18"/>
              </w:rPr>
            </w:pPr>
            <w:hyperlink r:id="rId12">
              <w:r w:rsidDel="00000000" w:rsidR="00000000" w:rsidRPr="00000000">
                <w:rPr>
                  <w:color w:val="1155cc"/>
                  <w:sz w:val="18"/>
                  <w:szCs w:val="18"/>
                  <w:u w:val="single"/>
                  <w:rtl w:val="0"/>
                </w:rPr>
                <w:t xml:space="preserve">crisisnlp.qcri.org</w:t>
              </w:r>
            </w:hyperlink>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32">
            <w:pPr>
              <w:spacing w:after="240" w:before="240" w:lineRule="auto"/>
              <w:rPr>
                <w:sz w:val="18"/>
                <w:szCs w:val="18"/>
              </w:rPr>
            </w:pPr>
            <w:r w:rsidDel="00000000" w:rsidR="00000000" w:rsidRPr="00000000">
              <w:rPr>
                <w:sz w:val="18"/>
                <w:szCs w:val="18"/>
                <w:rtl w:val="0"/>
              </w:rPr>
              <w:t xml:space="preserve">Human-annotated tweets from 19 crises. Remap humanitarian categories to faction threat classifications.</w:t>
            </w:r>
          </w:p>
        </w:tc>
      </w:tr>
      <w:tr>
        <w:trPr>
          <w:cantSplit w:val="0"/>
          <w:trHeight w:val="78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33">
            <w:pPr>
              <w:spacing w:after="240" w:before="240" w:lineRule="auto"/>
              <w:rPr>
                <w:sz w:val="18"/>
                <w:szCs w:val="18"/>
              </w:rPr>
            </w:pPr>
            <w:r w:rsidDel="00000000" w:rsidR="00000000" w:rsidRPr="00000000">
              <w:rPr>
                <w:sz w:val="18"/>
                <w:szCs w:val="18"/>
                <w:rtl w:val="0"/>
              </w:rPr>
              <w:t xml:space="preserve">HateSpeech &amp; Offensive Language Dataset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34">
            <w:pPr>
              <w:spacing w:after="240" w:before="240" w:lineRule="auto"/>
              <w:rPr>
                <w:sz w:val="18"/>
                <w:szCs w:val="18"/>
              </w:rPr>
            </w:pPr>
            <w:hyperlink r:id="rId13">
              <w:r w:rsidDel="00000000" w:rsidR="00000000" w:rsidRPr="00000000">
                <w:rPr>
                  <w:color w:val="1155cc"/>
                  <w:sz w:val="18"/>
                  <w:szCs w:val="18"/>
                  <w:u w:val="single"/>
                  <w:rtl w:val="0"/>
                </w:rPr>
                <w:t xml:space="preserve">kaggle.com/datasets/mrmorj/hate-speech-and-offensive-language-dataset</w:t>
              </w:r>
            </w:hyperlink>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35">
            <w:pPr>
              <w:spacing w:after="240" w:before="240" w:lineRule="auto"/>
              <w:rPr>
                <w:sz w:val="18"/>
                <w:szCs w:val="18"/>
              </w:rPr>
            </w:pPr>
            <w:r w:rsidDel="00000000" w:rsidR="00000000" w:rsidRPr="00000000">
              <w:rPr>
                <w:sz w:val="18"/>
                <w:szCs w:val="18"/>
                <w:rtl w:val="0"/>
              </w:rPr>
              <w:t xml:space="preserve">25k+ texts with aggression signals for detecting hostile intent in intercepted messages.</w:t>
            </w:r>
          </w:p>
        </w:tc>
      </w:tr>
      <w:tr>
        <w:trPr>
          <w:cantSplit w:val="0"/>
          <w:trHeight w:val="78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36">
            <w:pPr>
              <w:spacing w:after="240" w:before="240" w:lineRule="auto"/>
              <w:rPr>
                <w:sz w:val="18"/>
                <w:szCs w:val="18"/>
              </w:rPr>
            </w:pPr>
            <w:r w:rsidDel="00000000" w:rsidR="00000000" w:rsidRPr="00000000">
              <w:rPr>
                <w:sz w:val="18"/>
                <w:szCs w:val="18"/>
                <w:rtl w:val="0"/>
              </w:rPr>
              <w:t xml:space="preserve">Mozilla CommonVoice / LibriSpeech (for ASR layer)</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37">
            <w:pPr>
              <w:spacing w:after="240" w:before="240" w:lineRule="auto"/>
              <w:rPr>
                <w:sz w:val="18"/>
                <w:szCs w:val="18"/>
              </w:rPr>
            </w:pPr>
            <w:hyperlink r:id="rId14">
              <w:r w:rsidDel="00000000" w:rsidR="00000000" w:rsidRPr="00000000">
                <w:rPr>
                  <w:color w:val="1155cc"/>
                  <w:sz w:val="18"/>
                  <w:szCs w:val="18"/>
                  <w:u w:val="single"/>
                  <w:rtl w:val="0"/>
                </w:rPr>
                <w:t xml:space="preserve">commonvoice.mozilla.org / openslr.org/12</w:t>
              </w:r>
            </w:hyperlink>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38">
            <w:pPr>
              <w:spacing w:after="240" w:before="240" w:lineRule="auto"/>
              <w:rPr>
                <w:sz w:val="18"/>
                <w:szCs w:val="18"/>
              </w:rPr>
            </w:pPr>
            <w:r w:rsidDel="00000000" w:rsidR="00000000" w:rsidRPr="00000000">
              <w:rPr>
                <w:sz w:val="18"/>
                <w:szCs w:val="18"/>
                <w:rtl w:val="0"/>
              </w:rPr>
              <w:t xml:space="preserve">Noisy speech corpora to simulate radio bursts if team implements Whisper speech-to-text first.</w:t>
            </w:r>
          </w:p>
        </w:tc>
      </w:tr>
      <w:tr>
        <w:trPr>
          <w:cantSplit w:val="0"/>
          <w:trHeight w:val="78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39">
            <w:pPr>
              <w:spacing w:after="240" w:before="240" w:lineRule="auto"/>
              <w:rPr>
                <w:sz w:val="18"/>
                <w:szCs w:val="18"/>
              </w:rPr>
            </w:pPr>
            <w:r w:rsidDel="00000000" w:rsidR="00000000" w:rsidRPr="00000000">
              <w:rPr>
                <w:sz w:val="18"/>
                <w:szCs w:val="18"/>
                <w:rtl w:val="0"/>
              </w:rPr>
              <w:t xml:space="preserve">GoEmotions (Google Research)</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3A">
            <w:pPr>
              <w:spacing w:after="240" w:before="240" w:lineRule="auto"/>
              <w:rPr>
                <w:sz w:val="18"/>
                <w:szCs w:val="18"/>
              </w:rPr>
            </w:pPr>
            <w:hyperlink r:id="rId15">
              <w:r w:rsidDel="00000000" w:rsidR="00000000" w:rsidRPr="00000000">
                <w:rPr>
                  <w:color w:val="1155cc"/>
                  <w:sz w:val="18"/>
                  <w:szCs w:val="18"/>
                  <w:u w:val="single"/>
                  <w:rtl w:val="0"/>
                </w:rPr>
                <w:t xml:space="preserve">huggingface.co/datasets/google-research-datasets/go_emotions</w:t>
              </w:r>
            </w:hyperlink>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3B">
            <w:pPr>
              <w:spacing w:after="240" w:before="240" w:lineRule="auto"/>
              <w:rPr>
                <w:sz w:val="18"/>
                <w:szCs w:val="18"/>
              </w:rPr>
            </w:pPr>
            <w:r w:rsidDel="00000000" w:rsidR="00000000" w:rsidRPr="00000000">
              <w:rPr>
                <w:sz w:val="18"/>
                <w:szCs w:val="18"/>
                <w:rtl w:val="0"/>
              </w:rPr>
              <w:t xml:space="preserve">58k Reddit comments labeled across 27 emotions. Extract fear/anger signals for faction threat scoring.</w:t>
            </w:r>
          </w:p>
        </w:tc>
      </w:tr>
    </w:tbl>
    <w:p w:rsidR="00000000" w:rsidDel="00000000" w:rsidP="00000000" w:rsidRDefault="00000000" w:rsidRPr="00000000" w14:paraId="0000003C">
      <w:pPr>
        <w:spacing w:after="80" w:before="240" w:lineRule="auto"/>
        <w:rPr/>
      </w:pPr>
      <w:r w:rsidDel="00000000" w:rsidR="00000000" w:rsidRPr="00000000">
        <w:rPr>
          <w:rtl w:val="0"/>
        </w:rPr>
        <w:t xml:space="preserve"> </w:t>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095" w:hRule="atLeast"/>
          <w:tblHeader w:val="0"/>
        </w:trPr>
        <w:tc>
          <w:tcPr>
            <w:tcBorders>
              <w:top w:color="cccccc" w:space="0" w:sz="5" w:val="single"/>
              <w:left w:color="cccccc" w:space="0" w:sz="5" w:val="single"/>
              <w:bottom w:color="cccccc" w:space="0" w:sz="5" w:val="single"/>
              <w:right w:color="cccccc" w:space="0" w:sz="5" w:val="single"/>
            </w:tcBorders>
            <w:shd w:fill="f2f3f4" w:val="clear"/>
            <w:tcMar>
              <w:top w:w="100.0" w:type="dxa"/>
              <w:left w:w="160.0" w:type="dxa"/>
              <w:bottom w:w="100.0" w:type="dxa"/>
              <w:right w:w="160.0" w:type="dxa"/>
            </w:tcMar>
            <w:vAlign w:val="top"/>
          </w:tcPr>
          <w:p w:rsidR="00000000" w:rsidDel="00000000" w:rsidP="00000000" w:rsidRDefault="00000000" w:rsidRPr="00000000" w14:paraId="0000003D">
            <w:pPr>
              <w:spacing w:after="40" w:before="240" w:lineRule="auto"/>
              <w:rPr>
                <w:b w:val="1"/>
                <w:bCs w:val="1"/>
                <w:color w:val="2c3e50"/>
                <w:sz w:val="18"/>
                <w:szCs w:val="18"/>
              </w:rPr>
            </w:pPr>
            <w:r w:rsidDel="00000000" w:rsidR="00000000" w:rsidRPr="00000000">
              <w:rPr>
                <w:b w:val="1"/>
                <w:bCs w:val="1"/>
                <w:color w:val="2c3e50"/>
                <w:sz w:val="18"/>
                <w:szCs w:val="18"/>
                <w:rtl w:val="0"/>
              </w:rPr>
              <w:t xml:space="preserve">💡  Suggested Stack:</w:t>
            </w:r>
          </w:p>
          <w:p w:rsidR="00000000" w:rsidDel="00000000" w:rsidP="00000000" w:rsidRDefault="00000000" w:rsidRPr="00000000" w14:paraId="0000003E">
            <w:pPr>
              <w:spacing w:after="240" w:before="240" w:lineRule="auto"/>
              <w:rPr>
                <w:color w:val="333333"/>
                <w:sz w:val="18"/>
                <w:szCs w:val="18"/>
              </w:rPr>
            </w:pPr>
            <w:r w:rsidDel="00000000" w:rsidR="00000000" w:rsidRPr="00000000">
              <w:rPr>
                <w:color w:val="333333"/>
                <w:sz w:val="18"/>
                <w:szCs w:val="18"/>
                <w:rtl w:val="0"/>
              </w:rPr>
              <w:t xml:space="preserve">Fine-tune distilbert-base-uncased or use zero-shot with facebook/bart-large-mnli. Middleware wrapper: a simple flip_labels() function post-inference. Add Gaussian noise to text inputs to simulate radio static.</w:t>
            </w:r>
          </w:p>
        </w:tc>
      </w:tr>
    </w:tbl>
    <w:p w:rsidR="00000000" w:rsidDel="00000000" w:rsidP="00000000" w:rsidRDefault="00000000" w:rsidRPr="00000000" w14:paraId="0000003F">
      <w:pPr>
        <w:spacing w:after="80" w:before="240" w:lineRule="auto"/>
        <w:rPr/>
      </w:pPr>
      <w:r w:rsidDel="00000000" w:rsidR="00000000" w:rsidRPr="00000000">
        <w:rPr>
          <w:rtl w:val="0"/>
        </w:rPr>
        <w:t xml:space="preserve"> </w:t>
      </w:r>
    </w:p>
    <w:p w:rsidR="00000000" w:rsidDel="00000000" w:rsidP="00000000" w:rsidRDefault="00000000" w:rsidRPr="00000000" w14:paraId="00000040">
      <w:pPr>
        <w:pStyle w:val="Heading2"/>
        <w:keepNext w:val="0"/>
        <w:keepLines w:val="0"/>
        <w:spacing w:after="80" w:lineRule="auto"/>
        <w:rPr>
          <w:b w:val="1"/>
          <w:bCs w:val="1"/>
          <w:sz w:val="26"/>
          <w:szCs w:val="26"/>
        </w:rPr>
      </w:pPr>
      <w:bookmarkStart w:colFirst="0" w:colLast="0" w:name="_dfne6dltuguf" w:id="4"/>
      <w:bookmarkEnd w:id="4"/>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26"/>
          <w:szCs w:val="26"/>
        </w:rPr>
      </w:pPr>
      <w:bookmarkStart w:colFirst="0" w:colLast="0" w:name="_n7fcy3grtnk0" w:id="5"/>
      <w:bookmarkEnd w:id="5"/>
      <w:r w:rsidDel="00000000" w:rsidR="00000000" w:rsidRPr="00000000">
        <w:rPr>
          <w:b w:val="1"/>
          <w:bCs w:val="1"/>
          <w:sz w:val="26"/>
          <w:szCs w:val="26"/>
          <w:rtl w:val="0"/>
        </w:rPr>
        <w:t xml:space="preserve">Track 3 — Camp Triage &amp; Ration Optimizer</w:t>
      </w:r>
    </w:p>
    <w:p w:rsidR="00000000" w:rsidDel="00000000" w:rsidP="00000000" w:rsidRDefault="00000000" w:rsidRPr="00000000" w14:paraId="00000042">
      <w:pPr>
        <w:spacing w:after="60" w:before="60" w:lineRule="auto"/>
        <w:rPr/>
      </w:pPr>
      <w:r w:rsidDel="00000000" w:rsidR="00000000" w:rsidRPr="00000000">
        <w:rPr>
          <w:rtl w:val="0"/>
        </w:rPr>
        <w:t xml:space="preserve">A tabular ML model (XGBoost) predicting 24-hour caloric and medical needs based on survivor vitals and radiation exposure.</w:t>
      </w:r>
    </w:p>
    <w:p w:rsidR="00000000" w:rsidDel="00000000" w:rsidP="00000000" w:rsidRDefault="00000000" w:rsidRPr="00000000" w14:paraId="00000043">
      <w:pPr>
        <w:spacing w:after="40" w:before="240" w:lineRule="auto"/>
        <w:rPr/>
      </w:pPr>
      <w:r w:rsidDel="00000000" w:rsidR="00000000" w:rsidRPr="00000000">
        <w:rPr>
          <w:rtl w:val="0"/>
        </w:rPr>
        <w:t xml:space="preserve"> </w:t>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305" w:hRule="atLeast"/>
          <w:tblHeader w:val="0"/>
        </w:trPr>
        <w:tc>
          <w:tcPr>
            <w:tcBorders>
              <w:top w:color="cccccc" w:space="0" w:sz="5" w:val="single"/>
              <w:left w:color="cccccc" w:space="0" w:sz="5" w:val="single"/>
              <w:bottom w:color="cccccc" w:space="0" w:sz="5" w:val="single"/>
              <w:right w:color="cccccc" w:space="0" w:sz="5" w:val="single"/>
            </w:tcBorders>
            <w:shd w:fill="fdebd0" w:val="clear"/>
            <w:tcMar>
              <w:top w:w="100.0" w:type="dxa"/>
              <w:left w:w="160.0" w:type="dxa"/>
              <w:bottom w:w="100.0" w:type="dxa"/>
              <w:right w:w="160.0" w:type="dxa"/>
            </w:tcMar>
            <w:vAlign w:val="top"/>
          </w:tcPr>
          <w:p w:rsidR="00000000" w:rsidDel="00000000" w:rsidP="00000000" w:rsidRDefault="00000000" w:rsidRPr="00000000" w14:paraId="00000044">
            <w:pPr>
              <w:spacing w:after="40" w:before="240" w:lineRule="auto"/>
              <w:rPr>
                <w:b w:val="1"/>
                <w:bCs w:val="1"/>
                <w:color w:val="e67e22"/>
                <w:sz w:val="18"/>
                <w:szCs w:val="18"/>
              </w:rPr>
            </w:pPr>
            <w:r w:rsidDel="00000000" w:rsidR="00000000" w:rsidRPr="00000000">
              <w:rPr>
                <w:b w:val="1"/>
                <w:bCs w:val="1"/>
                <w:color w:val="e67e22"/>
                <w:sz w:val="18"/>
                <w:szCs w:val="18"/>
                <w:rtl w:val="0"/>
              </w:rPr>
              <w:t xml:space="preserve">☠  DUMB CHALLENGE (Track-Specific):</w:t>
            </w:r>
          </w:p>
          <w:p w:rsidR="00000000" w:rsidDel="00000000" w:rsidP="00000000" w:rsidRDefault="00000000" w:rsidRPr="00000000" w14:paraId="00000045">
            <w:pPr>
              <w:spacing w:after="240" w:before="240" w:lineRule="auto"/>
              <w:rPr>
                <w:color w:val="333333"/>
                <w:sz w:val="18"/>
                <w:szCs w:val="18"/>
              </w:rPr>
            </w:pPr>
            <w:r w:rsidDel="00000000" w:rsidR="00000000" w:rsidRPr="00000000">
              <w:rPr>
                <w:color w:val="333333"/>
                <w:sz w:val="18"/>
                <w:szCs w:val="18"/>
                <w:rtl w:val="0"/>
              </w:rPr>
              <w:t xml:space="preserve">The optimizer has a strict alphabetical bias. The model assigns massive feature importance to the 'Name' column, skewing all medical allocations to people whose names start with 'A'. The team must engineer a way to encode or obfuscate the categorical data to force fair predictions.</w:t>
            </w:r>
          </w:p>
        </w:tc>
      </w:tr>
    </w:tbl>
    <w:p w:rsidR="00000000" w:rsidDel="00000000" w:rsidP="00000000" w:rsidRDefault="00000000" w:rsidRPr="00000000" w14:paraId="00000046">
      <w:pPr>
        <w:spacing w:after="80" w:before="240" w:lineRule="auto"/>
        <w:rPr/>
      </w:pPr>
      <w:r w:rsidDel="00000000" w:rsidR="00000000" w:rsidRPr="00000000">
        <w:rPr>
          <w:rtl w:val="0"/>
        </w:rPr>
        <w:t xml:space="preserve"> </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cc0gzhkm3x1u" w:id="6"/>
      <w:bookmarkEnd w:id="6"/>
      <w:r w:rsidDel="00000000" w:rsidR="00000000" w:rsidRPr="00000000">
        <w:rPr>
          <w:b w:val="1"/>
          <w:bCs w:val="1"/>
          <w:color w:val="000000"/>
          <w:sz w:val="26"/>
          <w:szCs w:val="26"/>
          <w:rtl w:val="0"/>
        </w:rPr>
        <w:t xml:space="preserve">Recommended Datasets</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3465"/>
        <w:gridCol w:w="3030"/>
        <w:tblGridChange w:id="0">
          <w:tblGrid>
            <w:gridCol w:w="2865"/>
            <w:gridCol w:w="3465"/>
            <w:gridCol w:w="3030"/>
          </w:tblGrid>
        </w:tblGridChange>
      </w:tblGrid>
      <w:tr>
        <w:trPr>
          <w:cantSplit w:val="0"/>
          <w:trHeight w:val="375" w:hRule="atLeast"/>
          <w:tblHeader w:val="0"/>
        </w:trPr>
        <w:tc>
          <w:tcPr>
            <w:tcBorders>
              <w:top w:color="cccccc" w:space="0" w:sz="5" w:val="single"/>
              <w:left w:color="cccccc" w:space="0" w:sz="5" w:val="single"/>
              <w:bottom w:color="cccccc" w:space="0" w:sz="5" w:val="single"/>
              <w:right w:color="cccccc" w:space="0" w:sz="5" w:val="single"/>
            </w:tcBorders>
            <w:shd w:fill="2c3e50" w:val="clear"/>
            <w:tcMar>
              <w:top w:w="80.0" w:type="dxa"/>
              <w:left w:w="120.0" w:type="dxa"/>
              <w:bottom w:w="80.0" w:type="dxa"/>
              <w:right w:w="120.0" w:type="dxa"/>
            </w:tcMar>
            <w:vAlign w:val="top"/>
          </w:tcPr>
          <w:p w:rsidR="00000000" w:rsidDel="00000000" w:rsidP="00000000" w:rsidRDefault="00000000" w:rsidRPr="00000000" w14:paraId="00000048">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Dataset</w:t>
            </w:r>
          </w:p>
        </w:tc>
        <w:tc>
          <w:tcPr>
            <w:tcBorders>
              <w:top w:color="cccccc" w:space="0" w:sz="5" w:val="single"/>
              <w:left w:color="000000" w:space="0" w:sz="0" w:val="nil"/>
              <w:bottom w:color="cccccc" w:space="0" w:sz="5" w:val="single"/>
              <w:right w:color="cccccc" w:space="0" w:sz="5" w:val="single"/>
            </w:tcBorders>
            <w:shd w:fill="2c3e50" w:val="clear"/>
            <w:tcMar>
              <w:top w:w="80.0" w:type="dxa"/>
              <w:left w:w="120.0" w:type="dxa"/>
              <w:bottom w:w="80.0" w:type="dxa"/>
              <w:right w:w="120.0" w:type="dxa"/>
            </w:tcMar>
            <w:vAlign w:val="top"/>
          </w:tcPr>
          <w:p w:rsidR="00000000" w:rsidDel="00000000" w:rsidP="00000000" w:rsidRDefault="00000000" w:rsidRPr="00000000" w14:paraId="00000049">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Source / Where to Find</w:t>
            </w:r>
          </w:p>
        </w:tc>
        <w:tc>
          <w:tcPr>
            <w:tcBorders>
              <w:top w:color="cccccc" w:space="0" w:sz="5" w:val="single"/>
              <w:left w:color="000000" w:space="0" w:sz="0" w:val="nil"/>
              <w:bottom w:color="cccccc" w:space="0" w:sz="5" w:val="single"/>
              <w:right w:color="cccccc" w:space="0" w:sz="5" w:val="single"/>
            </w:tcBorders>
            <w:shd w:fill="2c3e50" w:val="clear"/>
            <w:tcMar>
              <w:top w:w="80.0" w:type="dxa"/>
              <w:left w:w="120.0" w:type="dxa"/>
              <w:bottom w:w="80.0" w:type="dxa"/>
              <w:right w:w="120.0" w:type="dxa"/>
            </w:tcMar>
            <w:vAlign w:val="top"/>
          </w:tcPr>
          <w:p w:rsidR="00000000" w:rsidDel="00000000" w:rsidP="00000000" w:rsidRDefault="00000000" w:rsidRPr="00000000" w14:paraId="0000004A">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Why It Fits</w:t>
            </w:r>
          </w:p>
        </w:tc>
      </w:tr>
      <w:tr>
        <w:trPr>
          <w:cantSplit w:val="0"/>
          <w:trHeight w:val="99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4B">
            <w:pPr>
              <w:spacing w:after="240" w:before="240" w:lineRule="auto"/>
              <w:rPr>
                <w:sz w:val="18"/>
                <w:szCs w:val="18"/>
              </w:rPr>
            </w:pPr>
            <w:r w:rsidDel="00000000" w:rsidR="00000000" w:rsidRPr="00000000">
              <w:rPr>
                <w:sz w:val="18"/>
                <w:szCs w:val="18"/>
                <w:rtl w:val="0"/>
              </w:rPr>
              <w:t xml:space="preserve">Hospital Triage &amp; Patient History Data</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4C">
            <w:pPr>
              <w:spacing w:after="240" w:before="240" w:lineRule="auto"/>
              <w:rPr>
                <w:sz w:val="18"/>
                <w:szCs w:val="18"/>
              </w:rPr>
            </w:pPr>
            <w:hyperlink r:id="rId16">
              <w:r w:rsidDel="00000000" w:rsidR="00000000" w:rsidRPr="00000000">
                <w:rPr>
                  <w:color w:val="1155cc"/>
                  <w:sz w:val="18"/>
                  <w:szCs w:val="18"/>
                  <w:u w:val="single"/>
                  <w:rtl w:val="0"/>
                </w:rPr>
                <w:t xml:space="preserve">kaggle.com/datasets/maalona/hospital-triage-and-patient-history-data</w:t>
              </w:r>
            </w:hyperlink>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4D">
            <w:pPr>
              <w:spacing w:after="240" w:before="240" w:lineRule="auto"/>
              <w:rPr>
                <w:sz w:val="18"/>
                <w:szCs w:val="18"/>
              </w:rPr>
            </w:pPr>
            <w:r w:rsidDel="00000000" w:rsidR="00000000" w:rsidRPr="00000000">
              <w:rPr>
                <w:sz w:val="18"/>
                <w:szCs w:val="18"/>
                <w:rtl w:val="0"/>
              </w:rPr>
              <w:t xml:space="preserve">Real ED triage data with vitals (BP, SpO2, temp, heart rate) and acuity scores — direct match for camp triage.</w:t>
            </w:r>
          </w:p>
        </w:tc>
      </w:tr>
      <w:tr>
        <w:trPr>
          <w:cantSplit w:val="0"/>
          <w:trHeight w:val="99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4E">
            <w:pPr>
              <w:spacing w:after="240" w:before="240" w:lineRule="auto"/>
              <w:rPr>
                <w:sz w:val="18"/>
                <w:szCs w:val="18"/>
              </w:rPr>
            </w:pPr>
            <w:r w:rsidDel="00000000" w:rsidR="00000000" w:rsidRPr="00000000">
              <w:rPr>
                <w:sz w:val="18"/>
                <w:szCs w:val="18"/>
                <w:rtl w:val="0"/>
              </w:rPr>
              <w:t xml:space="preserve">Medical Symptoms, Vitals &amp; Diagnosis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4F">
            <w:pPr>
              <w:spacing w:after="240" w:before="240" w:lineRule="auto"/>
              <w:rPr>
                <w:sz w:val="18"/>
                <w:szCs w:val="18"/>
              </w:rPr>
            </w:pPr>
            <w:hyperlink r:id="rId17">
              <w:r w:rsidDel="00000000" w:rsidR="00000000" w:rsidRPr="00000000">
                <w:rPr>
                  <w:color w:val="1155cc"/>
                  <w:sz w:val="18"/>
                  <w:szCs w:val="18"/>
                  <w:u w:val="single"/>
                  <w:rtl w:val="0"/>
                </w:rPr>
                <w:t xml:space="preserve">kaggle.com/datasets/zahranusrat/medical-symptoms-vitals-and-diagnosis-dataset</w:t>
              </w:r>
            </w:hyperlink>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50">
            <w:pPr>
              <w:spacing w:after="240" w:before="240" w:lineRule="auto"/>
              <w:rPr>
                <w:sz w:val="18"/>
                <w:szCs w:val="18"/>
              </w:rPr>
            </w:pPr>
            <w:r w:rsidDel="00000000" w:rsidR="00000000" w:rsidRPr="00000000">
              <w:rPr>
                <w:sz w:val="18"/>
                <w:szCs w:val="18"/>
                <w:rtl w:val="0"/>
              </w:rPr>
              <w:t xml:space="preserve">Age, gender, vitals, symptoms, diagnosis. Add a synthetic 'radiation_dose_mSv' column to extend it.</w:t>
            </w:r>
          </w:p>
        </w:tc>
      </w:tr>
      <w:tr>
        <w:trPr>
          <w:cantSplit w:val="0"/>
          <w:trHeight w:val="78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51">
            <w:pPr>
              <w:spacing w:after="240" w:before="240" w:lineRule="auto"/>
              <w:rPr>
                <w:sz w:val="18"/>
                <w:szCs w:val="18"/>
              </w:rPr>
            </w:pPr>
            <w:r w:rsidDel="00000000" w:rsidR="00000000" w:rsidRPr="00000000">
              <w:rPr>
                <w:sz w:val="18"/>
                <w:szCs w:val="18"/>
                <w:rtl w:val="0"/>
              </w:rPr>
              <w:t xml:space="preserve">Yale ED Admission Prediction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52">
            <w:pPr>
              <w:spacing w:after="240" w:before="240" w:lineRule="auto"/>
              <w:rPr>
                <w:sz w:val="18"/>
                <w:szCs w:val="18"/>
              </w:rPr>
            </w:pPr>
            <w:hyperlink r:id="rId18">
              <w:r w:rsidDel="00000000" w:rsidR="00000000" w:rsidRPr="00000000">
                <w:rPr>
                  <w:color w:val="1155cc"/>
                  <w:sz w:val="18"/>
                  <w:szCs w:val="18"/>
                  <w:u w:val="single"/>
                  <w:rtl w:val="0"/>
                </w:rPr>
                <w:t xml:space="preserve">github.com/yaleemmlc/admissionprediction</w:t>
              </w:r>
            </w:hyperlink>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53">
            <w:pPr>
              <w:spacing w:after="240" w:before="240" w:lineRule="auto"/>
              <w:rPr>
                <w:sz w:val="18"/>
                <w:szCs w:val="18"/>
              </w:rPr>
            </w:pPr>
            <w:r w:rsidDel="00000000" w:rsidR="00000000" w:rsidRPr="00000000">
              <w:rPr>
                <w:sz w:val="18"/>
                <w:szCs w:val="18"/>
                <w:rtl w:val="0"/>
              </w:rPr>
              <w:t xml:space="preserve">56k+ patient records with a full XGBoost pipeline and SHAP feature importance scripts included.</w:t>
            </w:r>
          </w:p>
        </w:tc>
      </w:tr>
      <w:tr>
        <w:trPr>
          <w:cantSplit w:val="0"/>
          <w:trHeight w:val="78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54">
            <w:pPr>
              <w:spacing w:after="240" w:before="240" w:lineRule="auto"/>
              <w:rPr>
                <w:sz w:val="18"/>
                <w:szCs w:val="18"/>
              </w:rPr>
            </w:pPr>
            <w:r w:rsidDel="00000000" w:rsidR="00000000" w:rsidRPr="00000000">
              <w:rPr>
                <w:sz w:val="18"/>
                <w:szCs w:val="18"/>
                <w:rtl w:val="0"/>
              </w:rPr>
              <w:t xml:space="preserve">PhysioNet Multi-Disease Triage Dataset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55">
            <w:pPr>
              <w:spacing w:after="240" w:before="240" w:lineRule="auto"/>
              <w:rPr>
                <w:sz w:val="18"/>
                <w:szCs w:val="18"/>
              </w:rPr>
            </w:pPr>
            <w:hyperlink r:id="rId19">
              <w:r w:rsidDel="00000000" w:rsidR="00000000" w:rsidRPr="00000000">
                <w:rPr>
                  <w:color w:val="1155cc"/>
                  <w:sz w:val="18"/>
                  <w:szCs w:val="18"/>
                  <w:u w:val="single"/>
                  <w:rtl w:val="0"/>
                </w:rPr>
                <w:t xml:space="preserve">pmc.ncbi.nlm.nih.gov/articles/PMC7744952</w:t>
              </w:r>
            </w:hyperlink>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56">
            <w:pPr>
              <w:spacing w:after="240" w:before="240" w:lineRule="auto"/>
              <w:rPr>
                <w:sz w:val="18"/>
                <w:szCs w:val="18"/>
              </w:rPr>
            </w:pPr>
            <w:r w:rsidDel="00000000" w:rsidR="00000000" w:rsidRPr="00000000">
              <w:rPr>
                <w:sz w:val="18"/>
                <w:szCs w:val="18"/>
                <w:rtl w:val="0"/>
              </w:rPr>
              <w:t xml:space="preserve">ECG, SpO2, blood pressure signals with extracted vital features and triage level labels.</w:t>
            </w:r>
          </w:p>
        </w:tc>
      </w:tr>
      <w:tr>
        <w:trPr>
          <w:cantSplit w:val="0"/>
          <w:trHeight w:val="78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57">
            <w:pPr>
              <w:spacing w:after="240" w:before="240" w:lineRule="auto"/>
              <w:rPr>
                <w:sz w:val="18"/>
                <w:szCs w:val="18"/>
              </w:rPr>
            </w:pPr>
            <w:r w:rsidDel="00000000" w:rsidR="00000000" w:rsidRPr="00000000">
              <w:rPr>
                <w:sz w:val="18"/>
                <w:szCs w:val="18"/>
                <w:rtl w:val="0"/>
              </w:rPr>
              <w:t xml:space="preserve">Caloric Need via Harris-Benedict Formula (Synthetic)</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58">
            <w:pPr>
              <w:spacing w:after="240" w:before="240" w:lineRule="auto"/>
              <w:rPr>
                <w:sz w:val="18"/>
                <w:szCs w:val="18"/>
              </w:rPr>
            </w:pPr>
            <w:r w:rsidDel="00000000" w:rsidR="00000000" w:rsidRPr="00000000">
              <w:rPr>
                <w:sz w:val="18"/>
                <w:szCs w:val="18"/>
                <w:rtl w:val="0"/>
              </w:rPr>
              <w:t xml:space="preserve">Derived formula (WHO standard)</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59">
            <w:pPr>
              <w:spacing w:after="240" w:before="240" w:lineRule="auto"/>
              <w:rPr>
                <w:sz w:val="18"/>
                <w:szCs w:val="18"/>
              </w:rPr>
            </w:pPr>
            <w:r w:rsidDel="00000000" w:rsidR="00000000" w:rsidRPr="00000000">
              <w:rPr>
                <w:sz w:val="18"/>
                <w:szCs w:val="18"/>
                <w:rtl w:val="0"/>
              </w:rPr>
              <w:t xml:space="preserve">Target label: 24hr caloric need = BMR x activity factor x radiation stress multiplier. 5-line derivation.</w:t>
            </w:r>
          </w:p>
        </w:tc>
      </w:tr>
    </w:tbl>
    <w:p w:rsidR="00000000" w:rsidDel="00000000" w:rsidP="00000000" w:rsidRDefault="00000000" w:rsidRPr="00000000" w14:paraId="0000005A">
      <w:pPr>
        <w:spacing w:after="80" w:before="240" w:lineRule="auto"/>
        <w:rPr/>
      </w:pPr>
      <w:r w:rsidDel="00000000" w:rsidR="00000000" w:rsidRPr="00000000">
        <w:rPr>
          <w:rtl w:val="0"/>
        </w:rPr>
        <w:t xml:space="preserve"> </w:t>
      </w:r>
    </w:p>
    <w:tbl>
      <w:tblPr>
        <w:tblStyle w:val="Table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095" w:hRule="atLeast"/>
          <w:tblHeader w:val="0"/>
        </w:trPr>
        <w:tc>
          <w:tcPr>
            <w:tcBorders>
              <w:top w:color="cccccc" w:space="0" w:sz="5" w:val="single"/>
              <w:left w:color="cccccc" w:space="0" w:sz="5" w:val="single"/>
              <w:bottom w:color="cccccc" w:space="0" w:sz="5" w:val="single"/>
              <w:right w:color="cccccc" w:space="0" w:sz="5" w:val="single"/>
            </w:tcBorders>
            <w:shd w:fill="f2f3f4" w:val="clear"/>
            <w:tcMar>
              <w:top w:w="100.0" w:type="dxa"/>
              <w:left w:w="160.0" w:type="dxa"/>
              <w:bottom w:w="100.0" w:type="dxa"/>
              <w:right w:w="160.0" w:type="dxa"/>
            </w:tcMar>
            <w:vAlign w:val="top"/>
          </w:tcPr>
          <w:p w:rsidR="00000000" w:rsidDel="00000000" w:rsidP="00000000" w:rsidRDefault="00000000" w:rsidRPr="00000000" w14:paraId="0000005B">
            <w:pPr>
              <w:spacing w:after="40" w:before="240" w:lineRule="auto"/>
              <w:rPr>
                <w:b w:val="1"/>
                <w:bCs w:val="1"/>
                <w:color w:val="2c3e50"/>
                <w:sz w:val="18"/>
                <w:szCs w:val="18"/>
              </w:rPr>
            </w:pPr>
            <w:r w:rsidDel="00000000" w:rsidR="00000000" w:rsidRPr="00000000">
              <w:rPr>
                <w:b w:val="1"/>
                <w:bCs w:val="1"/>
                <w:color w:val="2c3e50"/>
                <w:sz w:val="18"/>
                <w:szCs w:val="18"/>
                <w:rtl w:val="0"/>
              </w:rPr>
              <w:t xml:space="preserve">💡  Suggested Stack:</w:t>
            </w:r>
          </w:p>
          <w:p w:rsidR="00000000" w:rsidDel="00000000" w:rsidP="00000000" w:rsidRDefault="00000000" w:rsidRPr="00000000" w14:paraId="0000005C">
            <w:pPr>
              <w:spacing w:after="240" w:before="240" w:lineRule="auto"/>
              <w:rPr>
                <w:color w:val="333333"/>
                <w:sz w:val="18"/>
                <w:szCs w:val="18"/>
              </w:rPr>
            </w:pPr>
            <w:r w:rsidDel="00000000" w:rsidR="00000000" w:rsidRPr="00000000">
              <w:rPr>
                <w:color w:val="333333"/>
                <w:sz w:val="18"/>
                <w:szCs w:val="18"/>
                <w:rtl w:val="0"/>
              </w:rPr>
              <w:t xml:space="preserve">XGBoost or LightGBM. For the Name bias fix: hash or ordinal-encode names randomly at preprocessing, then add a SHAP audit step to verify fairness across name groups. Add synthetic columns: radiation_dose_mSv, hours_since_exposure.</w:t>
            </w:r>
          </w:p>
        </w:tc>
      </w:tr>
    </w:tbl>
    <w:p w:rsidR="00000000" w:rsidDel="00000000" w:rsidP="00000000" w:rsidRDefault="00000000" w:rsidRPr="00000000" w14:paraId="0000005D">
      <w:pPr>
        <w:spacing w:after="80" w:before="240" w:lineRule="auto"/>
        <w:rPr/>
      </w:pPr>
      <w:r w:rsidDel="00000000" w:rsidR="00000000" w:rsidRPr="00000000">
        <w:rPr>
          <w:rtl w:val="0"/>
        </w:rPr>
        <w:t xml:space="preserve"> </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kaggle.com/competitions/nlp-getting-started" TargetMode="External"/><Relationship Id="rId10" Type="http://schemas.openxmlformats.org/officeDocument/2006/relationships/hyperlink" Target="http://overpass-api.de" TargetMode="External"/><Relationship Id="rId13" Type="http://schemas.openxmlformats.org/officeDocument/2006/relationships/hyperlink" Target="http://kaggle.com/datasets/mrmorj/hate-speech-and-offensive-language-dataset" TargetMode="External"/><Relationship Id="rId12" Type="http://schemas.openxmlformats.org/officeDocument/2006/relationships/hyperlink" Target="http://crisisnlp.qcri.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github.com/unitedstates/ipaws-alerts" TargetMode="External"/><Relationship Id="rId15" Type="http://schemas.openxmlformats.org/officeDocument/2006/relationships/hyperlink" Target="http://huggingface.co/datasets/google-research-datasets/go_emotions" TargetMode="External"/><Relationship Id="rId14" Type="http://schemas.openxmlformats.org/officeDocument/2006/relationships/hyperlink" Target="http://commonvoice.mozilla.org" TargetMode="External"/><Relationship Id="rId17" Type="http://schemas.openxmlformats.org/officeDocument/2006/relationships/hyperlink" Target="http://kaggle.com/datasets/zahranusrat/medical-symptoms-vitals-and-diagnosis-dataset" TargetMode="External"/><Relationship Id="rId16" Type="http://schemas.openxmlformats.org/officeDocument/2006/relationships/hyperlink" Target="http://kaggle.com/datasets/maalona/hospital-triage-and-patient-history-data" TargetMode="External"/><Relationship Id="rId5" Type="http://schemas.openxmlformats.org/officeDocument/2006/relationships/styles" Target="styles.xml"/><Relationship Id="rId19" Type="http://schemas.openxmlformats.org/officeDocument/2006/relationships/hyperlink" Target="http://pmc.ncbi.nlm.nih.gov/articles/PMC7744952" TargetMode="External"/><Relationship Id="rId6" Type="http://schemas.openxmlformats.org/officeDocument/2006/relationships/hyperlink" Target="http://kaggle.com/datasets/sidharth178/disaster-response-messages" TargetMode="External"/><Relationship Id="rId18" Type="http://schemas.openxmlformats.org/officeDocument/2006/relationships/hyperlink" Target="http://github.com/yaleemmlc/admissionprediction" TargetMode="External"/><Relationship Id="rId7" Type="http://schemas.openxmlformats.org/officeDocument/2006/relationships/hyperlink" Target="http://kaggle.com/datasets/landlord/multilingual-disaster-response-messages" TargetMode="External"/><Relationship Id="rId8" Type="http://schemas.openxmlformats.org/officeDocument/2006/relationships/hyperlink" Target="http://crisisnlp.qcri.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