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3B5F76"/>
          <w:sz w:val="40"/>
        </w:rPr>
        <w:t>REQUEST FOR QUOTATION</w:t>
      </w:r>
    </w:p>
    <w:p>
      <w:pPr>
        <w:spacing w:before="0" w:after="60"/>
        <w:jc w:val="center"/>
      </w:pPr>
      <w:r>
        <w:rPr>
          <w:rFonts w:ascii="Calibri" w:hAnsi="Calibri"/>
          <w:b/>
          <w:color w:val="5E8CA6"/>
          <w:sz w:val="26"/>
        </w:rPr>
        <w:t>Materials</w:t>
      </w:r>
    </w:p>
    <w:p>
      <w:pPr>
        <w:pBdr>
          <w:bottom w:val="single" w:sz="18" w:space="1" w:color="5E8CA6"/>
        </w:pBdr>
        <w:spacing w:after="1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50"/>
        <w:gridCol w:w="3030"/>
        <w:gridCol w:w="1650"/>
        <w:gridCol w:w="3030"/>
      </w:tblGrid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Supplier Name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Al Noor Trading LLC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>RFQ No.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UVC/RFQ/2026/75</w:t>
            </w:r>
          </w:p>
        </w:tc>
      </w:tr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Attention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Mr. Rashed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Date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17/09/2026</w:t>
            </w:r>
          </w:p>
        </w:tc>
      </w:tr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>Email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sales@alnoor.ae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>Quotation Required By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20/09/2026</w:t>
            </w:r>
          </w:p>
        </w:tc>
      </w:tr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>Contact No.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971501234567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>Required Delivery Period</w:t>
            </w:r>
            <w:r>
              <w:rPr>
                <w:rFonts w:ascii="Calibri" w:hAnsi="Calibri"/>
                <w:b/>
                <w:color w:val="E67E00"/>
                <w:sz w:val="18"/>
              </w:rPr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15/09/2026</w:t>
            </w:r>
          </w:p>
        </w:tc>
      </w:tr>
    </w:tbl>
    <w:p>
      <w:pPr>
        <w:spacing w:before="0" w:after="60"/>
      </w:pPr>
    </w:p>
    <w:p>
      <w:pPr>
        <w:spacing w:after="80"/>
      </w:pPr>
      <w:r>
        <w:rPr>
          <w:rFonts w:ascii="Calibri" w:hAnsi="Calibri"/>
          <w:i/>
          <w:color w:val="555555"/>
          <w:sz w:val="17"/>
        </w:rPr>
        <w:t>UVC Technical Services L.L.C requests your quotation for the supply of the materials listed below. Please indicate brand / make, specification, unit and quantity, together with your delivery lead time and quotation validity.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520"/>
        <w:gridCol w:w="6440"/>
        <w:gridCol w:w="1200"/>
        <w:gridCol w:w="1200"/>
      </w:tblGrid>
      <w:t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Sl No</w:t>
            </w:r>
          </w:p>
        </w:tc>
        <w:tc>
          <w:tcPr>
            <w:tcW w:w="6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Material Description / Specification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Unit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Qty</w:t>
            </w:r>
          </w:p>
        </w:tc>
      </w:tr>
      <w:t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</w:t>
            </w:r>
          </w:p>
        </w:tc>
        <w:tc>
          <w:tcPr>
            <w:tcW w:w="6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Material: LED Strip Light</w:t>
            </w:r>
          </w:p>
          <w:p>
            <w:r>
              <w:t>* Voltage: 240V</w:t>
            </w:r>
          </w:p>
          <w:p>
            <w:r>
              <w:t>* Colour: Half White</w:t>
            </w:r>
          </w:p>
          <w:p>
            <w:r>
              <w:t>* Quantity: 220 meters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NOS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</w:t>
            </w:r>
          </w:p>
        </w:tc>
      </w:tr>
      <w:t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2</w:t>
            </w:r>
          </w:p>
        </w:tc>
        <w:tc>
          <w:tcPr>
            <w:tcW w:w="6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Silicone White 280ml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PCS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12</w:t>
            </w:r>
          </w:p>
        </w:tc>
      </w:tr>
      <w:t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3</w:t>
            </w:r>
          </w:p>
        </w:tc>
        <w:tc>
          <w:tcPr>
            <w:tcW w:w="6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Electrical tape (blue, black, red)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PCS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20</w:t>
            </w:r>
          </w:p>
        </w:tc>
      </w:tr>
      <w:t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4</w:t>
            </w:r>
          </w:p>
        </w:tc>
        <w:tc>
          <w:tcPr>
            <w:tcW w:w="6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5</w:t>
            </w:r>
          </w:p>
        </w:tc>
        <w:tc>
          <w:tcPr>
            <w:tcW w:w="6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6</w:t>
            </w:r>
          </w:p>
        </w:tc>
        <w:tc>
          <w:tcPr>
            <w:tcW w:w="6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pBdr>
          <w:bottom w:val="single" w:sz="6" w:space="2" w:color="5E8CA6"/>
        </w:pBdr>
        <w:spacing w:before="160" w:after="60"/>
      </w:pPr>
      <w:r>
        <w:rPr>
          <w:rFonts w:ascii="Calibri" w:hAnsi="Calibri"/>
          <w:b/>
          <w:color w:val="3B5F76"/>
          <w:sz w:val="22"/>
        </w:rPr>
        <w:t>Instructions to Supplier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20"/>
        <w:gridCol w:w="8940"/>
      </w:tblGrid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1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All prices shall be quoted in AED. Indicate 5% VAT separately where applicable.</w:t>
            </w:r>
          </w:p>
        </w:tc>
      </w:tr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2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The quotation must be submitted on the supplier's official letterhead, signed and stamped.</w:t>
            </w:r>
          </w:p>
        </w:tc>
      </w:tr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3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Indicate the brand / make, specification and country of origin for each item.</w:t>
            </w:r>
          </w:p>
        </w:tc>
      </w:tr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4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State the delivery lead time and quotation validity period clearly.</w:t>
            </w:r>
          </w:p>
        </w:tc>
      </w:tr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5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Partial quotations must be clearly indicated against the relevant items.</w:t>
            </w:r>
          </w:p>
        </w:tc>
      </w:tr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6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Please quote the RFQ number in all correspondence.</w:t>
            </w:r>
          </w:p>
        </w:tc>
      </w:tr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7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Submit the completed quotation to UVC Procurement on or before the Quotation Required By date.</w:t>
            </w:r>
          </w:p>
        </w:tc>
      </w:tr>
      <w:tr>
        <w:tc>
          <w:tcPr>
            <w:tcW w:w="4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3B5F76"/>
                <w:sz w:val="17"/>
              </w:rPr>
              <w:t xml:space="preserve">8</w:t>
            </w:r>
          </w:p>
        </w:tc>
        <w:tc>
          <w:tcPr>
            <w:tcW w:w="89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This RFQ is a request for pricing only and does not constitute a purchase commitment; a Purchase Order will be issued upon award.</w:t>
            </w:r>
          </w:p>
        </w:tc>
      </w:tr>
    </w:tbl>
    <w:p>
      <w:pPr>
        <w:spacing w:before="280"/>
      </w:pPr>
      <w:r>
        <w:rPr>
          <w:rFonts w:ascii="Calibri" w:hAnsi="Calibri"/>
          <w:b/>
          <w:color w:val="3B5F76"/>
          <w:sz w:val="19"/>
        </w:rPr>
        <w:t xml:space="preserve">Issued By — UVC Procurement:  </w:t>
      </w:r>
      <w:r>
        <w:rPr>
          <w:rFonts w:ascii="Calibri" w:hAnsi="Calibri"/>
          <w:color w:val="555555"/>
          <w:sz w:val="19"/>
        </w:rPr>
        <w:t>Name ______________     Signature ______________     Date __________</w:t>
      </w:r>
    </w:p>
    <w:p>
      <w:pPr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944" w:left="1440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 xmlns:a="http://schemas.openxmlformats.org/drawingml/2006/main" xmlns:pic="http://schemas.openxmlformats.org/drawingml/2006/picture"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-181700</wp:posOffset>
          </wp:positionH>
          <wp:positionV relativeFrom="page">
            <wp:posOffset>8968197</wp:posOffset>
          </wp:positionV>
          <wp:extent cx="8135801" cy="1271904"/>
          <wp:effectExtent l="0" t="0" r="0" b="0"/>
          <wp:wrapNone/>
          <wp:docPr id="702" name="Footer Banner"/>
          <wp:cNvGraphicFramePr/>
          <a:graphic>
            <a:graphicData uri="http://schemas.openxmlformats.org/drawingml/2006/picture">
              <pic:pic>
                <pic:nvPicPr>
                  <pic:cNvPr id="702" name="Footer Bann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5801" cy="1271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 xmlns:a="http://schemas.openxmlformats.org/drawingml/2006/main" xmlns:pic="http://schemas.openxmlformats.org/drawingml/2006/picture"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942963"/>
          <wp:effectExtent l="0" t="0" r="0" b="0"/>
          <wp:wrapNone/>
          <wp:docPr id="701" name="Header Banner"/>
          <wp:cNvGraphicFramePr/>
          <a:graphic>
            <a:graphicData uri="http://schemas.openxmlformats.org/drawingml/2006/picture">
              <pic:pic>
                <pic:nvPicPr>
                  <pic:cNvPr id="701" name="Header Bann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429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5B25B70557D44A35240440C4CA92A" ma:contentTypeVersion="13" ma:contentTypeDescription="Create a new document." ma:contentTypeScope="" ma:versionID="b24fc524b6c785f2e47820b767a1aa9b">
  <xsd:schema xmlns:xsd="http://www.w3.org/2001/XMLSchema" xmlns:xs="http://www.w3.org/2001/XMLSchema" xmlns:p="http://schemas.microsoft.com/office/2006/metadata/properties" xmlns:ns2="a1e3db31-d9a5-4c87-8375-c96296e33025" xmlns:ns3="555207e6-2d5d-41ed-8d56-08a9781cfa3c" targetNamespace="http://schemas.microsoft.com/office/2006/metadata/properties" ma:root="true" ma:fieldsID="7770b021295870165af2ddcba288ee7c" ns2:_="" ns3:_="">
    <xsd:import namespace="a1e3db31-d9a5-4c87-8375-c96296e33025"/>
    <xsd:import namespace="555207e6-2d5d-41ed-8d56-08a9781cfa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3db31-d9a5-4c87-8375-c96296e330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67abf-efd0-42cb-9f89-960a844f2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207e6-2d5d-41ed-8d56-08a9781cfa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941d04-acd2-4baf-80bb-ffdfab31ac6f}" ma:internalName="TaxCatchAll" ma:showField="CatchAllData" ma:web="555207e6-2d5d-41ed-8d56-08a9781cfa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5207e6-2d5d-41ed-8d56-08a9781cfa3c" xsi:nil="true"/>
    <lcf76f155ced4ddcb4097134ff3c332f xmlns="a1e3db31-d9a5-4c87-8375-c96296e330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AD2066-BB57-4DF2-837B-B5383AC3B18E}"/>
</file>

<file path=customXml/itemProps3.xml><?xml version="1.0" encoding="utf-8"?>
<ds:datastoreItem xmlns:ds="http://schemas.openxmlformats.org/officeDocument/2006/customXml" ds:itemID="{0D11413F-F7A5-456D-9B7A-DB4D44ED229A}"/>
</file>

<file path=customXml/itemProps4.xml><?xml version="1.0" encoding="utf-8"?>
<ds:datastoreItem xmlns:ds="http://schemas.openxmlformats.org/officeDocument/2006/customXml" ds:itemID="{42878B2D-3A65-4BD9-B98B-46A9F55C80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0x0101009755B25B70557D44A35240440C4CA92A</vt:lpwstr>
  </property>
</Properties>
</file>