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0C" w:rsidRPr="00C56D09" w:rsidRDefault="00C56D09" w:rsidP="00C56D09">
      <w:pPr>
        <w:jc w:val="center"/>
        <w:rPr>
          <w:b/>
        </w:rPr>
      </w:pPr>
      <w:r w:rsidRPr="00C56D09">
        <w:rPr>
          <w:b/>
        </w:rPr>
        <w:t>Лабораторная работа № 5</w:t>
      </w:r>
    </w:p>
    <w:p w:rsidR="00C56D09" w:rsidRDefault="00C56D09" w:rsidP="00C56D09">
      <w:pPr>
        <w:jc w:val="center"/>
      </w:pPr>
      <w:r w:rsidRPr="00C56D09">
        <w:t>Тестирование требований</w:t>
      </w:r>
    </w:p>
    <w:p w:rsidR="00C56D09" w:rsidRDefault="00C56D09" w:rsidP="00C56D09">
      <w:r>
        <w:t>К</w:t>
      </w:r>
      <w:r w:rsidRPr="00C56D09">
        <w:t>орректное детализированное требование</w:t>
      </w:r>
      <w:r>
        <w:t>: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Пользователь должен иметь возможность просмотреть список доступных туров на сайте туристического агентства. Для этого он может с главной страницы сайта перейти на страницу "Туры".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На странице "Туры" должны быть отображены названия и краткие описания доступных туров, а также кнопка "Подробнее" рядом с каждым туром. Пользователю следует нажать на кнопку "Подробнее" у выбранного тура.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Пользователь будет перенаправлен на страницу с подробной информацией о выбранном туре. На этой странице должны быть отображены полное описание тура, его стоимость, длительность, даты начала и конца, а также фотографии мест, которые будут посещены во время тура.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Пользователь может выбрать желаемую дату начала тура и нажать на кнопку "Забронировать". В этом случае ему будет предложено заполнить форму бронирования тура.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Форма бронирования должна содержать поля: Фамилия, Имя, Адрес электронной почты, Контактный телефон, Количество взрослых и детей, а также дополнительные комментарии (необязательно). Все поля, кроме комментариев, являются обязательными для заполнения. Адрес электронной почты должен быть корректным адресом e-</w:t>
      </w:r>
      <w:proofErr w:type="spellStart"/>
      <w:r>
        <w:t>mail</w:t>
      </w:r>
      <w:proofErr w:type="spellEnd"/>
      <w:r>
        <w:t>, контактный телефон должен содержать только цифры.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После заполнения формы бронирования и нажатия на кнопку "Отправить", пользователь получит уведомление о том, что его бронирование успешно отправлено. Также пользователю будет отправлено письмо на указанный адрес электронной почты с подтверждением бронирования и дальнейшими инструкциями.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Если пользователь не получил письмо с подтверждением бронирования, он может запросить повторную отправку письма, просто указав свой адрес электронной почты. В этом случае пользователю также должно быть выведено сообщение с рекомендацией проверить папку "Спам" или "Нежелательная почта".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После подтверждения бронирования, пользователь получит окончательное подтверждение и информацию о дальнейших шагах: оплате тура, получении документов и контактных данных для связи с агентством.</w:t>
      </w:r>
    </w:p>
    <w:p w:rsidR="00C56D09" w:rsidRDefault="00C56D09" w:rsidP="00C56D09">
      <w:pPr>
        <w:pStyle w:val="a3"/>
        <w:numPr>
          <w:ilvl w:val="0"/>
          <w:numId w:val="1"/>
        </w:numPr>
        <w:spacing w:after="0"/>
      </w:pPr>
      <w:r>
        <w:t>Пользователь может повторить процесс выбора и бронирования тура для других дат или других туров, повторив шаги 1-8.</w:t>
      </w:r>
    </w:p>
    <w:p w:rsidR="00FF4F60" w:rsidRDefault="00C56D09" w:rsidP="00FF4F60">
      <w:pPr>
        <w:pStyle w:val="a3"/>
        <w:numPr>
          <w:ilvl w:val="0"/>
          <w:numId w:val="1"/>
        </w:numPr>
        <w:spacing w:after="0"/>
      </w:pPr>
      <w:r>
        <w:t>В случае ошибки при заполнении формы бронирования, пользователю должно быть выведено сообщение с указанием ошибок и поля с ошибками должны быть подсвечены для исправления.</w:t>
      </w:r>
    </w:p>
    <w:p w:rsidR="005E0D4D" w:rsidRDefault="005E0D4D" w:rsidP="005E0D4D">
      <w:pPr>
        <w:spacing w:after="0"/>
      </w:pPr>
    </w:p>
    <w:p w:rsidR="005E0D4D" w:rsidRDefault="005E0D4D" w:rsidP="005E0D4D">
      <w:pPr>
        <w:rPr>
          <w:b/>
        </w:rPr>
      </w:pPr>
      <w:r w:rsidRPr="005E0D4D">
        <w:rPr>
          <w:b/>
        </w:rPr>
        <w:lastRenderedPageBreak/>
        <w:t>Тест-кейс № 1</w:t>
      </w:r>
      <w:r>
        <w:rPr>
          <w:b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5E0D4D" w:rsidTr="005E0D4D">
        <w:tc>
          <w:tcPr>
            <w:tcW w:w="5012" w:type="dxa"/>
          </w:tcPr>
          <w:p w:rsidR="005E0D4D" w:rsidRPr="005E0D4D" w:rsidRDefault="005E0D4D" w:rsidP="003666A3">
            <w:r w:rsidRPr="005E0D4D">
              <w:t xml:space="preserve">Номер </w:t>
            </w:r>
          </w:p>
        </w:tc>
        <w:tc>
          <w:tcPr>
            <w:tcW w:w="5013" w:type="dxa"/>
          </w:tcPr>
          <w:p w:rsidR="005E0D4D" w:rsidRPr="005E0D4D" w:rsidRDefault="005E0D4D" w:rsidP="003666A3">
            <w:r w:rsidRPr="005E0D4D">
              <w:t>1</w:t>
            </w:r>
          </w:p>
        </w:tc>
      </w:tr>
      <w:tr w:rsidR="005E0D4D" w:rsidTr="005E0D4D">
        <w:tc>
          <w:tcPr>
            <w:tcW w:w="5012" w:type="dxa"/>
          </w:tcPr>
          <w:p w:rsidR="005E0D4D" w:rsidRPr="005E0D4D" w:rsidRDefault="005E0D4D" w:rsidP="003666A3">
            <w:r>
              <w:t>Заголовок</w:t>
            </w:r>
          </w:p>
        </w:tc>
        <w:tc>
          <w:tcPr>
            <w:tcW w:w="5013" w:type="dxa"/>
          </w:tcPr>
          <w:p w:rsidR="005E0D4D" w:rsidRPr="005E0D4D" w:rsidRDefault="00121F73" w:rsidP="003666A3">
            <w:r w:rsidRPr="00121F73">
              <w:t>Просмотр доступных туров</w:t>
            </w:r>
          </w:p>
        </w:tc>
      </w:tr>
      <w:tr w:rsidR="005E0D4D" w:rsidTr="005E0D4D">
        <w:tc>
          <w:tcPr>
            <w:tcW w:w="5012" w:type="dxa"/>
          </w:tcPr>
          <w:p w:rsidR="005E0D4D" w:rsidRPr="005E0D4D" w:rsidRDefault="005E0D4D" w:rsidP="003666A3">
            <w:pPr>
              <w:rPr>
                <w:b/>
              </w:rPr>
            </w:pPr>
            <w:r w:rsidRPr="005E0D4D">
              <w:rPr>
                <w:b/>
              </w:rPr>
              <w:t>Шаг</w:t>
            </w:r>
          </w:p>
        </w:tc>
        <w:tc>
          <w:tcPr>
            <w:tcW w:w="5013" w:type="dxa"/>
          </w:tcPr>
          <w:p w:rsidR="005E0D4D" w:rsidRPr="005E0D4D" w:rsidRDefault="005E0D4D" w:rsidP="003666A3">
            <w:pPr>
              <w:rPr>
                <w:b/>
              </w:rPr>
            </w:pPr>
            <w:r w:rsidRPr="005E0D4D">
              <w:rPr>
                <w:b/>
              </w:rPr>
              <w:t>Ожидаемый результат</w:t>
            </w:r>
          </w:p>
        </w:tc>
      </w:tr>
      <w:tr w:rsidR="005E0D4D" w:rsidTr="005E0D4D">
        <w:tc>
          <w:tcPr>
            <w:tcW w:w="5012" w:type="dxa"/>
          </w:tcPr>
          <w:p w:rsidR="005E0D4D" w:rsidRDefault="00121F73" w:rsidP="003666A3">
            <w:r w:rsidRPr="00121F73">
              <w:t>Открыть главную страницу</w:t>
            </w:r>
            <w:r>
              <w:t xml:space="preserve"> сайта туристического агентства</w:t>
            </w:r>
          </w:p>
        </w:tc>
        <w:tc>
          <w:tcPr>
            <w:tcW w:w="5013" w:type="dxa"/>
          </w:tcPr>
          <w:p w:rsidR="005E0D4D" w:rsidRDefault="00DD0FCD" w:rsidP="003666A3">
            <w:r>
              <w:t>Открылась главная страница</w:t>
            </w:r>
          </w:p>
        </w:tc>
      </w:tr>
      <w:tr w:rsidR="005E0D4D" w:rsidTr="005E0D4D">
        <w:tc>
          <w:tcPr>
            <w:tcW w:w="5012" w:type="dxa"/>
          </w:tcPr>
          <w:p w:rsidR="005E0D4D" w:rsidRPr="005E0D4D" w:rsidRDefault="005E0D4D" w:rsidP="003666A3">
            <w:r w:rsidRPr="005E0D4D">
              <w:t>Нажать на ссылку "Туры" в верхнем меню сайта</w:t>
            </w:r>
          </w:p>
        </w:tc>
        <w:tc>
          <w:tcPr>
            <w:tcW w:w="5013" w:type="dxa"/>
          </w:tcPr>
          <w:p w:rsidR="005E0D4D" w:rsidRDefault="005E0D4D" w:rsidP="003666A3">
            <w:r w:rsidRPr="005E0D4D">
              <w:t>Открылась страница "Туры"</w:t>
            </w:r>
          </w:p>
        </w:tc>
      </w:tr>
      <w:tr w:rsidR="00121F73" w:rsidTr="005E0D4D">
        <w:tc>
          <w:tcPr>
            <w:tcW w:w="5012" w:type="dxa"/>
          </w:tcPr>
          <w:p w:rsidR="00121F73" w:rsidRPr="005E0D4D" w:rsidRDefault="00121F73" w:rsidP="003666A3">
            <w:r w:rsidRPr="00121F73">
              <w:t>Просмотреть список доступных туров на странице "Туры"</w:t>
            </w:r>
          </w:p>
        </w:tc>
        <w:tc>
          <w:tcPr>
            <w:tcW w:w="5013" w:type="dxa"/>
          </w:tcPr>
          <w:p w:rsidR="00121F73" w:rsidRPr="005E0D4D" w:rsidRDefault="00121F73" w:rsidP="003666A3">
            <w:r w:rsidRPr="00457A34">
              <w:t>На странице отображаются названия и краткие описания доступных туров, а также кнопка "Подробнее" рядом с каждым туром</w:t>
            </w:r>
          </w:p>
        </w:tc>
      </w:tr>
      <w:tr w:rsidR="00121F73" w:rsidTr="005E0D4D">
        <w:tc>
          <w:tcPr>
            <w:tcW w:w="5012" w:type="dxa"/>
          </w:tcPr>
          <w:p w:rsidR="00121F73" w:rsidRPr="005E0D4D" w:rsidRDefault="00121F73" w:rsidP="003666A3">
            <w:r w:rsidRPr="00121F73">
              <w:t>Выбрать тур и нажать на кнопку "Подробнее"</w:t>
            </w:r>
          </w:p>
        </w:tc>
        <w:tc>
          <w:tcPr>
            <w:tcW w:w="5013" w:type="dxa"/>
          </w:tcPr>
          <w:p w:rsidR="00121F73" w:rsidRPr="005E0D4D" w:rsidRDefault="00121F73" w:rsidP="003666A3">
            <w:r w:rsidRPr="00121F73">
              <w:t>Пользователь перенаправлен на страницу с подробной информацией о выбранном туре</w:t>
            </w:r>
          </w:p>
        </w:tc>
      </w:tr>
      <w:tr w:rsidR="00121F73" w:rsidTr="005E0D4D">
        <w:tc>
          <w:tcPr>
            <w:tcW w:w="5012" w:type="dxa"/>
          </w:tcPr>
          <w:p w:rsidR="00121F73" w:rsidRPr="005E0D4D" w:rsidRDefault="00121F73" w:rsidP="003666A3">
            <w:r w:rsidRPr="00121F73">
              <w:t>Просмотреть полное описание тура, его стоимость, длительность, даты начала и конца, а также фотографии мест посещения</w:t>
            </w:r>
          </w:p>
        </w:tc>
        <w:tc>
          <w:tcPr>
            <w:tcW w:w="5013" w:type="dxa"/>
          </w:tcPr>
          <w:p w:rsidR="00121F73" w:rsidRPr="005E0D4D" w:rsidRDefault="00121F73" w:rsidP="003666A3">
            <w:r w:rsidRPr="00121F73">
              <w:t>На странице отображается полная информация о туре, включая его описание, стоимость, длительность, даты и фотографии</w:t>
            </w:r>
          </w:p>
        </w:tc>
      </w:tr>
      <w:tr w:rsidR="00121F73" w:rsidTr="005E0D4D">
        <w:tc>
          <w:tcPr>
            <w:tcW w:w="5012" w:type="dxa"/>
          </w:tcPr>
          <w:p w:rsidR="00121F73" w:rsidRPr="005E0D4D" w:rsidRDefault="00121F73" w:rsidP="003666A3">
            <w:r w:rsidRPr="00121F73">
              <w:t>Выбрать желаемую дату начала тура и нажать на кнопку "Забронировать"</w:t>
            </w:r>
          </w:p>
        </w:tc>
        <w:tc>
          <w:tcPr>
            <w:tcW w:w="5013" w:type="dxa"/>
          </w:tcPr>
          <w:p w:rsidR="00121F73" w:rsidRPr="005E0D4D" w:rsidRDefault="00121F73" w:rsidP="003666A3">
            <w:r w:rsidRPr="00121F73">
              <w:t>Пользователь перенаправлен на страницу бронирования</w:t>
            </w:r>
          </w:p>
        </w:tc>
      </w:tr>
    </w:tbl>
    <w:p w:rsidR="005E0D4D" w:rsidRDefault="005E0D4D" w:rsidP="003666A3">
      <w:pPr>
        <w:spacing w:after="0"/>
        <w:rPr>
          <w:b/>
        </w:rPr>
      </w:pPr>
    </w:p>
    <w:p w:rsidR="00457A34" w:rsidRDefault="00457A34" w:rsidP="003666A3">
      <w:pPr>
        <w:rPr>
          <w:b/>
        </w:rPr>
      </w:pPr>
      <w:r>
        <w:rPr>
          <w:b/>
        </w:rPr>
        <w:t xml:space="preserve">Тест-кейс № 2: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57A34" w:rsidTr="00B00D71">
        <w:tc>
          <w:tcPr>
            <w:tcW w:w="5012" w:type="dxa"/>
          </w:tcPr>
          <w:p w:rsidR="00457A34" w:rsidRPr="005E0D4D" w:rsidRDefault="00457A34" w:rsidP="003666A3">
            <w:r w:rsidRPr="005E0D4D">
              <w:t xml:space="preserve">Номер </w:t>
            </w:r>
          </w:p>
        </w:tc>
        <w:tc>
          <w:tcPr>
            <w:tcW w:w="5013" w:type="dxa"/>
          </w:tcPr>
          <w:p w:rsidR="00457A34" w:rsidRPr="005E0D4D" w:rsidRDefault="00457A34" w:rsidP="003666A3">
            <w:r>
              <w:t>2</w:t>
            </w:r>
          </w:p>
        </w:tc>
      </w:tr>
      <w:tr w:rsidR="00457A34" w:rsidTr="00B00D71">
        <w:tc>
          <w:tcPr>
            <w:tcW w:w="5012" w:type="dxa"/>
          </w:tcPr>
          <w:p w:rsidR="00457A34" w:rsidRPr="005E0D4D" w:rsidRDefault="00457A34" w:rsidP="003666A3">
            <w:r>
              <w:t>Заголовок</w:t>
            </w:r>
          </w:p>
        </w:tc>
        <w:tc>
          <w:tcPr>
            <w:tcW w:w="5013" w:type="dxa"/>
          </w:tcPr>
          <w:p w:rsidR="00457A34" w:rsidRPr="005E0D4D" w:rsidRDefault="00457A34" w:rsidP="003666A3">
            <w:r>
              <w:t>Бронирование тура</w:t>
            </w:r>
          </w:p>
        </w:tc>
      </w:tr>
      <w:tr w:rsidR="00490E53" w:rsidTr="00B00D71">
        <w:tc>
          <w:tcPr>
            <w:tcW w:w="5012" w:type="dxa"/>
          </w:tcPr>
          <w:p w:rsidR="00490E53" w:rsidRDefault="00490E53" w:rsidP="003666A3"/>
        </w:tc>
        <w:tc>
          <w:tcPr>
            <w:tcW w:w="5013" w:type="dxa"/>
          </w:tcPr>
          <w:p w:rsidR="00490E53" w:rsidRDefault="00490E53" w:rsidP="003666A3">
            <w:bookmarkStart w:id="0" w:name="_GoBack"/>
            <w:bookmarkEnd w:id="0"/>
          </w:p>
        </w:tc>
      </w:tr>
      <w:tr w:rsidR="00457A34" w:rsidTr="00B00D71">
        <w:tc>
          <w:tcPr>
            <w:tcW w:w="5012" w:type="dxa"/>
          </w:tcPr>
          <w:p w:rsidR="00457A34" w:rsidRPr="005E0D4D" w:rsidRDefault="00457A34" w:rsidP="003666A3">
            <w:pPr>
              <w:rPr>
                <w:b/>
              </w:rPr>
            </w:pPr>
            <w:r w:rsidRPr="005E0D4D">
              <w:rPr>
                <w:b/>
              </w:rPr>
              <w:t>Шаг</w:t>
            </w:r>
          </w:p>
        </w:tc>
        <w:tc>
          <w:tcPr>
            <w:tcW w:w="5013" w:type="dxa"/>
          </w:tcPr>
          <w:p w:rsidR="00457A34" w:rsidRPr="005E0D4D" w:rsidRDefault="00457A34" w:rsidP="003666A3">
            <w:pPr>
              <w:rPr>
                <w:b/>
              </w:rPr>
            </w:pPr>
            <w:r w:rsidRPr="005E0D4D">
              <w:rPr>
                <w:b/>
              </w:rPr>
              <w:t>Ожидаемый результат</w:t>
            </w:r>
          </w:p>
        </w:tc>
      </w:tr>
      <w:tr w:rsidR="00490E53" w:rsidTr="00B00D71">
        <w:tc>
          <w:tcPr>
            <w:tcW w:w="5012" w:type="dxa"/>
          </w:tcPr>
          <w:p w:rsidR="00490E53" w:rsidRPr="005E0D4D" w:rsidRDefault="00490E53" w:rsidP="003666A3">
            <w:pPr>
              <w:rPr>
                <w:b/>
              </w:rPr>
            </w:pPr>
          </w:p>
        </w:tc>
        <w:tc>
          <w:tcPr>
            <w:tcW w:w="5013" w:type="dxa"/>
          </w:tcPr>
          <w:p w:rsidR="00490E53" w:rsidRPr="005E0D4D" w:rsidRDefault="00490E53" w:rsidP="003666A3">
            <w:pPr>
              <w:rPr>
                <w:b/>
              </w:rPr>
            </w:pPr>
          </w:p>
        </w:tc>
      </w:tr>
      <w:tr w:rsidR="004C376E" w:rsidTr="00B00D71">
        <w:tc>
          <w:tcPr>
            <w:tcW w:w="5012" w:type="dxa"/>
          </w:tcPr>
          <w:p w:rsidR="004C376E" w:rsidRPr="004C376E" w:rsidRDefault="004C376E" w:rsidP="003666A3">
            <w:r w:rsidRPr="004C376E">
              <w:t>Заполнить форму бронировани</w:t>
            </w:r>
            <w:r>
              <w:t>я тура соответствующими данными</w:t>
            </w:r>
            <w:r w:rsidR="00121F73">
              <w:t xml:space="preserve"> на странице с бронированием</w:t>
            </w:r>
          </w:p>
        </w:tc>
        <w:tc>
          <w:tcPr>
            <w:tcW w:w="5013" w:type="dxa"/>
          </w:tcPr>
          <w:p w:rsidR="004C376E" w:rsidRPr="004C376E" w:rsidRDefault="004C376E" w:rsidP="003666A3">
            <w:r w:rsidRPr="004C376E">
              <w:t>При ошибке заполнения формы бронирования, пользователь получает сообщение с указанием ошибок и видит подсвеченные поля</w:t>
            </w:r>
          </w:p>
        </w:tc>
      </w:tr>
      <w:tr w:rsidR="004C376E" w:rsidTr="00B00D71">
        <w:tc>
          <w:tcPr>
            <w:tcW w:w="5012" w:type="dxa"/>
          </w:tcPr>
          <w:p w:rsidR="004C376E" w:rsidRPr="004C376E" w:rsidRDefault="004C376E" w:rsidP="003666A3">
            <w:r w:rsidRPr="004C376E">
              <w:t xml:space="preserve">Нажать на </w:t>
            </w:r>
            <w:r>
              <w:t>кнопку "Отправить"</w:t>
            </w:r>
          </w:p>
        </w:tc>
        <w:tc>
          <w:tcPr>
            <w:tcW w:w="5013" w:type="dxa"/>
          </w:tcPr>
          <w:p w:rsidR="004C376E" w:rsidRPr="004C376E" w:rsidRDefault="004C376E" w:rsidP="003666A3">
            <w:r w:rsidRPr="004C376E">
              <w:t>Пользователь получает уведомление о</w:t>
            </w:r>
            <w:r>
              <w:t xml:space="preserve"> успешной отправке бронирования</w:t>
            </w:r>
          </w:p>
        </w:tc>
      </w:tr>
    </w:tbl>
    <w:p w:rsidR="00457A34" w:rsidRDefault="00457A34" w:rsidP="003666A3">
      <w:pPr>
        <w:spacing w:after="0"/>
        <w:rPr>
          <w:b/>
        </w:rPr>
      </w:pPr>
    </w:p>
    <w:p w:rsidR="00121F73" w:rsidRDefault="00121F73" w:rsidP="003666A3">
      <w:pPr>
        <w:rPr>
          <w:b/>
        </w:rPr>
      </w:pPr>
      <w:r>
        <w:rPr>
          <w:b/>
        </w:rPr>
        <w:t xml:space="preserve">Тест-кейс № </w:t>
      </w:r>
      <w:r w:rsidR="003666A3">
        <w:rPr>
          <w:b/>
        </w:rPr>
        <w:t>3</w:t>
      </w:r>
      <w:r>
        <w:rPr>
          <w:b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21F73" w:rsidTr="00B00D71">
        <w:tc>
          <w:tcPr>
            <w:tcW w:w="5012" w:type="dxa"/>
          </w:tcPr>
          <w:p w:rsidR="00121F73" w:rsidRPr="005E0D4D" w:rsidRDefault="00121F73" w:rsidP="003666A3">
            <w:r w:rsidRPr="005E0D4D">
              <w:t xml:space="preserve">Номер </w:t>
            </w:r>
          </w:p>
        </w:tc>
        <w:tc>
          <w:tcPr>
            <w:tcW w:w="5013" w:type="dxa"/>
          </w:tcPr>
          <w:p w:rsidR="00121F73" w:rsidRPr="005E0D4D" w:rsidRDefault="003666A3" w:rsidP="003666A3">
            <w:r>
              <w:t>3</w:t>
            </w:r>
          </w:p>
        </w:tc>
      </w:tr>
      <w:tr w:rsidR="00121F73" w:rsidTr="00B00D71">
        <w:tc>
          <w:tcPr>
            <w:tcW w:w="5012" w:type="dxa"/>
          </w:tcPr>
          <w:p w:rsidR="00121F73" w:rsidRPr="005E0D4D" w:rsidRDefault="00121F73" w:rsidP="003666A3">
            <w:r>
              <w:t>Заголовок</w:t>
            </w:r>
          </w:p>
        </w:tc>
        <w:tc>
          <w:tcPr>
            <w:tcW w:w="5013" w:type="dxa"/>
          </w:tcPr>
          <w:p w:rsidR="00121F73" w:rsidRPr="005E0D4D" w:rsidRDefault="003666A3" w:rsidP="003666A3">
            <w:r w:rsidRPr="003666A3">
              <w:t>Проверка подтверждения бронирования</w:t>
            </w:r>
          </w:p>
        </w:tc>
      </w:tr>
      <w:tr w:rsidR="00121F73" w:rsidTr="00B00D71">
        <w:tc>
          <w:tcPr>
            <w:tcW w:w="5012" w:type="dxa"/>
          </w:tcPr>
          <w:p w:rsidR="00121F73" w:rsidRPr="005E0D4D" w:rsidRDefault="00121F73" w:rsidP="003666A3">
            <w:pPr>
              <w:rPr>
                <w:b/>
              </w:rPr>
            </w:pPr>
            <w:r w:rsidRPr="005E0D4D">
              <w:rPr>
                <w:b/>
              </w:rPr>
              <w:t>Шаг</w:t>
            </w:r>
          </w:p>
        </w:tc>
        <w:tc>
          <w:tcPr>
            <w:tcW w:w="5013" w:type="dxa"/>
          </w:tcPr>
          <w:p w:rsidR="00121F73" w:rsidRPr="005E0D4D" w:rsidRDefault="00121F73" w:rsidP="003666A3">
            <w:pPr>
              <w:rPr>
                <w:b/>
              </w:rPr>
            </w:pPr>
            <w:r w:rsidRPr="005E0D4D">
              <w:rPr>
                <w:b/>
              </w:rPr>
              <w:t>Ожидаемый результат</w:t>
            </w:r>
          </w:p>
        </w:tc>
      </w:tr>
      <w:tr w:rsidR="00121F73" w:rsidTr="00B00D71">
        <w:tc>
          <w:tcPr>
            <w:tcW w:w="5012" w:type="dxa"/>
          </w:tcPr>
          <w:p w:rsidR="00121F73" w:rsidRPr="004C376E" w:rsidRDefault="003666A3" w:rsidP="003666A3">
            <w:r w:rsidRPr="003666A3">
              <w:t>После успешной отправки бронирования, проверить, что пользователю отправлено письмо на указанный адрес электронной почты</w:t>
            </w:r>
          </w:p>
        </w:tc>
        <w:tc>
          <w:tcPr>
            <w:tcW w:w="5013" w:type="dxa"/>
          </w:tcPr>
          <w:p w:rsidR="00121F73" w:rsidRPr="004C376E" w:rsidRDefault="003666A3" w:rsidP="003666A3">
            <w:r w:rsidRPr="003666A3">
              <w:t>Пользователь получает письмо на указанный адрес с подтверждением бронирования и инструкциями для дальнейших шагов</w:t>
            </w:r>
          </w:p>
        </w:tc>
      </w:tr>
      <w:tr w:rsidR="00D452FF" w:rsidTr="00B00D71">
        <w:tc>
          <w:tcPr>
            <w:tcW w:w="5012" w:type="dxa"/>
          </w:tcPr>
          <w:p w:rsidR="00D452FF" w:rsidRPr="003666A3" w:rsidRDefault="00D452FF" w:rsidP="003666A3">
            <w:r>
              <w:lastRenderedPageBreak/>
              <w:t>Проверить в базе данных, подтвердил ли пользователь, что получил письмо</w:t>
            </w:r>
          </w:p>
        </w:tc>
        <w:tc>
          <w:tcPr>
            <w:tcW w:w="5013" w:type="dxa"/>
          </w:tcPr>
          <w:p w:rsidR="00D452FF" w:rsidRPr="003666A3" w:rsidRDefault="00D452FF" w:rsidP="003666A3">
            <w:r>
              <w:t>Пользователь переходит по ссылке в письме, что говорит о том, что он получил письмо</w:t>
            </w:r>
          </w:p>
        </w:tc>
      </w:tr>
      <w:tr w:rsidR="00121F73" w:rsidTr="00B00D71">
        <w:tc>
          <w:tcPr>
            <w:tcW w:w="5012" w:type="dxa"/>
          </w:tcPr>
          <w:p w:rsidR="00121F73" w:rsidRPr="004C376E" w:rsidRDefault="003666A3" w:rsidP="003666A3">
            <w:r w:rsidRPr="003666A3">
              <w:t>Если пользователь не получил письмо с подтверждением, запросить повторную отправку письма, указав адрес электронной почты</w:t>
            </w:r>
          </w:p>
        </w:tc>
        <w:tc>
          <w:tcPr>
            <w:tcW w:w="5013" w:type="dxa"/>
          </w:tcPr>
          <w:p w:rsidR="00121F73" w:rsidRPr="004C376E" w:rsidRDefault="003666A3" w:rsidP="003666A3">
            <w:r w:rsidRPr="003666A3">
              <w:t>Пользователь получает сообщение с рекомендацией проверить папку "Спам" или "Нежелательная почта"</w:t>
            </w:r>
          </w:p>
        </w:tc>
      </w:tr>
    </w:tbl>
    <w:p w:rsidR="005E0D4D" w:rsidRPr="004C412A" w:rsidRDefault="005E0D4D" w:rsidP="005E0D4D">
      <w:pPr>
        <w:spacing w:after="0"/>
      </w:pPr>
    </w:p>
    <w:sectPr w:rsidR="005E0D4D" w:rsidRPr="004C412A" w:rsidSect="005E0D4D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4FCE"/>
    <w:multiLevelType w:val="hybridMultilevel"/>
    <w:tmpl w:val="95F8C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48"/>
    <w:rsid w:val="00121F73"/>
    <w:rsid w:val="00320348"/>
    <w:rsid w:val="003666A3"/>
    <w:rsid w:val="00457A34"/>
    <w:rsid w:val="00490E53"/>
    <w:rsid w:val="004C376E"/>
    <w:rsid w:val="004C412A"/>
    <w:rsid w:val="005E0D4D"/>
    <w:rsid w:val="0061730C"/>
    <w:rsid w:val="00C56D09"/>
    <w:rsid w:val="00D452FF"/>
    <w:rsid w:val="00DD0FCD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1C0F8-7F70-4A45-949C-783C075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F7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09"/>
    <w:pPr>
      <w:ind w:left="720"/>
      <w:contextualSpacing/>
    </w:pPr>
  </w:style>
  <w:style w:type="table" w:styleId="a4">
    <w:name w:val="Table Grid"/>
    <w:basedOn w:val="a1"/>
    <w:uiPriority w:val="39"/>
    <w:rsid w:val="005E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2024-04-02T08:40:00Z</dcterms:created>
  <dcterms:modified xsi:type="dcterms:W3CDTF">2024-04-16T13:41:00Z</dcterms:modified>
</cp:coreProperties>
</file>