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storage.yandexcloud.net/top-academy-services-omni/materials/MEMXw6whUzndx3wJtyqWL4-MWUks1kkT.pdf?response-content-disposition=inline%3B%20filename%3D%22MKA_VS_Veb-dizajn-Junior%20%28HTML%26CSS%29_DZ_2_2023.pdf%22%3B%20filename%2A%3Dutf-8%27%27%25D0%259C%25D0%259A%25D0%2590_%25D0%2592%25D0%25A8_%25D0%2592%25D0%25B5%25D0%25B1-%25D0%25B4%25D0%25B8%25D0%25B7%25D0%25B0%25D0%25B8%25CC%2586%25D0%25BD-Junior%2520%2528HTML%2526CSS%2529_%25D0%2594%25D0%2597_2_2023.pd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