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Color Palette Transformation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three paragraphs using “lorem ipsum” text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1f1f1" w:val="clear"/>
          <w:rtl w:val="0"/>
        </w:rPr>
        <w:t xml:space="preserve">DarkTurquoise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1f1f1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as text color for the first paragraph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1f1f1" w:val="clear"/>
          <w:rtl w:val="0"/>
        </w:rPr>
        <w:t xml:space="preserve">DarkTurquoise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color to RGB color palette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result of transformation to set the color of the second paragraph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 RGB color palette value to HEX color palette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 HEX value to set the text color of the third paragraph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Color VS Background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olor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structure created in the previous exercise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Try to set different combinations of background and text colors on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Opacity VS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RGBA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previously created HTML structure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50% opacity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first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 bg-color with 50% transparency (rgba) on the second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picture to the div element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 has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opacity defined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picture to the div element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that has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rgba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Additional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table with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five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columns and three rows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column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have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different background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Colors of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two columns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be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defined using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following color names: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AliceBlue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HotPink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