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8F" w:rsidRPr="00DD611F" w:rsidRDefault="00B52C8F" w:rsidP="00B52C8F">
      <w:pPr>
        <w:jc w:val="center"/>
        <w:rPr>
          <w:b/>
          <w:sz w:val="24"/>
          <w:szCs w:val="24"/>
          <w:u w:val="single"/>
        </w:rPr>
      </w:pPr>
      <w:bookmarkStart w:id="0" w:name="_GoBack"/>
      <w:proofErr w:type="spellStart"/>
      <w:r w:rsidRPr="00DD611F">
        <w:rPr>
          <w:b/>
          <w:sz w:val="24"/>
          <w:szCs w:val="24"/>
          <w:u w:val="single"/>
        </w:rPr>
        <w:t>Osobine</w:t>
      </w:r>
      <w:proofErr w:type="spellEnd"/>
      <w:r w:rsidRPr="00DD611F">
        <w:rPr>
          <w:b/>
          <w:sz w:val="24"/>
          <w:szCs w:val="24"/>
          <w:u w:val="single"/>
        </w:rPr>
        <w:t xml:space="preserve"> </w:t>
      </w:r>
      <w:proofErr w:type="spellStart"/>
      <w:r w:rsidRPr="00DD611F">
        <w:rPr>
          <w:b/>
          <w:sz w:val="24"/>
          <w:szCs w:val="24"/>
          <w:u w:val="single"/>
        </w:rPr>
        <w:t>živih</w:t>
      </w:r>
      <w:proofErr w:type="spellEnd"/>
      <w:r w:rsidRPr="00DD611F">
        <w:rPr>
          <w:b/>
          <w:sz w:val="24"/>
          <w:szCs w:val="24"/>
          <w:u w:val="single"/>
        </w:rPr>
        <w:t xml:space="preserve"> </w:t>
      </w:r>
      <w:proofErr w:type="spellStart"/>
      <w:r w:rsidRPr="00DD611F">
        <w:rPr>
          <w:b/>
          <w:sz w:val="24"/>
          <w:szCs w:val="24"/>
          <w:u w:val="single"/>
        </w:rPr>
        <w:t>bića</w:t>
      </w:r>
      <w:proofErr w:type="spellEnd"/>
    </w:p>
    <w:bookmarkEnd w:id="0"/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Zajedničke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osobine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kojima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živa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razlikuju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od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neživog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dela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prirode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>:</w:t>
      </w:r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ćelijska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građa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reagovanje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nadražaj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metabolizam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homeostaza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rast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razviće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razmnožavanje</w:t>
      </w:r>
      <w:proofErr w:type="spellEnd"/>
    </w:p>
    <w:p w:rsidR="00B52C8F" w:rsidRPr="00B52C8F" w:rsidRDefault="00B52C8F" w:rsidP="00B52C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evolucija</w:t>
      </w:r>
      <w:proofErr w:type="spell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Nije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dovoljno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nešto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ili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neke</w:t>
      </w:r>
      <w:proofErr w:type="spellEnd"/>
      <w:r w:rsidRPr="00B52C8F">
        <w:rPr>
          <w:sz w:val="24"/>
          <w:szCs w:val="24"/>
        </w:rPr>
        <w:t xml:space="preserve"> od </w:t>
      </w:r>
      <w:proofErr w:type="spellStart"/>
      <w:r w:rsidRPr="00B52C8F">
        <w:rPr>
          <w:sz w:val="24"/>
          <w:szCs w:val="24"/>
        </w:rPr>
        <w:t>nabrojanih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osobina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već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neophodno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poseduje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navedene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ospobine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kako</w:t>
      </w:r>
      <w:proofErr w:type="spellEnd"/>
      <w:r w:rsidRPr="00B52C8F">
        <w:rPr>
          <w:sz w:val="24"/>
          <w:szCs w:val="24"/>
        </w:rPr>
        <w:t xml:space="preserve"> bi se </w:t>
      </w:r>
      <w:proofErr w:type="spellStart"/>
      <w:r w:rsidRPr="00B52C8F">
        <w:rPr>
          <w:sz w:val="24"/>
          <w:szCs w:val="24"/>
        </w:rPr>
        <w:t>smatralo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bićem</w:t>
      </w:r>
      <w:proofErr w:type="spellEnd"/>
      <w:r w:rsidRPr="00B52C8F">
        <w:rPr>
          <w:sz w:val="24"/>
          <w:szCs w:val="24"/>
        </w:rPr>
        <w:t>.</w:t>
      </w:r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Ćelijska</w:t>
      </w:r>
      <w:proofErr w:type="spellEnd"/>
      <w:r w:rsidRPr="00B52C8F">
        <w:rPr>
          <w:b/>
          <w:sz w:val="24"/>
          <w:szCs w:val="24"/>
        </w:rPr>
        <w:t xml:space="preserve"> </w:t>
      </w:r>
      <w:proofErr w:type="spellStart"/>
      <w:r w:rsidRPr="00B52C8F">
        <w:rPr>
          <w:b/>
          <w:sz w:val="24"/>
          <w:szCs w:val="24"/>
        </w:rPr>
        <w:t>građa</w:t>
      </w:r>
      <w:proofErr w:type="spellEnd"/>
    </w:p>
    <w:p w:rsid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Sva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kako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jednoćelijska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višećelijska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izgrađena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gramStart"/>
      <w:r w:rsidRPr="00B52C8F">
        <w:rPr>
          <w:sz w:val="24"/>
          <w:szCs w:val="24"/>
        </w:rPr>
        <w:t>od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sposobna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obavljanje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fukncija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Prema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složenosti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građe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razlikuju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dva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osnovna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tipa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: </w:t>
      </w:r>
      <w:proofErr w:type="spellStart"/>
      <w:r w:rsidRPr="00B52C8F">
        <w:rPr>
          <w:sz w:val="24"/>
          <w:szCs w:val="24"/>
        </w:rPr>
        <w:t>prokariotska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 </w:t>
      </w:r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eukariotska</w:t>
      </w:r>
      <w:proofErr w:type="spellEnd"/>
      <w:proofErr w:type="gramEnd"/>
      <w:r>
        <w:rPr>
          <w:sz w:val="24"/>
          <w:szCs w:val="24"/>
        </w:rPr>
        <w:t>.</w:t>
      </w: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Prokariotske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jednostavnije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građe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prve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se u </w:t>
      </w:r>
      <w:proofErr w:type="spellStart"/>
      <w:r w:rsidRPr="00B52C8F">
        <w:rPr>
          <w:sz w:val="24"/>
          <w:szCs w:val="24"/>
        </w:rPr>
        <w:t>evoluciji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pojavile</w:t>
      </w:r>
      <w:proofErr w:type="spellEnd"/>
      <w:r w:rsidRPr="00B52C8F">
        <w:rPr>
          <w:sz w:val="24"/>
          <w:szCs w:val="24"/>
        </w:rPr>
        <w:t xml:space="preserve"> i </w:t>
      </w:r>
      <w:proofErr w:type="gramStart"/>
      <w:r w:rsidRPr="00B52C8F">
        <w:rPr>
          <w:sz w:val="24"/>
          <w:szCs w:val="24"/>
        </w:rPr>
        <w:t>od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izgrađene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bakterije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Kod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postoji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jasno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diferencirano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jedro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ćelijske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organele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Ekariotske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se u </w:t>
      </w:r>
      <w:proofErr w:type="spellStart"/>
      <w:r w:rsidRPr="00B52C8F">
        <w:rPr>
          <w:sz w:val="24"/>
          <w:szCs w:val="24"/>
        </w:rPr>
        <w:t>evoluciji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javljaju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mnogo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kasnije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od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prokariotskih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Složene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građe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sadrže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jasno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oformljeno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jedro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mnogobrojne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ćelijske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organele</w:t>
      </w:r>
      <w:proofErr w:type="spellEnd"/>
      <w:r w:rsidRPr="00B52C8F">
        <w:rPr>
          <w:sz w:val="24"/>
          <w:szCs w:val="24"/>
        </w:rPr>
        <w:t>.</w:t>
      </w:r>
      <w:proofErr w:type="gramEnd"/>
    </w:p>
    <w:p w:rsidR="00B52C8F" w:rsidRPr="00B52C8F" w:rsidRDefault="00B52C8F" w:rsidP="00B52C8F">
      <w:pPr>
        <w:rPr>
          <w:sz w:val="24"/>
          <w:szCs w:val="24"/>
        </w:rPr>
      </w:pPr>
      <w:proofErr w:type="spellStart"/>
      <w:proofErr w:type="gramStart"/>
      <w:r w:rsidRPr="00B52C8F">
        <w:rPr>
          <w:sz w:val="24"/>
          <w:szCs w:val="24"/>
        </w:rPr>
        <w:t>Jedina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nemaju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ćelijsku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građu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virusi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Zbog</w:t>
      </w:r>
      <w:proofErr w:type="spellEnd"/>
      <w:r w:rsidRPr="00B52C8F">
        <w:rPr>
          <w:sz w:val="24"/>
          <w:szCs w:val="24"/>
        </w:rPr>
        <w:t xml:space="preserve"> toga, a i </w:t>
      </w:r>
      <w:proofErr w:type="spellStart"/>
      <w:r w:rsidRPr="00B52C8F">
        <w:rPr>
          <w:sz w:val="24"/>
          <w:szCs w:val="24"/>
        </w:rPr>
        <w:t>zbog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drugih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osobina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smatra</w:t>
      </w:r>
      <w:proofErr w:type="spellEnd"/>
      <w:r w:rsidRPr="00B52C8F">
        <w:rPr>
          <w:sz w:val="24"/>
          <w:szCs w:val="24"/>
        </w:rPr>
        <w:t xml:space="preserve"> se da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virusi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na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prelazu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između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nezive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prirode</w:t>
      </w:r>
      <w:proofErr w:type="spellEnd"/>
      <w:r w:rsidRPr="00B52C8F">
        <w:rPr>
          <w:sz w:val="24"/>
          <w:szCs w:val="24"/>
        </w:rPr>
        <w:t>.</w:t>
      </w:r>
    </w:p>
    <w:p w:rsid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Reagovanje</w:t>
      </w:r>
      <w:proofErr w:type="spellEnd"/>
      <w:r w:rsidRPr="00B52C8F">
        <w:rPr>
          <w:b/>
          <w:sz w:val="24"/>
          <w:szCs w:val="24"/>
        </w:rPr>
        <w:t xml:space="preserve"> </w:t>
      </w:r>
      <w:proofErr w:type="spellStart"/>
      <w:proofErr w:type="gramStart"/>
      <w:r w:rsidRPr="00B52C8F">
        <w:rPr>
          <w:b/>
          <w:sz w:val="24"/>
          <w:szCs w:val="24"/>
        </w:rPr>
        <w:t>na</w:t>
      </w:r>
      <w:proofErr w:type="spellEnd"/>
      <w:proofErr w:type="gramEnd"/>
      <w:r w:rsidRPr="00B52C8F">
        <w:rPr>
          <w:b/>
          <w:sz w:val="24"/>
          <w:szCs w:val="24"/>
        </w:rPr>
        <w:t xml:space="preserve"> </w:t>
      </w:r>
      <w:proofErr w:type="spellStart"/>
      <w:r w:rsidRPr="00B52C8F">
        <w:rPr>
          <w:b/>
          <w:sz w:val="24"/>
          <w:szCs w:val="24"/>
        </w:rPr>
        <w:t>nadražaj</w:t>
      </w:r>
      <w:proofErr w:type="spell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Živa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primaju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nadražaje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spoljašnje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unutrašnje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proofErr w:type="gramStart"/>
      <w:r w:rsidRPr="00B52C8F">
        <w:rPr>
          <w:sz w:val="24"/>
          <w:szCs w:val="24"/>
        </w:rPr>
        <w:t>na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reaguju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odgovarajući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način</w:t>
      </w:r>
      <w:proofErr w:type="spellEnd"/>
      <w:r w:rsidRPr="00B52C8F">
        <w:rPr>
          <w:sz w:val="24"/>
          <w:szCs w:val="24"/>
        </w:rPr>
        <w:t xml:space="preserve">. </w:t>
      </w:r>
      <w:proofErr w:type="gramStart"/>
      <w:r w:rsidRPr="00B52C8F">
        <w:rPr>
          <w:sz w:val="24"/>
          <w:szCs w:val="24"/>
        </w:rPr>
        <w:t xml:space="preserve">Ova </w:t>
      </w:r>
      <w:proofErr w:type="spellStart"/>
      <w:r w:rsidRPr="00B52C8F">
        <w:rPr>
          <w:sz w:val="24"/>
          <w:szCs w:val="24"/>
        </w:rPr>
        <w:t>osobina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ključna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opstanak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nekoj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sredini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Nadražaj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predstavlja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fizičku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ili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hemijsku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promenu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spoljašnjoj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unutrašnjoj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sredini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r w:rsidRPr="00B52C8F">
        <w:rPr>
          <w:sz w:val="24"/>
          <w:szCs w:val="24"/>
        </w:rPr>
        <w:t>Odgovor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na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promenu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jeste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promena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radu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ili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Nadražaji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primaju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pomoću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posebnih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nazvanih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receptori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proofErr w:type="gramStart"/>
      <w:r w:rsidRPr="00B52C8F">
        <w:rPr>
          <w:sz w:val="24"/>
          <w:szCs w:val="24"/>
        </w:rPr>
        <w:t>npr</w:t>
      </w:r>
      <w:proofErr w:type="spellEnd"/>
      <w:proofErr w:type="gramEnd"/>
      <w:r w:rsidRPr="00B52C8F">
        <w:rPr>
          <w:sz w:val="24"/>
          <w:szCs w:val="24"/>
        </w:rPr>
        <w:t xml:space="preserve">. </w:t>
      </w:r>
      <w:proofErr w:type="gramStart"/>
      <w:r w:rsidRPr="00B52C8F">
        <w:rPr>
          <w:sz w:val="24"/>
          <w:szCs w:val="24"/>
        </w:rPr>
        <w:t>u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krvnim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sudovima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čoveka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nalaze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lastRenderedPageBreak/>
        <w:t>receptori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registruju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količinu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kiseonika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krvi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Kada</w:t>
      </w:r>
      <w:proofErr w:type="spellEnd"/>
      <w:r w:rsidRPr="00B52C8F">
        <w:rPr>
          <w:sz w:val="24"/>
          <w:szCs w:val="24"/>
        </w:rPr>
        <w:t xml:space="preserve"> se ta </w:t>
      </w:r>
      <w:proofErr w:type="spellStart"/>
      <w:r w:rsidRPr="00B52C8F">
        <w:rPr>
          <w:sz w:val="24"/>
          <w:szCs w:val="24"/>
        </w:rPr>
        <w:t>količina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smanji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sledi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reakcija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što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ubrzava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disanje</w:t>
      </w:r>
      <w:proofErr w:type="spellEnd"/>
      <w:r w:rsidRPr="00B52C8F">
        <w:rPr>
          <w:sz w:val="24"/>
          <w:szCs w:val="24"/>
        </w:rPr>
        <w:t xml:space="preserve">, rad </w:t>
      </w:r>
      <w:proofErr w:type="spellStart"/>
      <w:r w:rsidRPr="00B52C8F">
        <w:rPr>
          <w:sz w:val="24"/>
          <w:szCs w:val="24"/>
        </w:rPr>
        <w:t>srca</w:t>
      </w:r>
      <w:proofErr w:type="spellEnd"/>
      <w:r w:rsidRPr="00B52C8F">
        <w:rPr>
          <w:sz w:val="24"/>
          <w:szCs w:val="24"/>
        </w:rPr>
        <w:t>.</w:t>
      </w:r>
      <w:proofErr w:type="gramEnd"/>
    </w:p>
    <w:p w:rsid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Metabolizam</w:t>
      </w:r>
      <w:proofErr w:type="spell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proofErr w:type="gramStart"/>
      <w:r w:rsidRPr="00B52C8F">
        <w:rPr>
          <w:sz w:val="24"/>
          <w:szCs w:val="24"/>
        </w:rPr>
        <w:t>Metabolizam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predstavlja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ukupan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promet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materije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energije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organizmu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hemijske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reakcije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kojima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usvaja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energija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materija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spoljašnje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menja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na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način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odgovara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određenoj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vrsti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čini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njegov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metabolizam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Biljke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neke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bakterije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mogu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upijaju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energiju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Sunca</w:t>
      </w:r>
      <w:proofErr w:type="spellEnd"/>
      <w:r w:rsidRPr="00B52C8F">
        <w:rPr>
          <w:sz w:val="24"/>
          <w:szCs w:val="24"/>
        </w:rPr>
        <w:t xml:space="preserve"> i da je </w:t>
      </w:r>
      <w:proofErr w:type="spellStart"/>
      <w:r w:rsidRPr="00B52C8F">
        <w:rPr>
          <w:sz w:val="24"/>
          <w:szCs w:val="24"/>
        </w:rPr>
        <w:t>transformišu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hemijsku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energiju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neophodnu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sintezu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organskih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materija</w:t>
      </w:r>
      <w:proofErr w:type="spellEnd"/>
      <w:r w:rsidRPr="00B52C8F">
        <w:rPr>
          <w:sz w:val="24"/>
          <w:szCs w:val="24"/>
        </w:rPr>
        <w:t xml:space="preserve"> (</w:t>
      </w:r>
      <w:proofErr w:type="spellStart"/>
      <w:r w:rsidRPr="00B52C8F">
        <w:rPr>
          <w:sz w:val="24"/>
          <w:szCs w:val="24"/>
        </w:rPr>
        <w:t>šećera</w:t>
      </w:r>
      <w:proofErr w:type="spellEnd"/>
      <w:r w:rsidRPr="00B52C8F">
        <w:rPr>
          <w:sz w:val="24"/>
          <w:szCs w:val="24"/>
        </w:rPr>
        <w:t>).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Takvi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organizmi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nazivaju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autotrofni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Životinje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uzimaju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gotove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hranljive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materije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prirode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iz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procesom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varenja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dobijaju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energiju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neophodnu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životne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funkcije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Životinje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zbog</w:t>
      </w:r>
      <w:proofErr w:type="spellEnd"/>
      <w:r w:rsidRPr="00B52C8F">
        <w:rPr>
          <w:sz w:val="24"/>
          <w:szCs w:val="24"/>
        </w:rPr>
        <w:t xml:space="preserve"> toga </w:t>
      </w:r>
      <w:proofErr w:type="spellStart"/>
      <w:r w:rsidRPr="00B52C8F">
        <w:rPr>
          <w:sz w:val="24"/>
          <w:szCs w:val="24"/>
        </w:rPr>
        <w:t>pripadaju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heterotrofima</w:t>
      </w:r>
      <w:proofErr w:type="spellEnd"/>
      <w:r w:rsidRPr="00B52C8F">
        <w:rPr>
          <w:sz w:val="24"/>
          <w:szCs w:val="24"/>
        </w:rPr>
        <w:t>.</w:t>
      </w:r>
      <w:proofErr w:type="gramEnd"/>
    </w:p>
    <w:p w:rsid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Homeostaza</w:t>
      </w:r>
      <w:proofErr w:type="spell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Živa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bića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imaju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sposobnost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održavaju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stabilne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uslove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unutrašnje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sredine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određenim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granicama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nezavisno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od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promena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spoljašnjoj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sredini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to </w:t>
      </w:r>
      <w:proofErr w:type="spellStart"/>
      <w:r w:rsidRPr="00B52C8F">
        <w:rPr>
          <w:sz w:val="24"/>
          <w:szCs w:val="24"/>
        </w:rPr>
        <w:t>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odgovorni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određeni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mehanizmi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poseduju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skoro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tkiva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organi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svi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zajedno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doprinose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održavanju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homeostaze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organizmu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kao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celini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bubrezi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održavaju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stalnu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koncetraciju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elektrolita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pluća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obezbežuju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dovoljnu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količinu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kiseonika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organi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varenje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dovoljnu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količinu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hranljivih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materija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redom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Većina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mehanizama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kojima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održava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homeostaza</w:t>
      </w:r>
      <w:proofErr w:type="spellEnd"/>
      <w:r w:rsidRPr="00B52C8F">
        <w:rPr>
          <w:sz w:val="24"/>
          <w:szCs w:val="24"/>
        </w:rPr>
        <w:t xml:space="preserve">, je pod </w:t>
      </w:r>
      <w:proofErr w:type="spellStart"/>
      <w:r w:rsidRPr="00B52C8F">
        <w:rPr>
          <w:sz w:val="24"/>
          <w:szCs w:val="24"/>
        </w:rPr>
        <w:t>kontrolom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hormona</w:t>
      </w:r>
      <w:proofErr w:type="spellEnd"/>
      <w:r w:rsidRPr="00B52C8F">
        <w:rPr>
          <w:sz w:val="24"/>
          <w:szCs w:val="24"/>
        </w:rPr>
        <w:t>.</w:t>
      </w:r>
      <w:proofErr w:type="gram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Rast</w:t>
      </w:r>
      <w:proofErr w:type="spellEnd"/>
      <w:r w:rsidRPr="00B52C8F">
        <w:rPr>
          <w:b/>
          <w:sz w:val="24"/>
          <w:szCs w:val="24"/>
        </w:rPr>
        <w:t xml:space="preserve"> i </w:t>
      </w:r>
      <w:proofErr w:type="spellStart"/>
      <w:r w:rsidRPr="00B52C8F">
        <w:rPr>
          <w:b/>
          <w:sz w:val="24"/>
          <w:szCs w:val="24"/>
        </w:rPr>
        <w:t>razviće</w:t>
      </w:r>
      <w:proofErr w:type="spellEnd"/>
    </w:p>
    <w:p w:rsidR="00B52C8F" w:rsidRP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proofErr w:type="gramStart"/>
      <w:r w:rsidRPr="00B52C8F">
        <w:rPr>
          <w:sz w:val="24"/>
          <w:szCs w:val="24"/>
        </w:rPr>
        <w:t>Rast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organizma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rezultat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deobe</w:t>
      </w:r>
      <w:proofErr w:type="spellEnd"/>
      <w:r w:rsidRPr="00B52C8F">
        <w:rPr>
          <w:sz w:val="24"/>
          <w:szCs w:val="24"/>
        </w:rPr>
        <w:t xml:space="preserve"> i </w:t>
      </w:r>
      <w:proofErr w:type="spellStart"/>
      <w:r w:rsidRPr="00B52C8F">
        <w:rPr>
          <w:sz w:val="24"/>
          <w:szCs w:val="24"/>
        </w:rPr>
        <w:t>uvećanje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veličine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gramStart"/>
      <w:r w:rsidRPr="00B52C8F">
        <w:rPr>
          <w:sz w:val="24"/>
          <w:szCs w:val="24"/>
        </w:rPr>
        <w:t xml:space="preserve">Da bi </w:t>
      </w:r>
      <w:proofErr w:type="spellStart"/>
      <w:r w:rsidRPr="00B52C8F">
        <w:rPr>
          <w:sz w:val="24"/>
          <w:szCs w:val="24"/>
        </w:rPr>
        <w:t>porasli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koriste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deo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energije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stvorene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metabolizmu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Uporedo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sa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rastom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dolazi</w:t>
      </w:r>
      <w:proofErr w:type="spellEnd"/>
      <w:r w:rsidRPr="00B52C8F">
        <w:rPr>
          <w:sz w:val="24"/>
          <w:szCs w:val="24"/>
        </w:rPr>
        <w:t xml:space="preserve"> i do </w:t>
      </w:r>
      <w:proofErr w:type="spellStart"/>
      <w:r w:rsidRPr="00B52C8F">
        <w:rPr>
          <w:sz w:val="24"/>
          <w:szCs w:val="24"/>
        </w:rPr>
        <w:t>razvića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organizma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odraslu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jedinku</w:t>
      </w:r>
      <w:proofErr w:type="spellEnd"/>
      <w:r w:rsidRPr="00B52C8F">
        <w:rPr>
          <w:sz w:val="24"/>
          <w:szCs w:val="24"/>
        </w:rPr>
        <w:t xml:space="preserve">. </w:t>
      </w:r>
      <w:proofErr w:type="spellStart"/>
      <w:proofErr w:type="gramStart"/>
      <w:r w:rsidRPr="00B52C8F">
        <w:rPr>
          <w:sz w:val="24"/>
          <w:szCs w:val="24"/>
        </w:rPr>
        <w:t>Razviće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obuhvata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njihovo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osposobljavanje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obavljanje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određenih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funkcija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Sve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u </w:t>
      </w:r>
      <w:proofErr w:type="spellStart"/>
      <w:r w:rsidRPr="00B52C8F">
        <w:rPr>
          <w:sz w:val="24"/>
          <w:szCs w:val="24"/>
        </w:rPr>
        <w:t>jednom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nastaju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deobama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jedine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oplođene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jejne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(</w:t>
      </w:r>
      <w:proofErr w:type="spellStart"/>
      <w:r w:rsidRPr="00B52C8F">
        <w:rPr>
          <w:sz w:val="24"/>
          <w:szCs w:val="24"/>
        </w:rPr>
        <w:t>zigota</w:t>
      </w:r>
      <w:proofErr w:type="spellEnd"/>
      <w:r w:rsidRPr="00B52C8F">
        <w:rPr>
          <w:sz w:val="24"/>
          <w:szCs w:val="24"/>
        </w:rPr>
        <w:t>).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od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nastaju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tokom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razvića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osposobljavaju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vršenje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taćno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određenih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uloga</w:t>
      </w:r>
      <w:proofErr w:type="spellEnd"/>
      <w:r w:rsidRPr="00B52C8F">
        <w:rPr>
          <w:sz w:val="24"/>
          <w:szCs w:val="24"/>
        </w:rPr>
        <w:t xml:space="preserve"> (</w:t>
      </w:r>
      <w:proofErr w:type="spellStart"/>
      <w:r w:rsidRPr="00B52C8F">
        <w:rPr>
          <w:sz w:val="24"/>
          <w:szCs w:val="24"/>
        </w:rPr>
        <w:t>funkcija</w:t>
      </w:r>
      <w:proofErr w:type="spellEnd"/>
      <w:r w:rsidRPr="00B52C8F">
        <w:rPr>
          <w:sz w:val="24"/>
          <w:szCs w:val="24"/>
        </w:rPr>
        <w:t xml:space="preserve">). </w:t>
      </w:r>
      <w:proofErr w:type="spellStart"/>
      <w:proofErr w:type="gram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nervne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ćelije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postaju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spsobne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prenose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nadražaj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mišićne</w:t>
      </w:r>
      <w:proofErr w:type="spellEnd"/>
      <w:r w:rsidRPr="00B52C8F">
        <w:rPr>
          <w:sz w:val="24"/>
          <w:szCs w:val="24"/>
        </w:rPr>
        <w:t xml:space="preserve"> da se </w:t>
      </w:r>
      <w:proofErr w:type="spellStart"/>
      <w:r w:rsidRPr="00B52C8F">
        <w:rPr>
          <w:sz w:val="24"/>
          <w:szCs w:val="24"/>
        </w:rPr>
        <w:t>kontrahuju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žledzdane</w:t>
      </w:r>
      <w:proofErr w:type="spellEnd"/>
      <w:r w:rsidRPr="00B52C8F">
        <w:rPr>
          <w:sz w:val="24"/>
          <w:szCs w:val="24"/>
        </w:rPr>
        <w:t xml:space="preserve"> da </w:t>
      </w:r>
      <w:proofErr w:type="spellStart"/>
      <w:r w:rsidRPr="00B52C8F">
        <w:rPr>
          <w:sz w:val="24"/>
          <w:szCs w:val="24"/>
        </w:rPr>
        <w:t>izlučuju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itd</w:t>
      </w:r>
      <w:proofErr w:type="spellEnd"/>
      <w:r w:rsidRPr="00B52C8F">
        <w:rPr>
          <w:sz w:val="24"/>
          <w:szCs w:val="24"/>
        </w:rPr>
        <w:t>.</w:t>
      </w:r>
      <w:proofErr w:type="gramEnd"/>
    </w:p>
    <w:p w:rsidR="00B52C8F" w:rsidRPr="00B52C8F" w:rsidRDefault="00B52C8F" w:rsidP="00B52C8F">
      <w:pPr>
        <w:rPr>
          <w:b/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Razmnožavanje</w:t>
      </w:r>
      <w:proofErr w:type="spellEnd"/>
    </w:p>
    <w:p w:rsidR="00B52C8F" w:rsidRDefault="00B52C8F" w:rsidP="00B52C8F">
      <w:pPr>
        <w:rPr>
          <w:sz w:val="24"/>
          <w:szCs w:val="24"/>
        </w:rPr>
      </w:pPr>
    </w:p>
    <w:p w:rsidR="00B52C8F" w:rsidRPr="00B52C8F" w:rsidRDefault="00B52C8F" w:rsidP="00B52C8F">
      <w:pPr>
        <w:rPr>
          <w:sz w:val="24"/>
          <w:szCs w:val="24"/>
        </w:rPr>
      </w:pPr>
      <w:proofErr w:type="spellStart"/>
      <w:r w:rsidRPr="00B52C8F">
        <w:rPr>
          <w:sz w:val="24"/>
          <w:szCs w:val="24"/>
        </w:rPr>
        <w:t>Razmnožavanje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proces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kojim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proizvode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nove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organizme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slične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sebi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tako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što</w:t>
      </w:r>
      <w:proofErr w:type="spellEnd"/>
      <w:r w:rsidRPr="00B52C8F">
        <w:rPr>
          <w:sz w:val="24"/>
          <w:szCs w:val="24"/>
        </w:rPr>
        <w:t xml:space="preserve"> se </w:t>
      </w:r>
      <w:proofErr w:type="spellStart"/>
      <w:r w:rsidRPr="00B52C8F">
        <w:rPr>
          <w:sz w:val="24"/>
          <w:szCs w:val="24"/>
        </w:rPr>
        <w:t>nasledna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informacija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prenosi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proofErr w:type="gramStart"/>
      <w:r w:rsidRPr="00B52C8F">
        <w:rPr>
          <w:sz w:val="24"/>
          <w:szCs w:val="24"/>
        </w:rPr>
        <w:t>na</w:t>
      </w:r>
      <w:proofErr w:type="spellEnd"/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potomstvo</w:t>
      </w:r>
      <w:proofErr w:type="spellEnd"/>
      <w:r w:rsidRPr="00B52C8F">
        <w:rPr>
          <w:sz w:val="24"/>
          <w:szCs w:val="24"/>
        </w:rPr>
        <w:t xml:space="preserve">. </w:t>
      </w:r>
      <w:proofErr w:type="gramStart"/>
      <w:r w:rsidRPr="00B52C8F">
        <w:rPr>
          <w:sz w:val="24"/>
          <w:szCs w:val="24"/>
        </w:rPr>
        <w:t xml:space="preserve">Ova </w:t>
      </w:r>
      <w:proofErr w:type="spellStart"/>
      <w:r w:rsidRPr="00B52C8F">
        <w:rPr>
          <w:sz w:val="24"/>
          <w:szCs w:val="24"/>
        </w:rPr>
        <w:t>osobina</w:t>
      </w:r>
      <w:proofErr w:type="spellEnd"/>
      <w:r w:rsidRPr="00B52C8F">
        <w:rPr>
          <w:sz w:val="24"/>
          <w:szCs w:val="24"/>
        </w:rPr>
        <w:t xml:space="preserve"> je </w:t>
      </w:r>
      <w:proofErr w:type="spellStart"/>
      <w:r w:rsidRPr="00B52C8F">
        <w:rPr>
          <w:sz w:val="24"/>
          <w:szCs w:val="24"/>
        </w:rPr>
        <w:t>neophodna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za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nastavak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vrste</w:t>
      </w:r>
      <w:proofErr w:type="spellEnd"/>
      <w:r w:rsidRPr="00B52C8F">
        <w:rPr>
          <w:sz w:val="24"/>
          <w:szCs w:val="24"/>
        </w:rPr>
        <w:t>.</w:t>
      </w:r>
      <w:proofErr w:type="gram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Postoje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dva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osnovna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načina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razmnožavanja</w:t>
      </w:r>
      <w:proofErr w:type="spellEnd"/>
      <w:r w:rsidRPr="00B52C8F">
        <w:rPr>
          <w:sz w:val="24"/>
          <w:szCs w:val="24"/>
        </w:rPr>
        <w:t>:</w:t>
      </w:r>
    </w:p>
    <w:p w:rsidR="00B52C8F" w:rsidRPr="00B52C8F" w:rsidRDefault="00B52C8F" w:rsidP="00B52C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52C8F">
        <w:rPr>
          <w:b/>
          <w:sz w:val="24"/>
          <w:szCs w:val="24"/>
        </w:rPr>
        <w:t>bespolno</w:t>
      </w:r>
      <w:proofErr w:type="spellEnd"/>
      <w:r w:rsidRPr="00B52C8F">
        <w:rPr>
          <w:sz w:val="24"/>
          <w:szCs w:val="24"/>
        </w:rPr>
        <w:t xml:space="preserve">, </w:t>
      </w:r>
      <w:proofErr w:type="spellStart"/>
      <w:r w:rsidRPr="00B52C8F">
        <w:rPr>
          <w:sz w:val="24"/>
          <w:szCs w:val="24"/>
        </w:rPr>
        <w:t>kojim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nastaje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potomstvo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identičnim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genetičkim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materijalom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kao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roditelj</w:t>
      </w:r>
      <w:proofErr w:type="spellEnd"/>
      <w:r w:rsidRPr="00B52C8F">
        <w:rPr>
          <w:sz w:val="24"/>
          <w:szCs w:val="24"/>
        </w:rPr>
        <w:t xml:space="preserve"> pa se </w:t>
      </w:r>
      <w:proofErr w:type="spellStart"/>
      <w:r w:rsidRPr="00B52C8F">
        <w:rPr>
          <w:sz w:val="24"/>
          <w:szCs w:val="24"/>
        </w:rPr>
        <w:t>takve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jedinke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nazivaju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klonovi</w:t>
      </w:r>
      <w:proofErr w:type="spellEnd"/>
    </w:p>
    <w:p w:rsidR="00074DD0" w:rsidRPr="00B52C8F" w:rsidRDefault="00B52C8F" w:rsidP="00B52C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B52C8F">
        <w:rPr>
          <w:b/>
          <w:sz w:val="24"/>
          <w:szCs w:val="24"/>
        </w:rPr>
        <w:t>polno</w:t>
      </w:r>
      <w:proofErr w:type="spellEnd"/>
      <w:proofErr w:type="gramEnd"/>
      <w:r w:rsidRPr="00B52C8F">
        <w:rPr>
          <w:sz w:val="24"/>
          <w:szCs w:val="24"/>
        </w:rPr>
        <w:t xml:space="preserve"> (</w:t>
      </w:r>
      <w:proofErr w:type="spellStart"/>
      <w:r w:rsidRPr="00B52C8F">
        <w:rPr>
          <w:sz w:val="24"/>
          <w:szCs w:val="24"/>
        </w:rPr>
        <w:t>seksualno</w:t>
      </w:r>
      <w:proofErr w:type="spellEnd"/>
      <w:r w:rsidRPr="00B52C8F">
        <w:rPr>
          <w:sz w:val="24"/>
          <w:szCs w:val="24"/>
        </w:rPr>
        <w:t xml:space="preserve">) </w:t>
      </w:r>
      <w:proofErr w:type="spellStart"/>
      <w:r w:rsidRPr="00B52C8F">
        <w:rPr>
          <w:sz w:val="24"/>
          <w:szCs w:val="24"/>
        </w:rPr>
        <w:t>kod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koga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potomci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dobijaju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kombinaciju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genetičkih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informacija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oba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roditelja</w:t>
      </w:r>
      <w:proofErr w:type="spellEnd"/>
      <w:r w:rsidRPr="00B52C8F">
        <w:rPr>
          <w:sz w:val="24"/>
          <w:szCs w:val="24"/>
        </w:rPr>
        <w:t xml:space="preserve">, pa </w:t>
      </w:r>
      <w:proofErr w:type="spellStart"/>
      <w:r w:rsidRPr="00B52C8F">
        <w:rPr>
          <w:sz w:val="24"/>
          <w:szCs w:val="24"/>
        </w:rPr>
        <w:t>liče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na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svoje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roditelje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ali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nisu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potpuno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isti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kao</w:t>
      </w:r>
      <w:proofErr w:type="spellEnd"/>
      <w:r w:rsidRPr="00B52C8F">
        <w:rPr>
          <w:sz w:val="24"/>
          <w:szCs w:val="24"/>
        </w:rPr>
        <w:t xml:space="preserve"> </w:t>
      </w:r>
      <w:proofErr w:type="spellStart"/>
      <w:r w:rsidRPr="00B52C8F">
        <w:rPr>
          <w:sz w:val="24"/>
          <w:szCs w:val="24"/>
        </w:rPr>
        <w:t>roditelji</w:t>
      </w:r>
      <w:proofErr w:type="spellEnd"/>
      <w:r w:rsidRPr="00B52C8F">
        <w:rPr>
          <w:sz w:val="24"/>
          <w:szCs w:val="24"/>
        </w:rPr>
        <w:t>.</w:t>
      </w:r>
    </w:p>
    <w:sectPr w:rsidR="00074DD0" w:rsidRPr="00B52C8F" w:rsidSect="00BB7AAA"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C49"/>
    <w:multiLevelType w:val="hybridMultilevel"/>
    <w:tmpl w:val="EE6AF88A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">
    <w:nsid w:val="70425841"/>
    <w:multiLevelType w:val="hybridMultilevel"/>
    <w:tmpl w:val="037A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8F"/>
    <w:rsid w:val="00096699"/>
    <w:rsid w:val="000A7FC2"/>
    <w:rsid w:val="004A5131"/>
    <w:rsid w:val="006B51CB"/>
    <w:rsid w:val="00B52C8F"/>
    <w:rsid w:val="00BB28FD"/>
    <w:rsid w:val="00BB7AAA"/>
    <w:rsid w:val="00DD611F"/>
    <w:rsid w:val="00E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Zorica i Goran Najdovski</dc:creator>
  <cp:lastModifiedBy>Zorica i Goran Najdovski</cp:lastModifiedBy>
  <cp:revision>2</cp:revision>
  <dcterms:created xsi:type="dcterms:W3CDTF">2023-09-26T10:26:00Z</dcterms:created>
  <dcterms:modified xsi:type="dcterms:W3CDTF">2023-09-26T10:31:00Z</dcterms:modified>
</cp:coreProperties>
</file>