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513DBAF" w:rsidR="00867A7F" w:rsidRPr="00FE77DB" w:rsidRDefault="00FE77DB" w:rsidP="005D7B8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B7AC1" w:rsidRPr="001B7AC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>Sedmo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365EC95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F32B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AC1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D7B8D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2BD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F25A0-07A5-4E9E-8A26-5B746CB2F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2026-07-13T15:22:00Z</dcterms:modified>
</cp:coreProperties>
</file>