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944"/>
        <w:gridCol w:w="3103"/>
        <w:gridCol w:w="2715"/>
      </w:tblGrid>
      <w:tr w:rsidR="009C3A9A" w14:paraId="51ADBA3D" w14:textId="77777777">
        <w:trPr>
          <w:tblHeader/>
          <w:tblCellSpacing w:w="15" w:type="dxa"/>
        </w:trPr>
        <w:tc>
          <w:tcPr>
            <w:tcW w:w="680" w:type="dxa"/>
            <w:vAlign w:val="center"/>
          </w:tcPr>
          <w:p w14:paraId="50A445E1" w14:textId="77777777" w:rsidR="009C3A9A" w:rsidRDefault="004719DB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S.No</w:t>
            </w:r>
          </w:p>
        </w:tc>
        <w:tc>
          <w:tcPr>
            <w:tcW w:w="2306" w:type="dxa"/>
            <w:vAlign w:val="center"/>
          </w:tcPr>
          <w:p w14:paraId="7F3C47A5" w14:textId="77777777" w:rsidR="009C3A9A" w:rsidRDefault="004719DB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Parameter</w:t>
            </w:r>
          </w:p>
        </w:tc>
        <w:tc>
          <w:tcPr>
            <w:tcW w:w="4582" w:type="dxa"/>
            <w:vAlign w:val="center"/>
          </w:tcPr>
          <w:p w14:paraId="1BB35019" w14:textId="77777777" w:rsidR="009C3A9A" w:rsidRDefault="004719DB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Description</w:t>
            </w:r>
          </w:p>
        </w:tc>
        <w:tc>
          <w:tcPr>
            <w:tcW w:w="828" w:type="dxa"/>
            <w:vAlign w:val="center"/>
          </w:tcPr>
          <w:p w14:paraId="4C0FDB10" w14:textId="77777777" w:rsidR="009C3A9A" w:rsidRDefault="004719DB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Evaluation Indicators / Metrics</w:t>
            </w:r>
          </w:p>
        </w:tc>
      </w:tr>
      <w:tr w:rsidR="009C3A9A" w14:paraId="608D3018" w14:textId="77777777">
        <w:trPr>
          <w:tblCellSpacing w:w="15" w:type="dxa"/>
        </w:trPr>
        <w:tc>
          <w:tcPr>
            <w:tcW w:w="680" w:type="dxa"/>
            <w:vAlign w:val="center"/>
          </w:tcPr>
          <w:p w14:paraId="2E262E29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1</w:t>
            </w:r>
          </w:p>
        </w:tc>
        <w:tc>
          <w:tcPr>
            <w:tcW w:w="2306" w:type="dxa"/>
            <w:vAlign w:val="center"/>
          </w:tcPr>
          <w:p w14:paraId="5901C704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Functional Correctness</w:t>
            </w:r>
          </w:p>
        </w:tc>
        <w:tc>
          <w:tcPr>
            <w:tcW w:w="4582" w:type="dxa"/>
            <w:vAlign w:val="center"/>
          </w:tcPr>
          <w:p w14:paraId="04A25692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Whether the generated code works correctly and satisfies project requirements.</w:t>
            </w:r>
          </w:p>
        </w:tc>
        <w:tc>
          <w:tcPr>
            <w:tcW w:w="828" w:type="dxa"/>
            <w:vAlign w:val="center"/>
          </w:tcPr>
          <w:p w14:paraId="48E9E66F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• Code runs successfully • Required features implemented • Minimal debugging needed</w:t>
            </w:r>
          </w:p>
        </w:tc>
      </w:tr>
      <w:tr w:rsidR="009C3A9A" w14:paraId="05DEF45D" w14:textId="77777777">
        <w:trPr>
          <w:tblCellSpacing w:w="15" w:type="dxa"/>
        </w:trPr>
        <w:tc>
          <w:tcPr>
            <w:tcW w:w="680" w:type="dxa"/>
            <w:vAlign w:val="center"/>
          </w:tcPr>
          <w:p w14:paraId="587BAEB7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2</w:t>
            </w:r>
          </w:p>
        </w:tc>
        <w:tc>
          <w:tcPr>
            <w:tcW w:w="2306" w:type="dxa"/>
            <w:vAlign w:val="center"/>
          </w:tcPr>
          <w:p w14:paraId="00510B83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Code Quality</w:t>
            </w:r>
          </w:p>
        </w:tc>
        <w:tc>
          <w:tcPr>
            <w:tcW w:w="4582" w:type="dxa"/>
            <w:vAlign w:val="center"/>
          </w:tcPr>
          <w:p w14:paraId="0F403AFA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Cleanliness and structure of generated code.</w:t>
            </w:r>
          </w:p>
        </w:tc>
        <w:tc>
          <w:tcPr>
            <w:tcW w:w="828" w:type="dxa"/>
            <w:vAlign w:val="center"/>
          </w:tcPr>
          <w:p w14:paraId="20BF0330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• Proper indentation and formatting • Meaningful variable names • Modular code (functions/components) • Avoidance of redundant code</w:t>
            </w:r>
          </w:p>
        </w:tc>
      </w:tr>
      <w:tr w:rsidR="009C3A9A" w14:paraId="2E78FB6C" w14:textId="77777777">
        <w:trPr>
          <w:tblCellSpacing w:w="15" w:type="dxa"/>
        </w:trPr>
        <w:tc>
          <w:tcPr>
            <w:tcW w:w="680" w:type="dxa"/>
            <w:vAlign w:val="center"/>
          </w:tcPr>
          <w:p w14:paraId="2093C0EA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3</w:t>
            </w:r>
          </w:p>
        </w:tc>
        <w:tc>
          <w:tcPr>
            <w:tcW w:w="2306" w:type="dxa"/>
            <w:vAlign w:val="center"/>
          </w:tcPr>
          <w:p w14:paraId="167B0DC1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Technology Coverage</w:t>
            </w:r>
          </w:p>
        </w:tc>
        <w:tc>
          <w:tcPr>
            <w:tcW w:w="4582" w:type="dxa"/>
            <w:vAlign w:val="center"/>
          </w:tcPr>
          <w:p w14:paraId="41AC94D6" w14:textId="691CAC50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 xml:space="preserve">How well the </w:t>
            </w:r>
            <w:r w:rsidR="00391101">
              <w:rPr>
                <w:rFonts w:ascii="SimSun" w:eastAsia="SimSun" w:hAnsi="SimSun" w:cs="SimSun"/>
                <w:sz w:val="24"/>
                <w:szCs w:val="24"/>
                <w:lang w:bidi="ar"/>
              </w:rPr>
              <w:t>Microsoft Copilot</w:t>
            </w:r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 xml:space="preserve"> supports web technologies like HTML, CSS, JavaScript, PHP, and databases.</w:t>
            </w:r>
          </w:p>
        </w:tc>
        <w:tc>
          <w:tcPr>
            <w:tcW w:w="828" w:type="dxa"/>
            <w:vAlign w:val="center"/>
          </w:tcPr>
          <w:p w14:paraId="285E5705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• Ability to generate multi-technology solutions • Integration between frontend and backend • Support for modern web practices</w:t>
            </w:r>
          </w:p>
        </w:tc>
      </w:tr>
      <w:tr w:rsidR="009C3A9A" w14:paraId="6ECC3E63" w14:textId="77777777">
        <w:trPr>
          <w:tblCellSpacing w:w="15" w:type="dxa"/>
        </w:trPr>
        <w:tc>
          <w:tcPr>
            <w:tcW w:w="680" w:type="dxa"/>
            <w:vAlign w:val="center"/>
          </w:tcPr>
          <w:p w14:paraId="2DAFF359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4</w:t>
            </w:r>
          </w:p>
        </w:tc>
        <w:tc>
          <w:tcPr>
            <w:tcW w:w="2306" w:type="dxa"/>
            <w:vAlign w:val="center"/>
          </w:tcPr>
          <w:p w14:paraId="38A595FD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Accuracy of Generated Output</w:t>
            </w:r>
          </w:p>
        </w:tc>
        <w:tc>
          <w:tcPr>
            <w:tcW w:w="4582" w:type="dxa"/>
            <w:vAlign w:val="center"/>
          </w:tcPr>
          <w:p w14:paraId="18527F53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Whether the AI produces correct syntax and logical implementation.</w:t>
            </w:r>
          </w:p>
        </w:tc>
        <w:tc>
          <w:tcPr>
            <w:tcW w:w="828" w:type="dxa"/>
            <w:vAlign w:val="center"/>
          </w:tcPr>
          <w:p w14:paraId="29711094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• Syntax correctness • Logical correctness • Browser compatibility</w:t>
            </w:r>
          </w:p>
        </w:tc>
      </w:tr>
      <w:tr w:rsidR="009C3A9A" w14:paraId="2C78A499" w14:textId="77777777">
        <w:trPr>
          <w:tblCellSpacing w:w="15" w:type="dxa"/>
        </w:trPr>
        <w:tc>
          <w:tcPr>
            <w:tcW w:w="680" w:type="dxa"/>
            <w:vAlign w:val="center"/>
          </w:tcPr>
          <w:p w14:paraId="64011623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5</w:t>
            </w:r>
          </w:p>
        </w:tc>
        <w:tc>
          <w:tcPr>
            <w:tcW w:w="2306" w:type="dxa"/>
            <w:vAlign w:val="center"/>
          </w:tcPr>
          <w:p w14:paraId="73A07A31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Debugging and Error Handling Support</w:t>
            </w:r>
          </w:p>
        </w:tc>
        <w:tc>
          <w:tcPr>
            <w:tcW w:w="4582" w:type="dxa"/>
            <w:vAlign w:val="center"/>
          </w:tcPr>
          <w:p w14:paraId="1F5A7E1D" w14:textId="2C01DC5D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 xml:space="preserve">Ability of the </w:t>
            </w:r>
            <w:r w:rsidR="00391101">
              <w:rPr>
                <w:rFonts w:ascii="SimSun" w:eastAsia="SimSun" w:hAnsi="SimSun" w:cs="SimSun"/>
                <w:sz w:val="24"/>
                <w:szCs w:val="24"/>
                <w:lang w:bidi="ar"/>
              </w:rPr>
              <w:t>Microsoft Copilot</w:t>
            </w:r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 xml:space="preserve"> to help identify and fix errors.</w:t>
            </w:r>
          </w:p>
        </w:tc>
        <w:tc>
          <w:tcPr>
            <w:tcW w:w="828" w:type="dxa"/>
            <w:vAlign w:val="center"/>
          </w:tcPr>
          <w:p w14:paraId="4BA71B5E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• Suggests debugging steps • Provides meaningful error explanations • Helps improve the code</w:t>
            </w:r>
          </w:p>
        </w:tc>
      </w:tr>
      <w:tr w:rsidR="009C3A9A" w14:paraId="6074B3C3" w14:textId="77777777">
        <w:trPr>
          <w:tblCellSpacing w:w="15" w:type="dxa"/>
        </w:trPr>
        <w:tc>
          <w:tcPr>
            <w:tcW w:w="680" w:type="dxa"/>
            <w:vAlign w:val="center"/>
          </w:tcPr>
          <w:p w14:paraId="3FC374C6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6</w:t>
            </w:r>
          </w:p>
        </w:tc>
        <w:tc>
          <w:tcPr>
            <w:tcW w:w="2306" w:type="dxa"/>
            <w:vAlign w:val="center"/>
          </w:tcPr>
          <w:p w14:paraId="4F7466CE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Ease of Use / User Interface</w:t>
            </w:r>
          </w:p>
        </w:tc>
        <w:tc>
          <w:tcPr>
            <w:tcW w:w="4582" w:type="dxa"/>
            <w:vAlign w:val="center"/>
          </w:tcPr>
          <w:p w14:paraId="34F7204F" w14:textId="7CEE1FEF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 xml:space="preserve">Simplicity and usability of </w:t>
            </w:r>
            <w:r w:rsidR="00391101">
              <w:rPr>
                <w:rFonts w:ascii="SimSun" w:eastAsia="SimSun" w:hAnsi="SimSun" w:cs="SimSun"/>
                <w:sz w:val="24"/>
                <w:szCs w:val="24"/>
                <w:lang w:bidi="ar"/>
              </w:rPr>
              <w:t>Microsoft Copilot</w:t>
            </w:r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 xml:space="preserve"> for students.</w:t>
            </w:r>
          </w:p>
        </w:tc>
        <w:tc>
          <w:tcPr>
            <w:tcW w:w="828" w:type="dxa"/>
            <w:vAlign w:val="center"/>
          </w:tcPr>
          <w:p w14:paraId="5C341831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• Simple prompting interface • Clear responses • Easy navigation</w:t>
            </w:r>
          </w:p>
        </w:tc>
      </w:tr>
      <w:tr w:rsidR="009C3A9A" w14:paraId="4D613AC3" w14:textId="77777777">
        <w:trPr>
          <w:tblCellSpacing w:w="15" w:type="dxa"/>
        </w:trPr>
        <w:tc>
          <w:tcPr>
            <w:tcW w:w="680" w:type="dxa"/>
            <w:vAlign w:val="center"/>
          </w:tcPr>
          <w:p w14:paraId="04E41ABB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7</w:t>
            </w:r>
          </w:p>
        </w:tc>
        <w:tc>
          <w:tcPr>
            <w:tcW w:w="2306" w:type="dxa"/>
            <w:vAlign w:val="center"/>
          </w:tcPr>
          <w:p w14:paraId="3DF59E47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Customization and Flexibility</w:t>
            </w:r>
          </w:p>
        </w:tc>
        <w:tc>
          <w:tcPr>
            <w:tcW w:w="4582" w:type="dxa"/>
            <w:vAlign w:val="center"/>
          </w:tcPr>
          <w:p w14:paraId="1621257C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Ability to modify or refine the generated output.</w:t>
            </w:r>
          </w:p>
        </w:tc>
        <w:tc>
          <w:tcPr>
            <w:tcW w:w="828" w:type="dxa"/>
            <w:vAlign w:val="center"/>
          </w:tcPr>
          <w:p w14:paraId="3E59F41D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• Allows iterative improvements • Supports prompt refinement • Generates alternative solutions</w:t>
            </w:r>
          </w:p>
        </w:tc>
      </w:tr>
      <w:tr w:rsidR="009C3A9A" w14:paraId="3A8B057D" w14:textId="77777777">
        <w:trPr>
          <w:tblCellSpacing w:w="15" w:type="dxa"/>
        </w:trPr>
        <w:tc>
          <w:tcPr>
            <w:tcW w:w="680" w:type="dxa"/>
            <w:vAlign w:val="center"/>
          </w:tcPr>
          <w:p w14:paraId="543F0BE3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8</w:t>
            </w:r>
          </w:p>
        </w:tc>
        <w:tc>
          <w:tcPr>
            <w:tcW w:w="2306" w:type="dxa"/>
            <w:vAlign w:val="center"/>
          </w:tcPr>
          <w:p w14:paraId="1FEF05A9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Documentation and Explanation</w:t>
            </w:r>
          </w:p>
        </w:tc>
        <w:tc>
          <w:tcPr>
            <w:tcW w:w="4582" w:type="dxa"/>
            <w:vAlign w:val="center"/>
          </w:tcPr>
          <w:p w14:paraId="40DFE6EF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Whether the AI explains the generated code.</w:t>
            </w:r>
          </w:p>
        </w:tc>
        <w:tc>
          <w:tcPr>
            <w:tcW w:w="828" w:type="dxa"/>
            <w:vAlign w:val="center"/>
          </w:tcPr>
          <w:p w14:paraId="520D03E8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• Code comments provided • Step-by-step explanations • Learning support for students</w:t>
            </w:r>
          </w:p>
        </w:tc>
      </w:tr>
      <w:tr w:rsidR="009C3A9A" w14:paraId="3952C056" w14:textId="77777777">
        <w:trPr>
          <w:tblCellSpacing w:w="15" w:type="dxa"/>
        </w:trPr>
        <w:tc>
          <w:tcPr>
            <w:tcW w:w="680" w:type="dxa"/>
            <w:vAlign w:val="center"/>
          </w:tcPr>
          <w:p w14:paraId="207DFFE8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lastRenderedPageBreak/>
              <w:t>9</w:t>
            </w:r>
          </w:p>
        </w:tc>
        <w:tc>
          <w:tcPr>
            <w:tcW w:w="2306" w:type="dxa"/>
            <w:vAlign w:val="center"/>
          </w:tcPr>
          <w:p w14:paraId="00A31E6E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Creativity / Design Suggestions</w:t>
            </w:r>
          </w:p>
        </w:tc>
        <w:tc>
          <w:tcPr>
            <w:tcW w:w="4582" w:type="dxa"/>
            <w:vAlign w:val="center"/>
          </w:tcPr>
          <w:p w14:paraId="68821DEE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Ability to generate UI layouts and design ideas.</w:t>
            </w:r>
          </w:p>
        </w:tc>
        <w:tc>
          <w:tcPr>
            <w:tcW w:w="828" w:type="dxa"/>
            <w:vAlign w:val="center"/>
          </w:tcPr>
          <w:p w14:paraId="769819FF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• Suggests responsive design • Creative UI elements • Modern CSS features</w:t>
            </w:r>
          </w:p>
        </w:tc>
      </w:tr>
      <w:tr w:rsidR="009C3A9A" w14:paraId="1BBDC00D" w14:textId="77777777">
        <w:trPr>
          <w:tblCellSpacing w:w="15" w:type="dxa"/>
        </w:trPr>
        <w:tc>
          <w:tcPr>
            <w:tcW w:w="680" w:type="dxa"/>
            <w:vAlign w:val="center"/>
          </w:tcPr>
          <w:p w14:paraId="37A4E351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10</w:t>
            </w:r>
          </w:p>
        </w:tc>
        <w:tc>
          <w:tcPr>
            <w:tcW w:w="2306" w:type="dxa"/>
            <w:vAlign w:val="center"/>
          </w:tcPr>
          <w:p w14:paraId="050E7B9B" w14:textId="77777777" w:rsidR="009C3A9A" w:rsidRDefault="004719DB">
            <w:pPr>
              <w:rPr>
                <w:rFonts w:ascii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Efficiency / Time Saving</w:t>
            </w:r>
          </w:p>
        </w:tc>
        <w:tc>
          <w:tcPr>
            <w:tcW w:w="4582" w:type="dxa"/>
            <w:vAlign w:val="center"/>
          </w:tcPr>
          <w:p w14:paraId="16C1E2E9" w14:textId="3F0269CB" w:rsidR="009C3A9A" w:rsidRDefault="004719DB">
            <w:pPr>
              <w:rPr>
                <w:rFonts w:ascii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 xml:space="preserve">Extent to which </w:t>
            </w:r>
            <w:r w:rsidR="00391101">
              <w:rPr>
                <w:rFonts w:ascii="SimSun" w:eastAsia="SimSun" w:hAnsi="SimSun" w:cs="SimSun"/>
                <w:sz w:val="24"/>
                <w:szCs w:val="24"/>
                <w:lang w:bidi="ar"/>
              </w:rPr>
              <w:t>Microsoft Copilot</w:t>
            </w:r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 xml:space="preserve"> reduces development time and effort.</w:t>
            </w:r>
          </w:p>
        </w:tc>
        <w:tc>
          <w:tcPr>
            <w:tcW w:w="828" w:type="dxa"/>
            <w:vAlign w:val="center"/>
          </w:tcPr>
          <w:p w14:paraId="76C1A054" w14:textId="77777777" w:rsidR="009C3A9A" w:rsidRDefault="004719DB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• Speed of generating solutions • Reduction in manual coding effort • Faster debugging</w:t>
            </w:r>
          </w:p>
        </w:tc>
      </w:tr>
    </w:tbl>
    <w:p w14:paraId="47F8548C" w14:textId="77777777" w:rsidR="009C3A9A" w:rsidRDefault="009C3A9A"/>
    <w:sectPr w:rsidR="009C3A9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FC615E5"/>
    <w:rsid w:val="00391101"/>
    <w:rsid w:val="004719DB"/>
    <w:rsid w:val="009C3A9A"/>
    <w:rsid w:val="00BE6B08"/>
    <w:rsid w:val="1CF246AC"/>
    <w:rsid w:val="4969595B"/>
    <w:rsid w:val="6FC6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C832D1F-AB39-4331-B04B-0554F6C30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A0D85ACEC7814DBA8B21B164134601" ma:contentTypeVersion="4" ma:contentTypeDescription="Create a new document." ma:contentTypeScope="" ma:versionID="c87edc2231531e7dde80afd6a953e51a">
  <xsd:schema xmlns:xsd="http://www.w3.org/2001/XMLSchema" xmlns:xs="http://www.w3.org/2001/XMLSchema" xmlns:p="http://schemas.microsoft.com/office/2006/metadata/properties" xmlns:ns2="e793a969-b715-46d9-841b-affdf56dd913" targetNamespace="http://schemas.microsoft.com/office/2006/metadata/properties" ma:root="true" ma:fieldsID="8af97caebd6c3b4876a2bfe86a172b8e" ns2:_="">
    <xsd:import namespace="e793a969-b715-46d9-841b-affdf56dd91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93a969-b715-46d9-841b-affdf56dd91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793a969-b715-46d9-841b-affdf56dd913" xsi:nil="true"/>
  </documentManagement>
</p:properties>
</file>

<file path=customXml/itemProps1.xml><?xml version="1.0" encoding="utf-8"?>
<ds:datastoreItem xmlns:ds="http://schemas.openxmlformats.org/officeDocument/2006/customXml" ds:itemID="{AD2BE597-AA36-4574-BC6D-F2DAF1BD20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E96334-7F20-4097-A55B-C370B843C7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93a969-b715-46d9-841b-affdf56dd9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671534-E40D-4C21-837C-1D7C6BCE06CF}">
  <ds:schemaRefs>
    <ds:schemaRef ds:uri="http://schemas.microsoft.com/office/2006/metadata/properties"/>
    <ds:schemaRef ds:uri="http://schemas.microsoft.com/office/infopath/2007/PartnerControls"/>
    <ds:schemaRef ds:uri="e793a969-b715-46d9-841b-affdf56dd91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Sharmila Devi</dc:creator>
  <cp:lastModifiedBy>Gorantla Sadwik</cp:lastModifiedBy>
  <cp:revision>2</cp:revision>
  <dcterms:created xsi:type="dcterms:W3CDTF">2026-03-28T08:17:00Z</dcterms:created>
  <dcterms:modified xsi:type="dcterms:W3CDTF">2026-03-28T08:17:00Z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0B74E322A1604CE1BD57FF36B4D37C73_11</vt:lpwstr>
  </property>
  <property fmtid="{D5CDD505-2E9C-101B-9397-08002B2CF9AE}" pid="4" name="ContentTypeId">
    <vt:lpwstr>0x01010026A0D85ACEC7814DBA8B21B164134601</vt:lpwstr>
  </property>
</Properties>
</file>