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bmp" ContentType="image/bmp"/>
  <Default Extension="jpg" ContentType="image/jpeg"/>
  <Default Extension="gif" ContentType="image/gif"/>
  <Default Extension="svg" ContentType="image/svg+xml"/>
  <Default Extension="rels" ContentType="application/vnd.openxmlformats-package.relationships+xml"/>
  <Default Extension="odttf" ContentType="application/vnd.openxmlformats-officedocument.obfuscatedFont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body>
    <w:p>
      <w:pPr>
        <w:pStyle w:val="Heading1"/>
        <w:rPr/>
      </w:pPr>
      <w:r>
        <w:t>Отчёт по экспериментам: сравнение производительности свёртки</w:t>
      </w:r>
    </w:p>
    <w:p>
      <w:pPr>
        <w:spacing w:after="200"/>
        <w:rPr/>
      </w:pPr>
      <w:r>
        <w:rPr>
          <w:i/>
          <w:iCs/>
        </w:rPr>
        <w:t>Сравнение собственной реализации двумерной свёртки с реализацией из библиотеки OpenCV (cv</w:t>
      </w:r>
      <w:r>
        <w:rPr>
          <w:i/>
          <w:iCs/>
          <w:lang w:val="en-AU"/>
        </w:rPr>
        <w:t>::</w:t>
      </w:r>
      <w:r>
        <w:rPr>
          <w:i/>
          <w:iCs/>
        </w:rPr>
        <w:t>filter2D).</w:t>
      </w:r>
    </w:p>
    <w:p>
      <w:pPr>
        <w:pStyle w:val="Heading2"/>
        <w:rPr/>
      </w:pPr>
      <w:r>
        <w:t>1. Цель</w:t>
      </w:r>
    </w:p>
    <w:p>
      <w:pPr>
        <w:spacing w:after="120"/>
        <w:rPr/>
      </w:pPr>
      <w:r>
        <w:t>Сравнить время работы собственной реализации свёртки RGB-изображения с реализацией из OpenCV и оценить точность измерений по правилам обработки результатов измерений.</w:t>
      </w:r>
    </w:p>
    <w:p>
      <w:pPr>
        <w:pStyle w:val="Heading2"/>
        <w:rPr/>
      </w:pPr>
      <w:r>
        <w:t>2. Постановка эксперимента</w:t>
      </w:r>
    </w:p>
    <w:p>
      <w:pPr>
        <w:spacing w:after="120"/>
        <w:rPr/>
      </w:pPr>
      <w:r>
        <w:t xml:space="preserve">Измерялось время выполнения одной и той же операции </w:t>
      </w:r>
      <w:r>
        <w:rPr>
          <w:lang w:val="ru-RU"/>
        </w:rPr>
        <w:t>-</w:t>
      </w:r>
      <w:r>
        <w:t xml:space="preserve"> свёртки с ядром box blur 3</w:t>
      </w:r>
      <w:r>
        <w:rPr>
          <w:lang w:val="ru-RU"/>
        </w:rPr>
        <w:t>*</w:t>
      </w:r>
      <w:r>
        <w:t>3 и режимом обработки краёв reflect101. Условия эксперимента:</w:t>
      </w:r>
    </w:p>
    <w:p>
      <w:pPr>
        <w:pStyle w:val="ListParagraph"/>
        <w:numPr>
          <w:ilvl w:val="0"/>
          <w:numId w:val="4"/>
        </w:numPr>
        <w:spacing w:after="60"/>
        <w:rPr/>
      </w:pPr>
      <w:r>
        <w:t>Изображение случайное, фиксированного размера 2560</w:t>
      </w:r>
      <w:r>
        <w:rPr>
          <w:lang w:val="ru-RU"/>
        </w:rPr>
        <w:t>*</w:t>
      </w:r>
      <w:r>
        <w:t>1920 пикселей, RGB. Случайное изображение генерируется в самой программе, поэтому не требуется набор реальных картинок; на время работы влияет только размер изображения, а не его содержимое.</w:t>
      </w:r>
    </w:p>
    <w:p>
      <w:pPr>
        <w:pStyle w:val="ListParagraph"/>
        <w:numPr>
          <w:ilvl w:val="0"/>
          <w:numId w:val="5"/>
        </w:numPr>
        <w:spacing w:after="60"/>
        <w:rPr/>
      </w:pPr>
      <w:r>
        <w:t>Для каждой реализации проводилось 40 измерений и дополнительно 3 «прогревочных» запуска, результаты которых не записывались (первые запуски медленнее из-за «холодного» кеша процессора).</w:t>
      </w:r>
    </w:p>
    <w:p>
      <w:pPr>
        <w:pStyle w:val="ListParagraph"/>
        <w:numPr>
          <w:ilvl w:val="0"/>
          <w:numId w:val="6"/>
        </w:numPr>
        <w:spacing w:after="60"/>
        <w:rPr/>
      </w:pPr>
      <w:r>
        <w:t>Замерялось время только самой свёртки, без чтения и записи файлов. Использовался монотонный таймер (CLOCK</w:t>
      </w:r>
      <w:r>
        <w:rPr>
          <w:lang w:val="en-AU"/>
        </w:rPr>
        <w:t>_</w:t>
      </w:r>
      <w:r>
        <w:t>MONOTONIC в C и steady_clock в C++).</w:t>
      </w:r>
    </w:p>
    <w:p>
      <w:pPr>
        <w:pStyle w:val="ListParagraph"/>
        <w:numPr>
          <w:ilvl w:val="0"/>
          <w:numId w:val="7"/>
        </w:numPr>
        <w:spacing w:after="60"/>
        <w:rPr/>
      </w:pPr>
      <w:r>
        <w:t>OpenCV была ограничена одним потоком (cv::setNumThreads(1)), так как собственная реализация однопоточн</w:t>
      </w:r>
      <w:r>
        <w:rPr>
          <w:lang w:val="ru-RU"/>
        </w:rPr>
        <w:t>ая</w:t>
      </w:r>
      <w:r>
        <w:t>.</w:t>
      </w:r>
    </w:p>
    <w:p>
      <w:pPr>
        <w:pStyle w:val="ListParagraph"/>
        <w:numPr>
          <w:ilvl w:val="0"/>
          <w:numId w:val="8"/>
        </w:numPr>
        <w:spacing w:after="60"/>
        <w:rPr/>
      </w:pPr>
      <w:r>
        <w:t>Эксперименты проводились в среде WSL2 (Ubuntu поверх Windows).</w:t>
      </w:r>
    </w:p>
    <w:p>
      <w:pPr>
        <w:pStyle w:val="Heading2"/>
        <w:rPr/>
      </w:pPr>
      <w:r>
        <w:t>3. Методика обработки результатов</w:t>
      </w:r>
    </w:p>
    <w:p>
      <w:pPr>
        <w:spacing w:after="120"/>
        <w:rPr/>
      </w:pPr>
      <w:r>
        <w:t>Полученные серии измерений обрабатывались по следующим шагам:</w:t>
      </w:r>
    </w:p>
    <w:p>
      <w:pPr>
        <w:pStyle w:val="ListParagraph"/>
        <w:numPr>
          <w:ilvl w:val="0"/>
          <w:numId w:val="9"/>
        </w:numPr>
        <w:spacing w:after="60"/>
        <w:rPr/>
      </w:pPr>
      <w:r>
        <w:t>Построение гистограммы для визуальной проверки распределения и поиска выбросов.</w:t>
      </w:r>
    </w:p>
    <w:p>
      <w:pPr>
        <w:pStyle w:val="ListParagraph"/>
        <w:numPr>
          <w:ilvl w:val="0"/>
          <w:numId w:val="10"/>
        </w:numPr>
        <w:spacing w:after="60"/>
        <w:rPr/>
      </w:pPr>
      <w:r>
        <w:t xml:space="preserve">Проверка на нормальность двумя тестами </w:t>
      </w:r>
      <w:r>
        <w:rPr>
          <w:lang w:val="en-AU"/>
        </w:rPr>
        <w:t>-</w:t>
      </w:r>
      <w:r>
        <w:t xml:space="preserve"> D’Agostino–Pearson (normaltest) и Шапиро</w:t>
      </w:r>
      <w:r>
        <w:rPr>
          <w:lang w:val="en-AU"/>
        </w:rPr>
        <w:t>-</w:t>
      </w:r>
      <w:r>
        <w:t>Уилка (shapiro). Признаком прохождения считается p-value &gt; 0.05 хотя бы в одном тесте.</w:t>
      </w:r>
    </w:p>
    <w:p>
      <w:pPr>
        <w:pStyle w:val="ListParagraph"/>
        <w:numPr>
          <w:ilvl w:val="0"/>
          <w:numId w:val="11"/>
        </w:numPr>
        <w:spacing w:after="60"/>
        <w:rPr/>
      </w:pPr>
      <w:r>
        <w:t>Вычисление среднего и стандартного отклонения (с поправкой ddof</w:t>
      </w:r>
      <w:r>
        <w:rPr>
          <w:lang w:val="en-AU"/>
        </w:rPr>
        <w:t>=</w:t>
      </w:r>
      <w:r>
        <w:t>1). Стандартное отклонение не должно превышать 5</w:t>
      </w:r>
      <w:r>
        <w:rPr>
          <w:lang w:val="en-AU"/>
        </w:rPr>
        <w:t>-</w:t>
      </w:r>
      <w:r>
        <w:t>10% от среднего.</w:t>
      </w:r>
    </w:p>
    <w:p>
      <w:pPr>
        <w:pStyle w:val="ListParagraph"/>
        <w:numPr>
          <w:ilvl w:val="0"/>
          <w:numId w:val="12"/>
        </w:numPr>
        <w:spacing w:after="60"/>
        <w:rPr/>
      </w:pPr>
      <w:r>
        <w:t>Вычисление доверительного интервала с уровнем доверия 95% по распределению Стьюдента.</w:t>
      </w:r>
    </w:p>
    <w:p>
      <w:pPr>
        <w:pStyle w:val="ListParagraph"/>
        <w:numPr>
          <w:ilvl w:val="0"/>
          <w:numId w:val="13"/>
        </w:numPr>
        <w:spacing w:after="60"/>
        <w:rPr/>
      </w:pPr>
      <w:r>
        <w:t xml:space="preserve">Округление: погрешность </w:t>
      </w:r>
      <w:r>
        <w:rPr>
          <w:lang w:val="en-AU"/>
        </w:rPr>
        <w:t>-</w:t>
      </w:r>
      <w:r>
        <w:t xml:space="preserve"> до одной значащей цифры (или до двух, если первая цифра </w:t>
      </w:r>
      <w:r>
        <w:rPr>
          <w:lang w:val="en-AU"/>
        </w:rPr>
        <w:t>-</w:t>
      </w:r>
      <w:r>
        <w:t xml:space="preserve"> единица), среднее </w:t>
      </w:r>
      <w:r>
        <w:rPr>
          <w:lang w:val="en-AU"/>
        </w:rPr>
        <w:t>-</w:t>
      </w:r>
      <w:r>
        <w:t xml:space="preserve"> до той же точности.</w:t>
      </w:r>
    </w:p>
    <w:p>
      <w:pPr>
        <w:pStyle w:val="ListParagraph"/>
        <w:numPr>
          <w:ilvl w:val="0"/>
          <w:numId w:val="14"/>
        </w:numPr>
        <w:spacing w:after="60"/>
        <w:rPr/>
      </w:pPr>
      <w:r>
        <w:t>Так как времена двух реализаций разного порядка, итоговое сравнение проведено через относительные погрешности.</w:t>
      </w:r>
    </w:p>
    <w:p>
      <w:pPr>
        <w:spacing w:after="120"/>
        <w:rPr/>
      </w:pPr>
      <w:r>
        <w:t>Погрешность измерительного инструмента (разрешение таймера) составляет порядка наносекунд, что пренебрежимо мало по сравнению с разбросом измерений в миллисекундах. Поэтому в качестве итоговой погрешности взята случайная погрешность (доверительный интервал).</w:t>
      </w:r>
    </w:p>
    <w:p>
      <w:pPr>
        <w:pStyle w:val="Heading2"/>
        <w:rPr/>
      </w:pPr>
      <w:r>
        <w:t>4. Результаты</w:t>
      </w:r>
    </w:p>
    <w:p>
      <w:pPr>
        <w:spacing w:after="120"/>
        <w:rPr/>
      </w:pPr>
      <w:r>
        <w:t>В серии измерений собственной реализации присутствовал один одиночный выброс (около 1024 мс при среднем около 967 мс), из-за которого тесты на нормальность не проходили. Согласно методике, одиночный выброс допускается отбросить; после удаления одного значения (осталось 39 измерений) тесты на нормальность стали проходить. Итоговые данные приведены в таблице.</w:t>
      </w:r>
    </w:p>
    <w:p>
      <w:pPr>
        <w:spacing w:before="80" w:after="80"/>
        <w:rPr/>
      </w:pPr>
      <w:r>
        <w:rPr>
          <w:b/>
          <w:bCs/>
        </w:rPr>
        <w:t>1. Сводка результатов измерений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3960"/>
        <w:gridCol w:w="2700"/>
        <w:gridCol w:w="2700"/>
      </w:tblGrid>
      <w:tr>
        <w:trPr>
          <w:cnfStyle w:val="100000000000"/>
        </w:trPr>
        <w:tc>
          <w:tcPr>
            <w:cnfStyle w:val="1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Показатель</w:t>
            </w:r>
          </w:p>
        </w:tc>
        <w:tc>
          <w:tcPr>
            <w:cnfStyle w:val="1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Моя реализация</w:t>
            </w:r>
          </w:p>
        </w:tc>
        <w:tc>
          <w:tcPr>
            <w:cnfStyle w:val="1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b/>
                <w:bCs/>
                <w:lang w:val="en-AU"/>
              </w:rPr>
              <w:t>OpenCV</w:t>
            </w:r>
          </w:p>
        </w:tc>
      </w:tr>
      <w:tr>
        <w:trPr>
          <w:cnfStyle w:val="000000000000"/>
        </w:trPr>
        <w:tc>
          <w:tcPr>
            <w:cnfStyle w:val="0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Число измерений</w:t>
            </w:r>
          </w:p>
        </w:tc>
        <w:tc>
          <w:tcPr>
            <w:cnfStyle w:val="0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39 (после удаления одного выброса)</w:t>
            </w:r>
          </w:p>
        </w:tc>
        <w:tc>
          <w:tcPr>
            <w:cnfStyle w:val="0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40</w:t>
            </w:r>
          </w:p>
        </w:tc>
      </w:tr>
      <w:tr>
        <w:trPr>
          <w:cnfStyle w:val="000000000000"/>
        </w:trPr>
        <w:tc>
          <w:tcPr>
            <w:cnfStyle w:val="0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Среднее время, мс</w:t>
            </w:r>
          </w:p>
        </w:tc>
        <w:tc>
          <w:tcPr>
            <w:cnfStyle w:val="0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966.85</w:t>
            </w:r>
          </w:p>
        </w:tc>
        <w:tc>
          <w:tcPr>
            <w:cnfStyle w:val="0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18.66</w:t>
            </w:r>
          </w:p>
        </w:tc>
      </w:tr>
      <w:tr>
        <w:trPr>
          <w:cnfStyle w:val="000000000000"/>
        </w:trPr>
        <w:tc>
          <w:tcPr>
            <w:cnfStyle w:val="0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Стандартное отклонение, мс</w:t>
            </w:r>
          </w:p>
        </w:tc>
        <w:tc>
          <w:tcPr>
            <w:cnfStyle w:val="0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13.46</w:t>
            </w:r>
          </w:p>
        </w:tc>
        <w:tc>
          <w:tcPr>
            <w:cnfStyle w:val="0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0.62</w:t>
            </w:r>
          </w:p>
        </w:tc>
      </w:tr>
      <w:tr>
        <w:trPr>
          <w:cnfStyle w:val="000000000000"/>
        </w:trPr>
        <w:tc>
          <w:tcPr>
            <w:cnfStyle w:val="0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Отклонение от среднего, %</w:t>
            </w:r>
          </w:p>
        </w:tc>
        <w:tc>
          <w:tcPr>
            <w:cnfStyle w:val="0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1.39</w:t>
            </w:r>
          </w:p>
        </w:tc>
        <w:tc>
          <w:tcPr>
            <w:cnfStyle w:val="0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3.30</w:t>
            </w:r>
          </w:p>
        </w:tc>
      </w:tr>
      <w:tr>
        <w:trPr>
          <w:cnfStyle w:val="000000000000"/>
        </w:trPr>
        <w:tc>
          <w:tcPr>
            <w:cnfStyle w:val="0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p-value (normaltest)</w:t>
            </w:r>
          </w:p>
        </w:tc>
        <w:tc>
          <w:tcPr>
            <w:cnfStyle w:val="0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0.30</w:t>
            </w:r>
          </w:p>
        </w:tc>
        <w:tc>
          <w:tcPr>
            <w:cnfStyle w:val="0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0.60</w:t>
            </w:r>
          </w:p>
        </w:tc>
      </w:tr>
      <w:tr>
        <w:trPr>
          <w:cnfStyle w:val="000000000000"/>
        </w:trPr>
        <w:tc>
          <w:tcPr>
            <w:cnfStyle w:val="0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p-value (Shapiro)</w:t>
            </w:r>
          </w:p>
        </w:tc>
        <w:tc>
          <w:tcPr>
            <w:cnfStyle w:val="0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0.15</w:t>
            </w:r>
          </w:p>
        </w:tc>
        <w:tc>
          <w:tcPr>
            <w:cnfStyle w:val="0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0.19</w:t>
            </w:r>
          </w:p>
        </w:tc>
      </w:tr>
      <w:tr>
        <w:trPr>
          <w:cnfStyle w:val="000000000000"/>
        </w:trPr>
        <w:tc>
          <w:tcPr>
            <w:cnfStyle w:val="0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Доверительный интервал (95%), мс</w:t>
            </w:r>
          </w:p>
        </w:tc>
        <w:tc>
          <w:tcPr>
            <w:cnfStyle w:val="0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  <w:lang w:val="ru-RU"/>
              </w:rPr>
              <w:t>+/-</w:t>
            </w:r>
            <w:r>
              <w:rPr>
                <w:b w:val="off"/>
                <w:bCs w:val="off"/>
              </w:rPr>
              <w:t>4.36</w:t>
            </w:r>
          </w:p>
        </w:tc>
        <w:tc>
          <w:tcPr>
            <w:cnfStyle w:val="0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  <w:lang w:val="ru-RU"/>
              </w:rPr>
              <w:t>+/-</w:t>
            </w:r>
            <w:r>
              <w:rPr>
                <w:b w:val="off"/>
                <w:bCs w:val="off"/>
              </w:rPr>
              <w:t>0.20</w:t>
            </w:r>
          </w:p>
        </w:tc>
      </w:tr>
      <w:tr>
        <w:trPr>
          <w:cnfStyle w:val="000000000000"/>
        </w:trPr>
        <w:tc>
          <w:tcPr>
            <w:cnfStyle w:val="000010000000"/>
            <w:tcW w:w="396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Итог (с округлением), мс</w:t>
            </w:r>
          </w:p>
        </w:tc>
        <w:tc>
          <w:tcPr>
            <w:cnfStyle w:val="000001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 xml:space="preserve">967 </w:t>
            </w:r>
            <w:r>
              <w:rPr>
                <w:b/>
                <w:bCs/>
                <w:lang w:val="en-AU"/>
              </w:rPr>
              <w:t>+/-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cnfStyle w:val="000010000000"/>
            <w:tcW w:w="270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 xml:space="preserve">18.66 </w:t>
            </w:r>
            <w:r>
              <w:rPr>
                <w:b/>
                <w:bCs/>
                <w:lang w:val="en-AU"/>
              </w:rPr>
              <w:t>+/-</w:t>
            </w:r>
            <w:r>
              <w:rPr>
                <w:b/>
                <w:bCs/>
              </w:rPr>
              <w:t xml:space="preserve"> 0.2</w:t>
            </w:r>
          </w:p>
        </w:tc>
      </w:tr>
    </w:tbl>
    <w:p>
      <w:pPr>
        <w:spacing w:before="200" w:after="80"/>
        <w:rPr/>
      </w:pPr>
      <w:r>
        <w:rPr>
          <w:b/>
          <w:bCs/>
        </w:rPr>
        <w:t xml:space="preserve"> 2. Сравнение реализаций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4680"/>
        <w:gridCol w:w="4680"/>
      </w:tblGrid>
      <w:tr>
        <w:trPr>
          <w:cnfStyle w:val="100000000000"/>
        </w:trPr>
        <w:tc>
          <w:tcPr>
            <w:cnfStyle w:val="100010000000"/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Сравнение</w:t>
            </w:r>
          </w:p>
        </w:tc>
        <w:tc>
          <w:tcPr>
            <w:cnfStyle w:val="100001000000"/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Значение</w:t>
            </w:r>
          </w:p>
        </w:tc>
      </w:tr>
      <w:tr>
        <w:trPr>
          <w:cnfStyle w:val="000000000000"/>
        </w:trPr>
        <w:tc>
          <w:tcPr>
            <w:cnfStyle w:val="000010000000"/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Отношение среднего времени (моя реализация / OpenCV)</w:t>
            </w:r>
          </w:p>
        </w:tc>
        <w:tc>
          <w:tcPr>
            <w:cnfStyle w:val="000001000000"/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 xml:space="preserve">51.8 </w:t>
            </w:r>
            <w:r>
              <w:rPr>
                <w:b w:val="off"/>
                <w:bCs w:val="off"/>
                <w:lang w:val="en-AU"/>
              </w:rPr>
              <w:t>+/-</w:t>
            </w:r>
            <w:r>
              <w:rPr>
                <w:b w:val="off"/>
                <w:bCs w:val="off"/>
              </w:rPr>
              <w:t xml:space="preserve"> 0.6</w:t>
            </w:r>
          </w:p>
        </w:tc>
      </w:tr>
      <w:tr>
        <w:trPr>
          <w:cnfStyle w:val="000000000000"/>
        </w:trPr>
        <w:tc>
          <w:tcPr>
            <w:cnfStyle w:val="000010000000"/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 w:val="off"/>
                <w:bCs w:val="off"/>
              </w:rPr>
              <w:t>Во сколько раз OpenCV быстрее</w:t>
            </w:r>
          </w:p>
        </w:tc>
        <w:tc>
          <w:tcPr>
            <w:cnfStyle w:val="000001000000"/>
            <w:tcW w:w="4680" w:type="dx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примерно в 52 раза</w:t>
            </w:r>
          </w:p>
        </w:tc>
      </w:tr>
    </w:tbl>
    <w:p>
      <w:pPr>
        <w:spacing w:before="160" w:after="120"/>
        <w:rPr/>
      </w:pPr>
      <w:r>
        <w:t>Гистограммы обеих серий и график сравнения средних времён прилагаются отдельными файлами (histogram</w:t>
      </w:r>
      <w:r>
        <w:rPr>
          <w:lang w:val="en-AU"/>
        </w:rPr>
        <w:t>_</w:t>
      </w:r>
      <w:r>
        <w:t>my</w:t>
      </w:r>
      <w:r>
        <w:rPr>
          <w:lang w:val="en-AU"/>
        </w:rPr>
        <w:t>_</w:t>
      </w:r>
      <w:r>
        <w:t>implementation.png, histogram</w:t>
      </w:r>
      <w:r>
        <w:rPr>
          <w:lang w:val="en-AU"/>
        </w:rPr>
        <w:t>_</w:t>
      </w:r>
      <w:r>
        <w:t>opencv.png).</w:t>
      </w:r>
    </w:p>
    <w:p>
      <w:pPr>
        <w:pStyle w:val="Heading2"/>
        <w:rPr/>
      </w:pPr>
      <w:r>
        <w:t>5. Выводы</w:t>
      </w:r>
    </w:p>
    <w:p>
      <w:pPr>
        <w:pStyle w:val="ListParagraph"/>
        <w:numPr>
          <w:ilvl w:val="0"/>
          <w:numId w:val="15"/>
        </w:numPr>
        <w:spacing w:after="60"/>
        <w:rPr/>
      </w:pPr>
      <w:r>
        <w:t xml:space="preserve">OpenCV выполняет ту же свёртку примерно в 52 раза быстрее собственной реализации (51.8 </w:t>
      </w:r>
      <w:r>
        <w:rPr>
          <w:lang w:val="en-AU"/>
        </w:rPr>
        <w:t>+/-</w:t>
      </w:r>
      <w:r>
        <w:t xml:space="preserve"> 0.6). Это ожидаемо: OpenCV использует векторные инструкции процессора и другие оптимизации.</w:t>
      </w:r>
    </w:p>
    <w:p>
      <w:pPr>
        <w:pStyle w:val="ListParagraph"/>
        <w:numPr>
          <w:ilvl w:val="0"/>
          <w:numId w:val="16"/>
        </w:numPr>
        <w:spacing w:after="60"/>
        <w:rPr/>
      </w:pPr>
      <w:r>
        <w:t xml:space="preserve">Стандартное отклонение составило 1.39% и 3.30% от среднего </w:t>
      </w:r>
      <w:r>
        <w:rPr>
          <w:lang w:val="en-AU"/>
        </w:rPr>
        <w:t>-</w:t>
      </w:r>
      <w:r>
        <w:t xml:space="preserve"> это укладывается в допустимые 5</w:t>
      </w:r>
      <w:r>
        <w:rPr>
          <w:lang w:val="en-AU"/>
        </w:rPr>
        <w:t>-</w:t>
      </w:r>
      <w:r>
        <w:t>10%, то есть измерения стабильны.</w:t>
      </w:r>
    </w:p>
    <w:p>
      <w:pPr>
        <w:pStyle w:val="ListParagraph"/>
        <w:numPr>
          <w:ilvl w:val="0"/>
          <w:numId w:val="17"/>
        </w:numPr>
        <w:spacing w:after="60"/>
        <w:rPr/>
      </w:pPr>
      <w:r>
        <w:t>После удаления одного одиночного выброса обе серии прошли тесты на нормальность, поэтому доверительные интервалы для средних корректны.</w:t>
      </w:r>
    </w:p>
    <w:p>
      <w:pPr>
        <w:pStyle w:val="ListParagraph"/>
        <w:numPr>
          <w:ilvl w:val="0"/>
          <w:numId w:val="18"/>
        </w:numPr>
        <w:spacing w:after="60"/>
        <w:rPr/>
      </w:pPr>
      <w:r>
        <w:t xml:space="preserve">Итоговые времена: собственная реализация </w:t>
      </w:r>
      <w:r>
        <w:rPr>
          <w:lang w:val="en-AU"/>
        </w:rPr>
        <w:t>-</w:t>
      </w:r>
      <w:r>
        <w:t xml:space="preserve"> 967 </w:t>
      </w:r>
      <w:r>
        <w:rPr>
          <w:lang w:val="en-AU"/>
        </w:rPr>
        <w:t>+/-</w:t>
      </w:r>
      <w:r>
        <w:t xml:space="preserve"> 4 мс, OpenCV </w:t>
      </w:r>
      <w:r>
        <w:rPr>
          <w:lang w:val="en-AU"/>
        </w:rPr>
        <w:t>-</w:t>
      </w:r>
      <w:r>
        <w:t xml:space="preserve"> 18.66 </w:t>
      </w:r>
      <w:r>
        <w:rPr>
          <w:lang w:val="en-AU"/>
        </w:rPr>
        <w:t>+/-</w:t>
      </w:r>
      <w:r>
        <w:t xml:space="preserve"> 0.2 мс.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endnote w:type="separator" w:id="0">
    <w:p>
      <w:pPr>
        <w:spacing w:after="0" w:line="240" w:lineRule="auto"/>
        <w:rPr/>
      </w:pPr>
      <w:r>
        <w:rPr>
          <w:rStyle w:val="Endnotereference"/>
        </w:rPr>
        <w:endnoteRef/>
      </w:r>
      <w:r>
        <w:rPr/>
        <w:separator/>
      </w:r>
    </w:p>
  </w:endnote>
  <w:endnote w:type="continuationSeparator" w:id="1">
    <w:p>
      <w:pPr>
        <w:spacing w:after="0" w:line="240" w:lineRule="auto"/>
        <w:rPr/>
      </w:pPr>
      <w:r>
        <w:rPr>
          <w:rStyle w:val="Endnotereference"/>
        </w:rPr>
        <w:endnoteRef/>
      </w: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footnote w:type="separator" w:id="0">
    <w:p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1">
    <w:p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  <w:footnotePr>
    <w:footnote w:id="0"/>
    <w:footnote w:id="1"/>
  </w:footnotePr>
  <w:endnotePr>
    <w:endnote w:id="0"/>
    <w:endnote w:id="1"/>
  </w:endnotePr>
  <w:trackRevisions w:val="off"/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default="1" w:styleId="Normal">
    <w:name w:val="Normal"/>
    <w:uiPriority w:val="0"/>
    <w:qFormat w:val="on"/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uiPriority w:val="99"/>
    <w:qFormat w:val="on"/>
    <w:rPr>
      <w:sz w:val="56"/>
      <w:szCs w:val="56"/>
    </w:rPr>
  </w:style>
  <w:style w:type="paragraph" w:styleId="Heading3">
    <w:name w:val="Heading 3"/>
    <w:basedOn w:val="Normal"/>
    <w:next w:val="Normal"/>
    <w:uiPriority w:val="99"/>
    <w:qFormat w:val="on"/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9"/>
    <w:qFormat w:val="on"/>
    <w:rPr>
      <w:i/>
      <w:iCs/>
      <w:color w:val="2e74b5"/>
    </w:rPr>
  </w:style>
  <w:style w:type="paragraph" w:styleId="Heading5">
    <w:name w:val="Heading 5"/>
    <w:basedOn w:val="Normal"/>
    <w:next w:val="Normal"/>
    <w:uiPriority w:val="99"/>
    <w:qFormat w:val="on"/>
    <w:rPr>
      <w:color w:val="2e74b5"/>
    </w:rPr>
  </w:style>
  <w:style w:type="paragraph" w:styleId="Heading6">
    <w:name w:val="Heading 6"/>
    <w:basedOn w:val="Normal"/>
    <w:next w:val="Normal"/>
    <w:uiPriority w:val="99"/>
    <w:qFormat w:val="on"/>
    <w:rPr>
      <w:color w:val="1f4d78"/>
    </w:rPr>
  </w:style>
  <w:style w:type="paragraph" w:styleId="Strong">
    <w:name w:val="Strong"/>
    <w:basedOn w:val="Normal"/>
    <w:next w:val="Normal"/>
    <w:uiPriority w:val="99"/>
    <w:qFormat w:val="on"/>
    <w:rPr>
      <w:b/>
      <w:bCs/>
    </w:rPr>
  </w:style>
  <w:style w:type="paragraph" w:styleId="ListParagraph">
    <w:name w:val="List Paragraph"/>
    <w:basedOn w:val="Normal"/>
    <w:uiPriority w:val="99"/>
    <w:qFormat w:val="on"/>
  </w:style>
  <w:style w:type="character" w:styleId="Hyperlink">
    <w:name w:val="Hyperlink"/>
    <w:basedOn w:val="DefaultParagraphFont"/>
    <w:uiPriority w:val="99"/>
    <w:unhideWhenUsed w:val="on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on"/>
    <w:unhideWhenUsed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on"/>
    <w:unhideWhenUsed w:val="on"/>
    <w:rPr>
      <w:sz w:val="20"/>
      <w:szCs w:val="20"/>
    </w:rPr>
  </w:style>
  <w:style w:type="paragraph" w:styleId="Heading1">
    <w:name w:val="Heading 1"/>
    <w:basedOn w:val="Normal"/>
    <w:next w:val="Normal"/>
    <w:uiPriority w:val="99"/>
    <w:qFormat w:val="on"/>
    <w:pPr>
      <w:spacing w:before="240" w:after="1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9"/>
    <w:qFormat w:val="on"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Валентина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