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Entreprises</w:t>
      </w:r>
      <w:r>
        <w:t xml:space="preserve"> </w:t>
      </w:r>
      <w:r>
        <w:t xml:space="preserve">autour</w:t>
      </w:r>
      <w:r>
        <w:t xml:space="preserve"> </w:t>
      </w:r>
      <w:r>
        <w:t xml:space="preserve">de</w:t>
      </w:r>
      <w:r>
        <w:t xml:space="preserve"> </w:t>
      </w:r>
      <w:r>
        <w:t xml:space="preserve">l’aéroport</w:t>
      </w:r>
      <w:r>
        <w:t xml:space="preserve"> </w:t>
      </w:r>
      <w:r>
        <w:t xml:space="preserve">de</w:t>
      </w:r>
      <w:r>
        <w:t xml:space="preserve"> </w:t>
      </w:r>
      <w:r>
        <w:t xml:space="preserve">Strasbourg</w:t>
      </w:r>
    </w:p>
    <w:p>
      <w:pPr>
        <w:pStyle w:val="Author"/>
      </w:pPr>
      <w:r>
        <w:t xml:space="preserve">Cantien</w:t>
      </w:r>
      <w:r>
        <w:t xml:space="preserve"> </w:t>
      </w:r>
      <w:r>
        <w:t xml:space="preserve">Collinet</w:t>
      </w:r>
    </w:p>
    <w:p>
      <w:pPr>
        <w:pStyle w:val="Date"/>
      </w:pPr>
      <w:r>
        <w:t xml:space="preserve">4/6/2021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1" w:name="constitution-de-la-base"/>
    <w:p>
      <w:pPr>
        <w:pStyle w:val="Heading1"/>
      </w:pPr>
      <w:r>
        <w:t xml:space="preserve">Constitution de la base</w:t>
      </w:r>
    </w:p>
    <w:bookmarkStart w:id="22" w:name="X8b89e8d7f029fab03d474f12f0391b195114d7a"/>
    <w:p>
      <w:pPr>
        <w:pStyle w:val="Heading2"/>
      </w:pPr>
      <w:r>
        <w:t xml:space="preserve">Fichier SIRENE des établissements dans la zone</w:t>
      </w:r>
    </w:p>
    <w:p>
      <w:pPr>
        <w:pStyle w:val="FirstParagraph"/>
      </w:pPr>
      <w:r>
        <w:t xml:space="preserve">On commence par interroger la base SIRENE des établissements situés dans les communes concernées :</w:t>
      </w:r>
      <w:r>
        <w:t xml:space="preserve"> </w:t>
      </w:r>
      <w:hyperlink r:id="rId20">
        <w:r>
          <w:rPr>
            <w:rStyle w:val="Hyperlink"/>
          </w:rPr>
          <w:t xml:space="preserve">https://www.sirene.fr/sirene/public/creation-fichier</w:t>
        </w:r>
      </w:hyperlink>
      <w:r>
        <w:t xml:space="preserve">.</w:t>
      </w:r>
    </w:p>
    <w:p>
      <w:pPr>
        <w:pStyle w:val="BodyText"/>
      </w:pPr>
      <w:r>
        <w:t xml:space="preserve">Les communes demandées sont :</w:t>
      </w:r>
    </w:p>
    <w:p>
      <w:pPr>
        <w:numPr>
          <w:ilvl w:val="0"/>
          <w:numId w:val="1001"/>
        </w:numPr>
        <w:pStyle w:val="Compact"/>
      </w:pPr>
      <w:r>
        <w:t xml:space="preserve">ENTZHEIM</w:t>
      </w:r>
    </w:p>
    <w:p>
      <w:pPr>
        <w:numPr>
          <w:ilvl w:val="0"/>
          <w:numId w:val="1001"/>
        </w:numPr>
        <w:pStyle w:val="Compact"/>
      </w:pPr>
      <w:r>
        <w:t xml:space="preserve">HANGENBIETEN</w:t>
      </w:r>
    </w:p>
    <w:p>
      <w:pPr>
        <w:numPr>
          <w:ilvl w:val="0"/>
          <w:numId w:val="1001"/>
        </w:numPr>
        <w:pStyle w:val="Compact"/>
      </w:pPr>
      <w:r>
        <w:t xml:space="preserve">DUTTLENHEIM</w:t>
      </w:r>
    </w:p>
    <w:p>
      <w:pPr>
        <w:numPr>
          <w:ilvl w:val="0"/>
          <w:numId w:val="1001"/>
        </w:numPr>
        <w:pStyle w:val="Compact"/>
      </w:pPr>
      <w:r>
        <w:t xml:space="preserve">DUPPIGHEIM</w:t>
      </w:r>
    </w:p>
    <w:p>
      <w:pPr>
        <w:numPr>
          <w:ilvl w:val="0"/>
          <w:numId w:val="1001"/>
        </w:numPr>
        <w:pStyle w:val="Compact"/>
      </w:pPr>
      <w:r>
        <w:t xml:space="preserve">ERNOLSHEIM-BRUCHE</w:t>
      </w:r>
    </w:p>
    <w:p>
      <w:pPr>
        <w:numPr>
          <w:ilvl w:val="0"/>
          <w:numId w:val="1001"/>
        </w:numPr>
        <w:pStyle w:val="Compact"/>
      </w:pPr>
      <w:r>
        <w:t xml:space="preserve">HOLTZHEIM</w:t>
      </w:r>
    </w:p>
    <w:p>
      <w:pPr>
        <w:numPr>
          <w:ilvl w:val="0"/>
          <w:numId w:val="1001"/>
        </w:numPr>
        <w:pStyle w:val="Compact"/>
      </w:pPr>
      <w:r>
        <w:t xml:space="preserve">WOLFISHEIM</w:t>
      </w:r>
    </w:p>
    <w:p>
      <w:pPr>
        <w:pStyle w:val="FirstParagraph"/>
      </w:pPr>
      <w:r>
        <w:t xml:space="preserve">Le fichier correspondant est placé dans</w:t>
      </w:r>
      <w:r>
        <w:t xml:space="preserve"> </w:t>
      </w:r>
      <w:r>
        <w:rPr>
          <w:rStyle w:val="VerbatimChar"/>
        </w:rPr>
        <w:t xml:space="preserve">data/tables/sirene-all.csv</w:t>
      </w:r>
      <w:r>
        <w:t xml:space="preserve">.</w:t>
      </w:r>
      <w:r>
        <w:t xml:space="preserve"> </w:t>
      </w:r>
      <w:r>
        <w:t xml:space="preserve">La liste des variables est disponible sur :</w:t>
      </w:r>
      <w:r>
        <w:t xml:space="preserve"> </w:t>
      </w:r>
      <w:hyperlink r:id="rId21">
        <w:r>
          <w:rPr>
            <w:rStyle w:val="Hyperlink"/>
          </w:rPr>
          <w:t xml:space="preserve">https://www.sirene.fr/sirene/public/static/liste-variables</w:t>
        </w:r>
      </w:hyperlink>
      <w:r>
        <w:t xml:space="preserve">.</w:t>
      </w:r>
    </w:p>
    <w:bookmarkEnd w:id="22"/>
    <w:bookmarkStart w:id="24" w:name="géocodage-du-fichier-sirene"/>
    <w:p>
      <w:pPr>
        <w:pStyle w:val="Heading2"/>
      </w:pPr>
      <w:r>
        <w:t xml:space="preserve">Géocodage du fichier SIRENE</w:t>
      </w:r>
    </w:p>
    <w:p>
      <w:pPr>
        <w:pStyle w:val="FirstParagraph"/>
      </w:pPr>
      <w:r>
        <w:t xml:space="preserve">On géocode le fichier grâce au service disponible sur</w:t>
      </w:r>
      <w:r>
        <w:t xml:space="preserve"> </w:t>
      </w:r>
      <w:hyperlink r:id="rId23">
        <w:r>
          <w:rPr>
            <w:rStyle w:val="Hyperlink"/>
          </w:rPr>
          <w:t xml:space="preserve">https://adresse.data.gouv.fr/csv</w:t>
        </w:r>
      </w:hyperlink>
      <w:r>
        <w:t xml:space="preserve">.</w:t>
      </w:r>
      <w:r>
        <w:t xml:space="preserve"> </w:t>
      </w:r>
      <w:r>
        <w:t xml:space="preserve">Critères :</w:t>
      </w:r>
    </w:p>
    <w:p>
      <w:pPr>
        <w:numPr>
          <w:ilvl w:val="0"/>
          <w:numId w:val="1002"/>
        </w:numPr>
        <w:pStyle w:val="Compact"/>
      </w:pPr>
      <w:r>
        <w:t xml:space="preserve">numeroVoieEtablissement</w:t>
      </w:r>
    </w:p>
    <w:p>
      <w:pPr>
        <w:numPr>
          <w:ilvl w:val="0"/>
          <w:numId w:val="1002"/>
        </w:numPr>
        <w:pStyle w:val="Compact"/>
      </w:pPr>
      <w:r>
        <w:t xml:space="preserve">typeVoieEtablissement</w:t>
      </w:r>
    </w:p>
    <w:p>
      <w:pPr>
        <w:numPr>
          <w:ilvl w:val="0"/>
          <w:numId w:val="1002"/>
        </w:numPr>
        <w:pStyle w:val="Compact"/>
      </w:pPr>
      <w:r>
        <w:t xml:space="preserve">libelleVoieEtablissement</w:t>
      </w:r>
    </w:p>
    <w:p>
      <w:pPr>
        <w:numPr>
          <w:ilvl w:val="0"/>
          <w:numId w:val="1002"/>
        </w:numPr>
        <w:pStyle w:val="Compact"/>
      </w:pPr>
      <w:r>
        <w:t xml:space="preserve">complementAdresseEtablissement</w:t>
      </w:r>
    </w:p>
    <w:p>
      <w:pPr>
        <w:numPr>
          <w:ilvl w:val="0"/>
          <w:numId w:val="1002"/>
        </w:numPr>
        <w:pStyle w:val="Compact"/>
      </w:pPr>
      <w:r>
        <w:t xml:space="preserve">codePostalEtablissement</w:t>
      </w:r>
    </w:p>
    <w:p>
      <w:pPr>
        <w:numPr>
          <w:ilvl w:val="0"/>
          <w:numId w:val="1002"/>
        </w:numPr>
        <w:pStyle w:val="Compact"/>
      </w:pPr>
      <w:r>
        <w:t xml:space="preserve">libelleCommuneEtablissement</w:t>
      </w:r>
    </w:p>
    <w:p>
      <w:pPr>
        <w:pStyle w:val="FirstParagraph"/>
      </w:pPr>
      <w:r>
        <w:t xml:space="preserve">Paramètres avancés : code INSEE = codeCommuneEtablissement.</w:t>
      </w:r>
    </w:p>
    <w:p>
      <w:pPr>
        <w:pStyle w:val="BodyText"/>
      </w:pPr>
      <w:r>
        <w:t xml:space="preserve">Le fichier correspondant est placé dans</w:t>
      </w:r>
      <w:r>
        <w:t xml:space="preserve"> </w:t>
      </w:r>
      <w:r>
        <w:rPr>
          <w:rStyle w:val="VerbatimChar"/>
        </w:rPr>
        <w:t xml:space="preserve">data/tables/sirene-all-geocoded.csv</w:t>
      </w:r>
      <w:r>
        <w:t xml:space="preserve">.</w:t>
      </w:r>
    </w:p>
    <w:bookmarkEnd w:id="24"/>
    <w:bookmarkStart w:id="25" w:name="nettoyage-du-fichier-sirene"/>
    <w:p>
      <w:pPr>
        <w:pStyle w:val="Heading2"/>
      </w:pPr>
      <w:r>
        <w:t xml:space="preserve">Nettoyage du fichier SIRENE</w:t>
      </w:r>
    </w:p>
    <w:p>
      <w:pPr>
        <w:pStyle w:val="FirstParagraph"/>
      </w:pPr>
      <w:r>
        <w:t xml:space="preserve">On importe le fichier</w:t>
      </w:r>
      <w:r>
        <w:t xml:space="preserve"> </w:t>
      </w:r>
      <w:r>
        <w:rPr>
          <w:rStyle w:val="VerbatimChar"/>
        </w:rPr>
        <w:t xml:space="preserve">data/tables/sirene-all.geocoded.csv</w:t>
      </w:r>
      <w:r>
        <w:t xml:space="preserve"> </w:t>
      </w:r>
      <w:r>
        <w:t xml:space="preserve">dans R, en ne garde que les colonnes qui nous intéressent.</w:t>
      </w:r>
    </w:p>
    <w:p>
      <w:pPr>
        <w:pStyle w:val="BodyText"/>
      </w:pPr>
      <w:r>
        <w:t xml:space="preserve">Il y a 3929 établissements dans les communes de la zone.</w:t>
      </w:r>
    </w:p>
    <w:bookmarkEnd w:id="25"/>
    <w:bookmarkStart w:id="27" w:name="chiffres-daffaires-par-siren"/>
    <w:p>
      <w:pPr>
        <w:pStyle w:val="Heading2"/>
      </w:pPr>
      <w:r>
        <w:t xml:space="preserve">Chiffres d’affaires par SIREN</w:t>
      </w:r>
    </w:p>
    <w:p>
      <w:pPr>
        <w:pStyle w:val="FirstParagraph"/>
      </w:pPr>
      <w:r>
        <w:t xml:space="preserve">On récupère les chiffres clés 2020-2019-2018 des entreprises en France sur</w:t>
      </w:r>
      <w:r>
        <w:t xml:space="preserve"> </w:t>
      </w:r>
      <w:hyperlink r:id="rId26">
        <w:r>
          <w:rPr>
            <w:rStyle w:val="Hyperlink"/>
          </w:rPr>
          <w:t xml:space="preserve">https://opendata.datainfogreffe.fr/explore/dataset/chiffres-cles-2020</w:t>
        </w:r>
      </w:hyperlink>
      <w:r>
        <w:t xml:space="preserve"> </w:t>
      </w:r>
      <w:r>
        <w:t xml:space="preserve">et on les place dans</w:t>
      </w:r>
      <w:r>
        <w:t xml:space="preserve"> </w:t>
      </w:r>
      <w:r>
        <w:rPr>
          <w:rStyle w:val="VerbatimChar"/>
        </w:rPr>
        <w:t xml:space="preserve">data/tables/chiffres-cles-2020.csv</w:t>
      </w:r>
      <w:r>
        <w:t xml:space="preserve">. On importe ce fichier dans R.</w:t>
      </w:r>
    </w:p>
    <w:p>
      <w:pPr>
        <w:pStyle w:val="BodyText"/>
      </w:pPr>
      <w:r>
        <w:t xml:space="preserve">On fusionne les deux tables.</w:t>
      </w:r>
    </w:p>
    <w:bookmarkEnd w:id="27"/>
    <w:bookmarkStart w:id="28" w:name="filtres"/>
    <w:p>
      <w:pPr>
        <w:pStyle w:val="Heading2"/>
      </w:pPr>
      <w:r>
        <w:t xml:space="preserve">Filtres</w:t>
      </w:r>
    </w:p>
    <w:p>
      <w:pPr>
        <w:pStyle w:val="FirstParagraph"/>
      </w:pPr>
      <w:r>
        <w:t xml:space="preserve">On enlève les entreprises sans employés, les entreprises unipersonnelles, les entreprises de droit public/administratif, les établissements publics des cultes d’Alsace-Lorraine.</w:t>
      </w:r>
    </w:p>
    <w:p>
      <w:pPr>
        <w:pStyle w:val="BodyText"/>
      </w:pPr>
      <w:r>
        <w:t xml:space="preserve">Il y a 892 établissements ciblés dans les communes de la zone.</w:t>
      </w:r>
    </w:p>
    <w:bookmarkEnd w:id="28"/>
    <w:bookmarkStart w:id="29" w:name="zones-dactivités-ciblées"/>
    <w:p>
      <w:pPr>
        <w:pStyle w:val="Heading2"/>
      </w:pPr>
      <w:r>
        <w:t xml:space="preserve">Zones d’activités ciblées</w:t>
      </w:r>
    </w:p>
    <w:p>
      <w:pPr>
        <w:pStyle w:val="FirstParagraph"/>
      </w:pPr>
      <w:r>
        <w:t xml:space="preserve">Dans qgis, on dessine les zones d’activité et on enregistre la couche dans</w:t>
      </w:r>
      <w:r>
        <w:t xml:space="preserve"> </w:t>
      </w:r>
      <w:r>
        <w:rPr>
          <w:rStyle w:val="VerbatimChar"/>
        </w:rPr>
        <w:t xml:space="preserve">data/spatial/zonesdactivite/zonesdactivite.shp</w:t>
      </w:r>
      <w:r>
        <w:t xml:space="preserve">. Puis on l’importe dans R et on demande les établissements qui sont dans les polygones dessinés.</w:t>
      </w:r>
    </w:p>
    <w:p>
      <w:pPr>
        <w:pStyle w:val="BodyText"/>
      </w:pPr>
      <w:r>
        <w:t xml:space="preserve">Il y a 529 établissements ciblés dans les zones d’activité étudiées.</w:t>
      </w:r>
    </w:p>
    <w:bookmarkEnd w:id="29"/>
    <w:bookmarkStart w:id="30" w:name="export"/>
    <w:p>
      <w:pPr>
        <w:pStyle w:val="Heading2"/>
      </w:pPr>
      <w:r>
        <w:t xml:space="preserve">Export</w:t>
      </w:r>
    </w:p>
    <w:p>
      <w:pPr>
        <w:pStyle w:val="FirstParagraph"/>
      </w:pPr>
      <w:r>
        <w:t xml:space="preserve">Le fichier des établissements de la zone est exporté dans le fichier</w:t>
      </w:r>
      <w:r>
        <w:t xml:space="preserve"> </w:t>
      </w:r>
      <w:r>
        <w:rPr>
          <w:rStyle w:val="VerbatimChar"/>
        </w:rPr>
        <w:t xml:space="preserve">data/tables/etablissements.xls</w:t>
      </w:r>
      <w:r>
        <w:t xml:space="preserve">, celui des établissements des zones d’activité dans</w:t>
      </w:r>
      <w:r>
        <w:t xml:space="preserve"> </w:t>
      </w:r>
      <w:r>
        <w:rPr>
          <w:rStyle w:val="VerbatimChar"/>
        </w:rPr>
        <w:t xml:space="preserve">data/tables/etablissements-za.xls</w:t>
      </w:r>
      <w:r>
        <w:t xml:space="preserve">.</w:t>
      </w:r>
    </w:p>
    <w:bookmarkEnd w:id="30"/>
    <w:bookmarkEnd w:id="31"/>
    <w:bookmarkStart w:id="34" w:name="statistiques"/>
    <w:p>
      <w:pPr>
        <w:pStyle w:val="Heading1"/>
      </w:pPr>
      <w:r>
        <w:t xml:space="preserve">Statistiques</w:t>
      </w:r>
    </w:p>
    <w:bookmarkStart w:id="32" w:name="dans-les-communes-cibles"/>
    <w:p>
      <w:pPr>
        <w:pStyle w:val="Heading2"/>
      </w:pPr>
      <w:r>
        <w:t xml:space="preserve">Dans les communes cibles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950"/>
        <w:gridCol w:w="969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NAF niveau 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Commerce ; réparation d’automobiles et de motocycles</w:t>
            </w:r>
          </w:p>
        </w:tc>
        <w:tc>
          <w:p>
            <w:pPr>
              <w:pStyle w:val="Compact"/>
              <w:jc w:val="left"/>
            </w:pPr>
            <w:r>
              <w:t xml:space="preserve">168 (19%)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Construction</w:t>
            </w:r>
          </w:p>
        </w:tc>
        <w:tc>
          <w:p>
            <w:pPr>
              <w:pStyle w:val="Compact"/>
              <w:jc w:val="left"/>
            </w:pPr>
            <w:r>
              <w:t xml:space="preserve">130 (15%)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Industrie manufacturière</w:t>
            </w:r>
          </w:p>
        </w:tc>
        <w:tc>
          <w:p>
            <w:pPr>
              <w:pStyle w:val="Compact"/>
              <w:jc w:val="left"/>
            </w:pPr>
            <w:r>
              <w:t xml:space="preserve">100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Activités spécialisées, scientifiques et techniques</w:t>
            </w:r>
          </w:p>
        </w:tc>
        <w:tc>
          <w:p>
            <w:pPr>
              <w:pStyle w:val="Compact"/>
              <w:jc w:val="left"/>
            </w:pPr>
            <w:r>
              <w:t xml:space="preserve">95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Activités de services administratifs et de soutien</w:t>
            </w:r>
          </w:p>
        </w:tc>
        <w:tc>
          <w:p>
            <w:pPr>
              <w:pStyle w:val="Compact"/>
              <w:jc w:val="left"/>
            </w:pPr>
            <w:r>
              <w:t xml:space="preserve">80 (9.0%)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Transports et entreposage</w:t>
            </w:r>
          </w:p>
        </w:tc>
        <w:tc>
          <w:p>
            <w:pPr>
              <w:pStyle w:val="Compact"/>
              <w:jc w:val="left"/>
            </w:pPr>
            <w:r>
              <w:t xml:space="preserve">66 (7.4%)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et communication</w:t>
            </w:r>
          </w:p>
        </w:tc>
        <w:tc>
          <w:p>
            <w:pPr>
              <w:pStyle w:val="Compact"/>
              <w:jc w:val="left"/>
            </w:pPr>
            <w:r>
              <w:t xml:space="preserve">52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Activités financières et d’assurance</w:t>
            </w:r>
          </w:p>
        </w:tc>
        <w:tc>
          <w:p>
            <w:pPr>
              <w:pStyle w:val="Compact"/>
              <w:jc w:val="left"/>
            </w:pPr>
            <w:r>
              <w:t xml:space="preserve">41 (4.6%)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Hébergement et restauration</w:t>
            </w:r>
          </w:p>
        </w:tc>
        <w:tc>
          <w:p>
            <w:pPr>
              <w:pStyle w:val="Compact"/>
              <w:jc w:val="left"/>
            </w:pPr>
            <w:r>
              <w:t xml:space="preserve">40 (4.5%)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activités de services</w:t>
            </w:r>
          </w:p>
        </w:tc>
        <w:tc>
          <w:p>
            <w:pPr>
              <w:pStyle w:val="Compact"/>
              <w:jc w:val="left"/>
            </w:pPr>
            <w:r>
              <w:t xml:space="preserve">34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Santé humaine et action sociale</w:t>
            </w:r>
          </w:p>
        </w:tc>
        <w:tc>
          <w:p>
            <w:pPr>
              <w:pStyle w:val="Compact"/>
              <w:jc w:val="left"/>
            </w:pPr>
            <w:r>
              <w:t xml:space="preserve">25 (2.8%)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Activités immobilières</w:t>
            </w:r>
          </w:p>
        </w:tc>
        <w:tc>
          <w:p>
            <w:pPr>
              <w:pStyle w:val="Compact"/>
              <w:jc w:val="left"/>
            </w:pPr>
            <w:r>
              <w:t xml:space="preserve">20 (2.2%)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Enseignement</w:t>
            </w:r>
          </w:p>
        </w:tc>
        <w:tc>
          <w:p>
            <w:pPr>
              <w:pStyle w:val="Compact"/>
              <w:jc w:val="left"/>
            </w:pPr>
            <w:r>
              <w:t xml:space="preserve">12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Agriculture, sylviculture et pêche</w:t>
            </w:r>
          </w:p>
        </w:tc>
        <w:tc>
          <w:p>
            <w:pPr>
              <w:pStyle w:val="Compact"/>
              <w:jc w:val="left"/>
            </w:pPr>
            <w:r>
              <w:t xml:space="preserve">11 (1.2%)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Arts, spectacles et activités récréatives</w:t>
            </w:r>
          </w:p>
        </w:tc>
        <w:tc>
          <w:p>
            <w:pPr>
              <w:pStyle w:val="Compact"/>
              <w:jc w:val="left"/>
            </w:pPr>
            <w:r>
              <w:t xml:space="preserve">9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Production et distribution d’électricité, de gaz, de vapeur et d’air conditionné</w:t>
            </w:r>
          </w:p>
        </w:tc>
        <w:tc>
          <w:p>
            <w:pPr>
              <w:pStyle w:val="Compact"/>
              <w:jc w:val="left"/>
            </w:pPr>
            <w:r>
              <w:t xml:space="preserve">5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Industries extractives</w:t>
            </w:r>
          </w:p>
        </w:tc>
        <w:tc>
          <w:p>
            <w:pPr>
              <w:pStyle w:val="Compact"/>
              <w:jc w:val="left"/>
            </w:pPr>
            <w:r>
              <w:t xml:space="preserve">3 (0.3%)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Production et distribution d’eau ; assainissement, gestion des déchets et dépollution</w:t>
            </w:r>
          </w:p>
        </w:tc>
        <w:tc>
          <w:p>
            <w:pPr>
              <w:pStyle w:val="Compact"/>
              <w:jc w:val="left"/>
            </w:pPr>
            <w:r>
              <w:t xml:space="preserve">1 (0.1%)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134"/>
        <w:gridCol w:w="785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892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Effectif établissement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 salarié (n’ayant pas d’effectif au 31/12 mais ayant employé des salariés au cours de l’année de référence)</w:t>
            </w:r>
          </w:p>
        </w:tc>
        <w:tc>
          <w:p>
            <w:pPr>
              <w:pStyle w:val="Compact"/>
              <w:jc w:val="left"/>
            </w:pPr>
            <w:r>
              <w:t xml:space="preserve">29 (4.2%)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ou 2 salariés</w:t>
            </w:r>
          </w:p>
        </w:tc>
        <w:tc>
          <w:p>
            <w:pPr>
              <w:pStyle w:val="Compact"/>
              <w:jc w:val="left"/>
            </w:pPr>
            <w:r>
              <w:t xml:space="preserve">196 (28%)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à 5 salariés</w:t>
            </w:r>
          </w:p>
        </w:tc>
        <w:tc>
          <w:p>
            <w:pPr>
              <w:pStyle w:val="Compact"/>
              <w:jc w:val="left"/>
            </w:pPr>
            <w:r>
              <w:t xml:space="preserve">126 (18%)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à 9 salariés</w:t>
            </w:r>
          </w:p>
        </w:tc>
        <w:tc>
          <w:p>
            <w:pPr>
              <w:pStyle w:val="Compact"/>
              <w:jc w:val="left"/>
            </w:pPr>
            <w:r>
              <w:t xml:space="preserve">96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à 19 salariés</w:t>
            </w:r>
          </w:p>
        </w:tc>
        <w:tc>
          <w:p>
            <w:pPr>
              <w:pStyle w:val="Compact"/>
              <w:jc w:val="left"/>
            </w:pPr>
            <w:r>
              <w:t xml:space="preserve">102 (15%)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 à 49 salariés</w:t>
            </w:r>
          </w:p>
        </w:tc>
        <w:tc>
          <w:p>
            <w:pPr>
              <w:pStyle w:val="Compact"/>
              <w:jc w:val="left"/>
            </w:pPr>
            <w:r>
              <w:t xml:space="preserve">79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 à 99 salariés</w:t>
            </w:r>
          </w:p>
        </w:tc>
        <w:tc>
          <w:p>
            <w:pPr>
              <w:pStyle w:val="Compact"/>
              <w:jc w:val="left"/>
            </w:pPr>
            <w:r>
              <w:t xml:space="preserve">17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 à 199 salariés</w:t>
            </w:r>
          </w:p>
        </w:tc>
        <w:tc>
          <w:p>
            <w:pPr>
              <w:pStyle w:val="Compact"/>
              <w:jc w:val="left"/>
            </w:pPr>
            <w:r>
              <w:t xml:space="preserve">10 (1.4%)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 à 249 salariés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 à 499 salariés</w:t>
            </w:r>
          </w:p>
        </w:tc>
        <w:tc>
          <w:p>
            <w:pPr>
              <w:pStyle w:val="Compact"/>
              <w:jc w:val="left"/>
            </w:pPr>
            <w:r>
              <w:t xml:space="preserve">5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 à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1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1 000 à 1 999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2 000 à 4 999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5 000 à 9 999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10 000 salariés et plus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Etablissement non employeur (pas de salarié au cours de l’année de référence et pas d’effectif au 31/12)</w:t>
            </w:r>
          </w:p>
        </w:tc>
        <w:tc>
          <w:p>
            <w:pPr>
              <w:pStyle w:val="Compact"/>
              <w:jc w:val="left"/>
            </w:pPr>
            <w:r>
              <w:t xml:space="preserve">34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Effectif unité légale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 salarié (n’ayant pas d’effectif au 31/12 mais ayant employé des salariés au cours de l’année de référence)</w:t>
            </w:r>
          </w:p>
        </w:tc>
        <w:tc>
          <w:p>
            <w:pPr>
              <w:pStyle w:val="Compact"/>
              <w:jc w:val="left"/>
            </w:pPr>
            <w:r>
              <w:t xml:space="preserve">30 (3.4%)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ou 2 salariés</w:t>
            </w:r>
          </w:p>
        </w:tc>
        <w:tc>
          <w:p>
            <w:pPr>
              <w:pStyle w:val="Compact"/>
              <w:jc w:val="left"/>
            </w:pPr>
            <w:r>
              <w:t xml:space="preserve">211 (24%)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à 5 salariés</w:t>
            </w:r>
          </w:p>
        </w:tc>
        <w:tc>
          <w:p>
            <w:pPr>
              <w:pStyle w:val="Compact"/>
              <w:jc w:val="left"/>
            </w:pPr>
            <w:r>
              <w:t xml:space="preserve">138 (15%)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à 9 salariés</w:t>
            </w:r>
          </w:p>
        </w:tc>
        <w:tc>
          <w:p>
            <w:pPr>
              <w:pStyle w:val="Compact"/>
              <w:jc w:val="left"/>
            </w:pPr>
            <w:r>
              <w:t xml:space="preserve">95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à 19 salariés</w:t>
            </w:r>
          </w:p>
        </w:tc>
        <w:tc>
          <w:p>
            <w:pPr>
              <w:pStyle w:val="Compact"/>
              <w:jc w:val="left"/>
            </w:pPr>
            <w:r>
              <w:t xml:space="preserve">100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 à 49 salariés</w:t>
            </w:r>
          </w:p>
        </w:tc>
        <w:tc>
          <w:p>
            <w:pPr>
              <w:pStyle w:val="Compact"/>
              <w:jc w:val="left"/>
            </w:pPr>
            <w:r>
              <w:t xml:space="preserve">107 (12%)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 à 99 salariés</w:t>
            </w:r>
          </w:p>
        </w:tc>
        <w:tc>
          <w:p>
            <w:pPr>
              <w:pStyle w:val="Compact"/>
              <w:jc w:val="left"/>
            </w:pPr>
            <w:r>
              <w:t xml:space="preserve">41 (4.6%)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 à 199 salariés</w:t>
            </w:r>
          </w:p>
        </w:tc>
        <w:tc>
          <w:p>
            <w:pPr>
              <w:pStyle w:val="Compact"/>
              <w:jc w:val="left"/>
            </w:pPr>
            <w:r>
              <w:t xml:space="preserve">43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 à 249 salariés</w:t>
            </w:r>
          </w:p>
        </w:tc>
        <w:tc>
          <w:p>
            <w:pPr>
              <w:pStyle w:val="Compact"/>
              <w:jc w:val="left"/>
            </w:pPr>
            <w:r>
              <w:t xml:space="preserve">13 (1.5%)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 à 499 salariés</w:t>
            </w:r>
          </w:p>
        </w:tc>
        <w:tc>
          <w:p>
            <w:pPr>
              <w:pStyle w:val="Compact"/>
              <w:jc w:val="left"/>
            </w:pPr>
            <w:r>
              <w:t xml:space="preserve">26 (2.9%)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 à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37 (4.1%)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1 000 à 1 999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21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2 000 à 4 999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17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5 000 à 9 999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4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10 000 salariés et plus</w:t>
            </w:r>
          </w:p>
        </w:tc>
        <w:tc>
          <w:p>
            <w:pPr>
              <w:pStyle w:val="Compact"/>
              <w:jc w:val="left"/>
            </w:pPr>
            <w:r>
              <w:t xml:space="preserve">9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Etablissement non employeur (pas de salarié au cours de l’année de référence et pas d’effectif au 31/12)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BodyText"/>
      </w:pPr>
      <w:r>
        <w:t xml:space="preserve">CA 2019 des entreprises auxquelles appartiennent les établissements dans les communés étudiées 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892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tranche_ca_millesime_2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 + d 1M</w:t>
            </w:r>
          </w:p>
        </w:tc>
        <w:tc>
          <w:p>
            <w:pPr>
              <w:pStyle w:val="Compact"/>
              <w:jc w:val="left"/>
            </w:pPr>
            <w:r>
              <w:t xml:space="preserve">46 (57%)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- de 32K</w:t>
            </w:r>
          </w:p>
        </w:tc>
        <w:tc>
          <w:p>
            <w:pPr>
              <w:pStyle w:val="Compact"/>
              <w:jc w:val="left"/>
            </w:pPr>
            <w:r>
              <w:t xml:space="preserve">29 (36%)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entre 82K et 250K</w:t>
            </w:r>
          </w:p>
        </w:tc>
        <w:tc>
          <w:p>
            <w:pPr>
              <w:pStyle w:val="Compact"/>
              <w:jc w:val="left"/>
            </w:pPr>
            <w:r>
              <w:t xml:space="preserve">3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entre 250K et 1M</w:t>
            </w:r>
          </w:p>
        </w:tc>
        <w:tc>
          <w:p>
            <w:pPr>
              <w:pStyle w:val="Compact"/>
              <w:jc w:val="left"/>
            </w:pPr>
            <w:r>
              <w:t xml:space="preserve">3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811</w:t>
            </w:r>
          </w:p>
        </w:tc>
      </w:tr>
    </w:tbl>
    <w:bookmarkEnd w:id="32"/>
    <w:bookmarkStart w:id="33" w:name="dans-les-zones-dactivité-cibles"/>
    <w:p>
      <w:pPr>
        <w:pStyle w:val="Heading2"/>
      </w:pPr>
      <w:r>
        <w:t xml:space="preserve">Dans les zones d’activité cibles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nom_zone_d_activite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aeroparc</w:t>
            </w:r>
          </w:p>
        </w:tc>
        <w:tc>
          <w:p>
            <w:pPr>
              <w:pStyle w:val="Compact"/>
              <w:jc w:val="left"/>
            </w:pPr>
            <w:r>
              <w:t xml:space="preserve">262 (50%)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plaine bruche</w:t>
            </w:r>
          </w:p>
        </w:tc>
        <w:tc>
          <w:p>
            <w:pPr>
              <w:pStyle w:val="Compact"/>
              <w:jc w:val="left"/>
            </w:pPr>
            <w:r>
              <w:t xml:space="preserve">151 (29%)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hantgebieten/entzheim</w:t>
            </w:r>
          </w:p>
        </w:tc>
        <w:tc>
          <w:p>
            <w:pPr>
              <w:pStyle w:val="Compact"/>
              <w:jc w:val="left"/>
            </w:pPr>
            <w:r>
              <w:t xml:space="preserve">61 (12%)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joffre holtzheim</w:t>
            </w:r>
          </w:p>
        </w:tc>
        <w:tc>
          <w:p>
            <w:pPr>
              <w:pStyle w:val="Compact"/>
              <w:jc w:val="left"/>
            </w:pPr>
            <w:r>
              <w:t xml:space="preserve">55 (10%)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950"/>
        <w:gridCol w:w="969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NAF niveau 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Commerce ; réparation d’automobiles et de motocycles</w:t>
            </w:r>
          </w:p>
        </w:tc>
        <w:tc>
          <w:p>
            <w:pPr>
              <w:pStyle w:val="Compact"/>
              <w:jc w:val="left"/>
            </w:pPr>
            <w:r>
              <w:t xml:space="preserve">115 (22%)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Industrie manufacturière</w:t>
            </w:r>
          </w:p>
        </w:tc>
        <w:tc>
          <w:p>
            <w:pPr>
              <w:pStyle w:val="Compact"/>
              <w:jc w:val="left"/>
            </w:pPr>
            <w:r>
              <w:t xml:space="preserve">76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Construction</w:t>
            </w:r>
          </w:p>
        </w:tc>
        <w:tc>
          <w:p>
            <w:pPr>
              <w:pStyle w:val="Compact"/>
              <w:jc w:val="left"/>
            </w:pPr>
            <w:r>
              <w:t xml:space="preserve">72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Activités spécialisées, scientifiques et techniques</w:t>
            </w:r>
          </w:p>
        </w:tc>
        <w:tc>
          <w:p>
            <w:pPr>
              <w:pStyle w:val="Compact"/>
              <w:jc w:val="left"/>
            </w:pPr>
            <w:r>
              <w:t xml:space="preserve">65 (12%)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Activités de services administratifs et de soutien</w:t>
            </w:r>
          </w:p>
        </w:tc>
        <w:tc>
          <w:p>
            <w:pPr>
              <w:pStyle w:val="Compact"/>
              <w:jc w:val="left"/>
            </w:pPr>
            <w:r>
              <w:t xml:space="preserve">42 (7.9%)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et communication</w:t>
            </w:r>
          </w:p>
        </w:tc>
        <w:tc>
          <w:p>
            <w:pPr>
              <w:pStyle w:val="Compact"/>
              <w:jc w:val="left"/>
            </w:pPr>
            <w:r>
              <w:t xml:space="preserve">42 (7.9%)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Transports et entreposage</w:t>
            </w:r>
          </w:p>
        </w:tc>
        <w:tc>
          <w:p>
            <w:pPr>
              <w:pStyle w:val="Compact"/>
              <w:jc w:val="left"/>
            </w:pPr>
            <w:r>
              <w:t xml:space="preserve">31 (5.9%)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Activités financières et d’assurance</w:t>
            </w:r>
          </w:p>
        </w:tc>
        <w:tc>
          <w:p>
            <w:pPr>
              <w:pStyle w:val="Compact"/>
              <w:jc w:val="left"/>
            </w:pPr>
            <w:r>
              <w:t xml:space="preserve">28 (5.3%)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Activités immobilières</w:t>
            </w:r>
          </w:p>
        </w:tc>
        <w:tc>
          <w:p>
            <w:pPr>
              <w:pStyle w:val="Compact"/>
              <w:jc w:val="left"/>
            </w:pPr>
            <w:r>
              <w:t xml:space="preserve">13 (2.5%)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Hébergement et restauration</w:t>
            </w:r>
          </w:p>
        </w:tc>
        <w:tc>
          <w:p>
            <w:pPr>
              <w:pStyle w:val="Compact"/>
              <w:jc w:val="left"/>
            </w:pPr>
            <w:r>
              <w:t xml:space="preserve">13 (2.5%)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activités de services</w:t>
            </w:r>
          </w:p>
        </w:tc>
        <w:tc>
          <w:p>
            <w:pPr>
              <w:pStyle w:val="Compact"/>
              <w:jc w:val="left"/>
            </w:pPr>
            <w:r>
              <w:t xml:space="preserve">12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Santé humaine et action sociale</w:t>
            </w:r>
          </w:p>
        </w:tc>
        <w:tc>
          <w:p>
            <w:pPr>
              <w:pStyle w:val="Compact"/>
              <w:jc w:val="left"/>
            </w:pPr>
            <w:r>
              <w:t xml:space="preserve">6 (1.1%)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Enseignement</w:t>
            </w:r>
          </w:p>
        </w:tc>
        <w:tc>
          <w:p>
            <w:pPr>
              <w:pStyle w:val="Compact"/>
              <w:jc w:val="left"/>
            </w:pPr>
            <w:r>
              <w:t xml:space="preserve">4 (0.8%)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Arts, spectacles et activités récréatives</w:t>
            </w:r>
          </w:p>
        </w:tc>
        <w:tc>
          <w:p>
            <w:pPr>
              <w:pStyle w:val="Compact"/>
              <w:jc w:val="left"/>
            </w:pPr>
            <w:r>
              <w:t xml:space="preserve">3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Industries extractives</w:t>
            </w:r>
          </w:p>
        </w:tc>
        <w:tc>
          <w:p>
            <w:pPr>
              <w:pStyle w:val="Compact"/>
              <w:jc w:val="left"/>
            </w:pPr>
            <w:r>
              <w:t xml:space="preserve">3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Production et distribution d’électricité, de gaz, de vapeur et d’air conditionné</w:t>
            </w:r>
          </w:p>
        </w:tc>
        <w:tc>
          <w:p>
            <w:pPr>
              <w:pStyle w:val="Compact"/>
              <w:jc w:val="left"/>
            </w:pPr>
            <w:r>
              <w:t xml:space="preserve">2 (0.4%)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Agriculture, sylviculture et pêche</w:t>
            </w:r>
          </w:p>
        </w:tc>
        <w:tc>
          <w:p>
            <w:pPr>
              <w:pStyle w:val="Compact"/>
              <w:jc w:val="left"/>
            </w:pPr>
            <w:r>
              <w:t xml:space="preserve">1 (0.2%)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Production et distribution d’eau ; assainissement, gestion des déchets et dépollution</w:t>
            </w:r>
          </w:p>
        </w:tc>
        <w:tc>
          <w:p>
            <w:pPr>
              <w:pStyle w:val="Compact"/>
              <w:jc w:val="left"/>
            </w:pPr>
            <w:r>
              <w:t xml:space="preserve">1 (0.2%)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134"/>
        <w:gridCol w:w="785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529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Effectif établissement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 salarié (n’ayant pas d’effectif au 31/12 mais ayant employé des salariés au cours de l’année de référence)</w:t>
            </w:r>
          </w:p>
        </w:tc>
        <w:tc>
          <w:p>
            <w:pPr>
              <w:pStyle w:val="Compact"/>
              <w:jc w:val="left"/>
            </w:pPr>
            <w:r>
              <w:t xml:space="preserve">16 (4.0%)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ou 2 salariés</w:t>
            </w:r>
          </w:p>
        </w:tc>
        <w:tc>
          <w:p>
            <w:pPr>
              <w:pStyle w:val="Compact"/>
              <w:jc w:val="left"/>
            </w:pPr>
            <w:r>
              <w:t xml:space="preserve">75 (19%)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à 5 salariés</w:t>
            </w:r>
          </w:p>
        </w:tc>
        <w:tc>
          <w:p>
            <w:pPr>
              <w:pStyle w:val="Compact"/>
              <w:jc w:val="left"/>
            </w:pPr>
            <w:r>
              <w:t xml:space="preserve">68 (17%)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à 9 salariés</w:t>
            </w:r>
          </w:p>
        </w:tc>
        <w:tc>
          <w:p>
            <w:pPr>
              <w:pStyle w:val="Compact"/>
              <w:jc w:val="left"/>
            </w:pPr>
            <w:r>
              <w:t xml:space="preserve">62 (16%)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à 19 salariés</w:t>
            </w:r>
          </w:p>
        </w:tc>
        <w:tc>
          <w:p>
            <w:pPr>
              <w:pStyle w:val="Compact"/>
              <w:jc w:val="left"/>
            </w:pPr>
            <w:r>
              <w:t xml:space="preserve">80 (20%)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 à 49 salariés</w:t>
            </w:r>
          </w:p>
        </w:tc>
        <w:tc>
          <w:p>
            <w:pPr>
              <w:pStyle w:val="Compact"/>
              <w:jc w:val="left"/>
            </w:pPr>
            <w:r>
              <w:t xml:space="preserve">59 (15%)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 à 99 salariés</w:t>
            </w:r>
          </w:p>
        </w:tc>
        <w:tc>
          <w:p>
            <w:pPr>
              <w:pStyle w:val="Compact"/>
              <w:jc w:val="left"/>
            </w:pPr>
            <w:r>
              <w:t xml:space="preserve">15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 à 199 salariés</w:t>
            </w:r>
          </w:p>
        </w:tc>
        <w:tc>
          <w:p>
            <w:pPr>
              <w:pStyle w:val="Compact"/>
              <w:jc w:val="left"/>
            </w:pPr>
            <w:r>
              <w:t xml:space="preserve">7 (1.8%)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 à 249 salariés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 à 499 salariés</w:t>
            </w:r>
          </w:p>
        </w:tc>
        <w:tc>
          <w:p>
            <w:pPr>
              <w:pStyle w:val="Compact"/>
              <w:jc w:val="left"/>
            </w:pPr>
            <w:r>
              <w:t xml:space="preserve">4 (1.0%)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 à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1 (0.3%)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1 000 à 1 999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2 000 à 4 999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5 000 à 9 999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10 000 salariés et plus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Etablissement non employeur (pas de salarié au cours de l’année de référence et pas d’effectif au 31/12)</w:t>
            </w:r>
          </w:p>
        </w:tc>
        <w:tc>
          <w:p>
            <w:pPr>
              <w:pStyle w:val="Compact"/>
              <w:jc w:val="left"/>
            </w:pPr>
            <w:r>
              <w:t xml:space="preserve">12 (3.0%)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Effectif unité légale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 salarié (n’ayant pas d’effectif au 31/12 mais ayant employé des salariés au cours de l’année de référence)</w:t>
            </w:r>
          </w:p>
        </w:tc>
        <w:tc>
          <w:p>
            <w:pPr>
              <w:pStyle w:val="Compact"/>
              <w:jc w:val="left"/>
            </w:pPr>
            <w:r>
              <w:t xml:space="preserve">19 (3.6%)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ou 2 salariés</w:t>
            </w:r>
          </w:p>
        </w:tc>
        <w:tc>
          <w:p>
            <w:pPr>
              <w:pStyle w:val="Compact"/>
              <w:jc w:val="left"/>
            </w:pPr>
            <w:r>
              <w:t xml:space="preserve">78 (15%)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à 5 salariés</w:t>
            </w:r>
          </w:p>
        </w:tc>
        <w:tc>
          <w:p>
            <w:pPr>
              <w:pStyle w:val="Compact"/>
              <w:jc w:val="left"/>
            </w:pPr>
            <w:r>
              <w:t xml:space="preserve">72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à 9 salariés</w:t>
            </w:r>
          </w:p>
        </w:tc>
        <w:tc>
          <w:p>
            <w:pPr>
              <w:pStyle w:val="Compact"/>
              <w:jc w:val="left"/>
            </w:pPr>
            <w:r>
              <w:t xml:space="preserve">56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à 19 salariés</w:t>
            </w:r>
          </w:p>
        </w:tc>
        <w:tc>
          <w:p>
            <w:pPr>
              <w:pStyle w:val="Compact"/>
              <w:jc w:val="left"/>
            </w:pPr>
            <w:r>
              <w:t xml:space="preserve">76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 à 49 salariés</w:t>
            </w:r>
          </w:p>
        </w:tc>
        <w:tc>
          <w:p>
            <w:pPr>
              <w:pStyle w:val="Compact"/>
              <w:jc w:val="left"/>
            </w:pPr>
            <w:r>
              <w:t xml:space="preserve">75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 à 99 salariés</w:t>
            </w:r>
          </w:p>
        </w:tc>
        <w:tc>
          <w:p>
            <w:pPr>
              <w:pStyle w:val="Compact"/>
              <w:jc w:val="left"/>
            </w:pPr>
            <w:r>
              <w:t xml:space="preserve">35 (6.6%)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 à 199 salariés</w:t>
            </w:r>
          </w:p>
        </w:tc>
        <w:tc>
          <w:p>
            <w:pPr>
              <w:pStyle w:val="Compact"/>
              <w:jc w:val="left"/>
            </w:pPr>
            <w:r>
              <w:t xml:space="preserve">31 (5.9%)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 à 249 salariés</w:t>
            </w:r>
          </w:p>
        </w:tc>
        <w:tc>
          <w:p>
            <w:pPr>
              <w:pStyle w:val="Compact"/>
              <w:jc w:val="left"/>
            </w:pPr>
            <w:r>
              <w:t xml:space="preserve">9 (1.7%)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 à 499 salariés</w:t>
            </w:r>
          </w:p>
        </w:tc>
        <w:tc>
          <w:p>
            <w:pPr>
              <w:pStyle w:val="Compact"/>
              <w:jc w:val="left"/>
            </w:pPr>
            <w:r>
              <w:t xml:space="preserve">19 (3.6%)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 à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26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1 000 à 1 999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14 (2.6%)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2 000 à 4 999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12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5 000 à 9 999 salariés</w:t>
            </w:r>
          </w:p>
        </w:tc>
        <w:tc>
          <w:p>
            <w:pPr>
              <w:pStyle w:val="Compact"/>
              <w:jc w:val="left"/>
            </w:pPr>
            <w:r>
              <w:t xml:space="preserve">3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10 000 salariés et plus</w:t>
            </w:r>
          </w:p>
        </w:tc>
        <w:tc>
          <w:p>
            <w:pPr>
              <w:pStyle w:val="Compact"/>
              <w:jc w:val="left"/>
            </w:pPr>
            <w:r>
              <w:t xml:space="preserve">4 (0.8%)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Etablissement non employeur (pas de salarié au cours de l’année de référence et pas d’effectif au 31/12)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>
      <w:pPr>
        <w:pStyle w:val="BodyText"/>
      </w:pPr>
      <w:r>
        <w:t xml:space="preserve">CA 2019 des entreprises auxquelles appartiennent les établissements dans les communés étudiées 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529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tranche_ca_millesime_2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 + d 1M</w:t>
            </w:r>
          </w:p>
        </w:tc>
        <w:tc>
          <w:p>
            <w:pPr>
              <w:pStyle w:val="Compact"/>
              <w:jc w:val="left"/>
            </w:pPr>
            <w:r>
              <w:t xml:space="preserve">29 (62%)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- de 32K</w:t>
            </w:r>
          </w:p>
        </w:tc>
        <w:tc>
          <w:p>
            <w:pPr>
              <w:pStyle w:val="Compact"/>
              <w:jc w:val="left"/>
            </w:pPr>
            <w:r>
              <w:t xml:space="preserve">15 (32%)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 entre 82K et 250K</w:t>
            </w:r>
          </w:p>
        </w:tc>
        <w:tc>
          <w:p>
            <w:pPr>
              <w:pStyle w:val="Compact"/>
              <w:jc w:val="left"/>
            </w:pPr>
            <w:r>
              <w:t xml:space="preserve">2 (4.3%)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entre 250K et 1M</w:t>
            </w:r>
          </w:p>
        </w:tc>
        <w:tc>
          <w:p>
            <w:pPr>
              <w:pStyle w:val="Compact"/>
              <w:jc w:val="left"/>
            </w:pPr>
            <w:r>
              <w:t xml:space="preserve">1 (2.1%)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482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dresse.data.gouv.fr/csv" TargetMode="External" /><Relationship Type="http://schemas.openxmlformats.org/officeDocument/2006/relationships/hyperlink" Id="rId26" Target="https://opendata.datainfogreffe.fr/explore/dataset/chiffres-cles-2020" TargetMode="External" /><Relationship Type="http://schemas.openxmlformats.org/officeDocument/2006/relationships/hyperlink" Id="rId20" Target="https://www.sirene.fr/sirene/public/creation-fichier" TargetMode="External" /><Relationship Type="http://schemas.openxmlformats.org/officeDocument/2006/relationships/hyperlink" Id="rId21" Target="https://www.sirene.fr/sirene/public/static/liste-variab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dresse.data.gouv.fr/csv" TargetMode="External" /><Relationship Type="http://schemas.openxmlformats.org/officeDocument/2006/relationships/hyperlink" Id="rId26" Target="https://opendata.datainfogreffe.fr/explore/dataset/chiffres-cles-2020" TargetMode="External" /><Relationship Type="http://schemas.openxmlformats.org/officeDocument/2006/relationships/hyperlink" Id="rId20" Target="https://www.sirene.fr/sirene/public/creation-fichier" TargetMode="External" /><Relationship Type="http://schemas.openxmlformats.org/officeDocument/2006/relationships/hyperlink" Id="rId21" Target="https://www.sirene.fr/sirene/public/static/liste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Entreprises autour de l’aéroport de Strasbourg</dc:title>
  <dc:creator>Cantien Collinet</dc:creator>
  <dc:language>fr</dc:language>
  <cp:keywords/>
  <dcterms:created xsi:type="dcterms:W3CDTF">2021-04-07T16:50:58Z</dcterms:created>
  <dcterms:modified xsi:type="dcterms:W3CDTF">2021-04-07T16:50:58Z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4/6/2021</vt:lpwstr>
  </property>
  <property fmtid="{D5CDD505-2E9C-101B-9397-08002B2CF9AE}" pid="3" name="output">
    <vt:lpwstr/>
  </property>
</Properties>
</file>