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rId26.png" ContentType="image/png"/>
  <Override PartName="/word/media/rId32.png" ContentType="image/png"/>
  <Override PartName="/word/media/rId29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7.png" ContentType="image/png"/>
  <Override PartName="/word/media/rId44.png" ContentType="image/png"/>
  <Override PartName="/word/media/rId40.png" ContentType="image/png"/>
  <Override PartName="/word/media/rId32.png" ContentType="image/png"/>
  <Override PartName="/word/media/rId27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МИНИСТЕРСТВО ЦИФРОВОГО РАЗВИТИЯ,</w:t>
      </w:r>
      <w:r>
        <w:br/>
      </w:r>
      <w:r>
        <w:rPr>
          <w:bCs/>
          <w:b/>
        </w:rPr>
        <w:t xml:space="preserve">СВЯЗИ И МАССОВЫХ КОММУНИКАЦИЙ</w:t>
      </w:r>
    </w:p>
    <w:p>
      <w:pPr>
        <w:pStyle w:val="BodyText"/>
      </w:pPr>
      <w:r>
        <w:rPr>
          <w:bCs/>
          <w:b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BodyText"/>
      </w:pPr>
      <w:r>
        <w:rPr>
          <w:bCs/>
          <w:b/>
        </w:rPr>
        <w:t xml:space="preserve">МОСКОВСКИЙ ТЕХНИЧЕСКИЙ УНИВЕРСИТЕТ СВЯЗИ И ИНФОРМАТИКИ</w:t>
      </w:r>
    </w:p>
    <w:p>
      <w:pPr>
        <w:pStyle w:val="BodyText"/>
      </w:pPr>
      <w:r>
        <w:rPr>
          <w:bCs/>
          <w:b/>
        </w:rPr>
        <w:t xml:space="preserve">Кафедра «Интеллектуальные системы в управлении и автоматизации»</w:t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ЛАБОРАТОРНАЯ РАБОТА №3</w:t>
      </w:r>
    </w:p>
    <w:p>
      <w:pPr>
        <w:pStyle w:val="BodyText"/>
      </w:pPr>
      <w:r>
        <w:t xml:space="preserve">по дисциплине «Методология научных исследований и история интеллектуальной автоматизации»</w:t>
      </w:r>
    </w:p>
    <w:p>
      <w:pPr>
        <w:pStyle w:val="BodyText"/>
      </w:pPr>
      <w:r>
        <w:t xml:space="preserve">на тему:</w:t>
      </w:r>
    </w:p>
    <w:p>
      <w:pPr>
        <w:pStyle w:val="BodyText"/>
      </w:pPr>
      <w:r>
        <w:rPr>
          <w:bCs/>
          <w:b/>
        </w:rPr>
        <w:t xml:space="preserve">«Изучение методов обработки экспериментальных данных»</w:t>
      </w:r>
    </w:p>
    <w:p>
      <w:pPr>
        <w:pStyle w:val="BodyText"/>
      </w:pPr>
      <w:r>
        <w:rPr>
          <w:bCs/>
          <w:b/>
        </w:rPr>
        <w:t xml:space="preserve">Вариант 4</w:t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Выполнила:</w:t>
      </w:r>
      <w:r>
        <w:br/>
      </w:r>
      <w:r>
        <w:rPr>
          <w:highlight w:val="yellow"/>
        </w:rPr>
        <w:t xml:space="preserve">Ст. гр. МФБ2631</w:t>
      </w:r>
      <w:r>
        <w:br/>
      </w:r>
      <w:r>
        <w:t xml:space="preserve">Гордеева Мария</w:t>
      </w:r>
    </w:p>
    <w:p>
      <w:pPr>
        <w:pStyle w:val="BodyText"/>
      </w:pPr>
      <w:r>
        <w:rPr>
          <w:bCs/>
          <w:b/>
        </w:rPr>
        <w:t xml:space="preserve">Проверил:</w:t>
      </w:r>
      <w:r>
        <w:br/>
      </w:r>
      <w:r>
        <w:rPr>
          <w:highlight w:val="yellow"/>
        </w:rPr>
        <w:t xml:space="preserve">профессор кафедры ИСУиА, д.т.н.</w:t>
      </w:r>
      <w:r>
        <w:br/>
      </w:r>
      <w:r>
        <w:rPr>
          <w:highlight w:val="yellow"/>
        </w:rPr>
        <w:t xml:space="preserve">Рожков С.А.</w:t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Москва, 2026 г.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Цель работы:</w:t>
      </w:r>
    </w:p>
    <w:p>
      <w:pPr>
        <w:pStyle w:val="BodyText"/>
      </w:pPr>
      <w:r>
        <w:t xml:space="preserve">Изучить методы интерполяции и регрессии данных; выполнить интерполяцию статистической совокупности; выполнить регрессию статистической совокупности.</w:t>
      </w:r>
    </w:p>
    <w:p>
      <w:pPr>
        <w:pStyle w:val="BodyText"/>
      </w:pPr>
      <w:r>
        <w:rPr>
          <w:bCs/>
          <w:b/>
        </w:rPr>
        <w:t xml:space="preserve">Исходные данные:</w:t>
      </w:r>
    </w:p>
    <w:p>
      <w:pPr>
        <w:pStyle w:val="BodyText"/>
      </w:pPr>
      <w:r>
        <w:t xml:space="preserve">Задание 1 — данные из примеров методички:</w:t>
      </w:r>
      <w:r>
        <w:t xml:space="preserve"> </w:t>
      </w:r>
      <w:r>
        <w:t xml:space="preserve">x = (0; 1; 2; 3; 4; 5; 6)ᵀ, y = (4,1; 2,4; 3; 4,3; 3,6; 5,2; 5,9)ᵀ; для сглаживания (рис. 3.16–3.19) — 17 точек рис. 3.16, для устранения тренда — данные рис. 3.20; для предсказания —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/</m:t>
            </m:r>
            <m:r>
              <m:t>100</m:t>
            </m:r>
          </m:sup>
        </m:sSup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j</m:t>
            </m:r>
            <m:r>
              <m:rPr>
                <m:sty m:val="p"/>
              </m:rPr>
              <m:t>/</m:t>
            </m:r>
            <m:r>
              <m:t>10</m:t>
            </m:r>
          </m:e>
        </m:d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.100</m:t>
        </m:r>
      </m:oMath>
      <w:r>
        <w:t xml:space="preserve">.</w:t>
      </w:r>
    </w:p>
    <w:p>
      <w:pPr>
        <w:pStyle w:val="BodyText"/>
      </w:pPr>
      <w:r>
        <w:t xml:space="preserve">Задание 2 — вариант 4 (табл. 3.1): датчик rchisq(),</w:t>
      </w:r>
      <w:r>
        <w:t xml:space="preserve"> </w:t>
      </w:r>
      <m:oMath>
        <m:r>
          <m:t>y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c</m:t>
        </m:r>
        <m:r>
          <m:rPr>
            <m:sty m:val="p"/>
          </m:rPr>
          <m:t>e</m:t>
        </m:r>
        <m:r>
          <m:rPr>
            <m:sty m:val="p"/>
          </m:rPr>
          <m:t>i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q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</m:e>
            </m:d>
          </m:e>
        </m:d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11</m:t>
        </m:r>
      </m:oMath>
      <w:r>
        <w:t xml:space="preserve">;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.10</m:t>
        </m:r>
      </m:oMath>
      <w:r>
        <w:t xml:space="preserve"> </w:t>
      </w:r>
      <w:r>
        <w:t xml:space="preserve">с шагом 1. Сгенерированная выборка: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y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p>
      <w:pPr>
        <w:pStyle w:val="BodyText"/>
      </w:pPr>
      <w:r>
        <w:t xml:space="preserve">Расчёты выполнены в Python (NumPy, SciPy): для каждой встроенной функции Mathcad из методички (linterp, cspline/pspline/lspline + interp, bspline, predict, line, medfit, regress, loess, expfit, linfit, genfit, supsmooth, medsmooth, ksmooth) написан аналог с тем же именем и аргументами (листинг 1). Среднеквадратичное отклонение считается по формуле методички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nary>
          </m:e>
        </m:rad>
        <m:r>
          <m:t> </m:t>
        </m:r>
        <m:r>
          <m:rPr>
            <m:sty m:val="p"/>
          </m:rPr>
          <m:t>/</m:t>
        </m:r>
        <m:r>
          <m:t> 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Ход работы:</w:t>
      </w:r>
    </w:p>
    <w:p>
      <w:pPr>
        <w:pStyle w:val="BodyText"/>
      </w:pPr>
      <w:r>
        <w:rPr>
          <w:bCs/>
          <w:b/>
        </w:rPr>
        <w:t xml:space="preserve">Задание 1. Обработка данных из примеров методички</w:t>
      </w:r>
    </w:p>
    <w:p>
      <w:pPr>
        <w:pStyle w:val="BodyText"/>
      </w:pPr>
      <w:r>
        <w:t xml:space="preserve">Полученные значения совпадают с приведёнными в методичке: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Методичка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line(x, 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(2,829; 0,414)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(2,829; 0,414)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medfit(x, 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(2,517; 0,55)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(2,517; 0,550)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regress, Δ1 / Δ2 / Δ3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0,2867 / 0,2029 / 0,1801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0,2867 / 0,2029 / 0,1801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loess(x, y, 0.9), 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expfit(x, y, g), C; 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(0,109; 0,548; 3,104); 0,229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(0,109; 0,548; 3,104); 0,229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linfit(x, y, F), 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genfit(x, y, guess, 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(2,176; 0,526)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(2,176; 0,526)</w:t>
            </w:r>
          </w:p>
        </w:tc>
      </w:tr>
    </w:tbl>
    <w:p>
      <w:pPr>
        <w:pStyle w:val="CaptionedFigure"/>
      </w:pPr>
      <w:r>
        <w:drawing>
          <wp:inline>
            <wp:extent cx="5759999" cy="4319999"/>
            <wp:effectExtent b="0" l="0" r="0" t="0"/>
            <wp:docPr descr="Рисунок 1 – Интерполяция: linterp, cspline, сравнение cspline/pspline/lspline, B-сплайны (u = (−0,5; 2,2; 3,3; 4,1; 5,5; 7), n = 2)" title="" id="21" name="Picture"/>
            <a:graphic>
              <a:graphicData uri="http://schemas.openxmlformats.org/drawingml/2006/picture">
                <pic:pic>
                  <pic:nvPicPr>
                    <pic:cNvPr descr="l3/z1_inter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3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– Интерполяция: linterp, cspline, сравнение cspline/pspline/lspline, B-сплайны (u = (−0,5; 2,2; 3,3; 4,1; 5,5; 7), n = 2)</w:t>
      </w:r>
    </w:p>
    <w:p>
      <w:pPr>
        <w:pStyle w:val="CaptionedFigure"/>
      </w:pPr>
      <w:r>
        <w:drawing>
          <wp:inline>
            <wp:extent cx="5399999" cy="2429999"/>
            <wp:effectExtent b="0" l="0" r="0" t="0"/>
            <wp:docPr descr="Рисунок 2 – Экстраполяция функцией predict(y, 50, 150)" title="" id="24" name="Picture"/>
            <a:graphic>
              <a:graphicData uri="http://schemas.openxmlformats.org/drawingml/2006/picture">
                <pic:pic>
                  <pic:nvPicPr>
                    <pic:cNvPr descr="l3/z1_predic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– Экстраполяция функцией predict(y, 50, 150)</w:t>
      </w:r>
    </w:p>
    <w:p>
      <w:pPr>
        <w:pStyle w:val="CaptionedFigure"/>
      </w:pPr>
      <w:r>
        <w:drawing>
          <wp:inline>
            <wp:extent cx="5759999" cy="4319999"/>
            <wp:effectExtent b="0" l="0" r="0" t="0"/>
            <wp:docPr descr="Рисунок 3 – Регрессия: line, medfit, regress (k = 1, 2, 3), loess (span = 0,9)" title="" id="27" name="Picture"/>
            <a:graphic>
              <a:graphicData uri="http://schemas.openxmlformats.org/drawingml/2006/picture">
                <pic:pic>
                  <pic:nvPicPr>
                    <pic:cNvPr descr="l3/z1_regr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3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– Регрессия: line, medfit, regress (k = 1, 2, 3), loess (span = 0,9)</w:t>
      </w:r>
    </w:p>
    <w:p>
      <w:pPr>
        <w:pStyle w:val="CaptionedFigure"/>
      </w:pPr>
      <w:r>
        <w:drawing>
          <wp:inline>
            <wp:extent cx="5759999" cy="1683692"/>
            <wp:effectExtent b="0" l="0" r="0" t="0"/>
            <wp:docPr descr="Рисунок 4 – Специальная регрессия: expfit (g = (1; 1; 1)), linfit (F(t) = (1/(t+1);\ t;\ e^t)), genfit (u = A\cdot t^b, guess = (2; 2))" title="" id="30" name="Picture"/>
            <a:graphic>
              <a:graphicData uri="http://schemas.openxmlformats.org/drawingml/2006/picture">
                <pic:pic>
                  <pic:nvPicPr>
                    <pic:cNvPr descr="l3/z1_spec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683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– Специальная регрессия: expfit (g = (1; 1; 1)), linfit (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;</m:t>
            </m:r>
            <m:r>
              <m:t> </m:t>
            </m:r>
            <m:r>
              <m:t>t</m:t>
            </m:r>
            <m:r>
              <m:rPr>
                <m:sty m:val="p"/>
              </m:rPr>
              <m:t>;</m:t>
            </m:r>
            <m:r>
              <m:t> </m:t>
            </m:r>
            <m:sSup>
              <m:e>
                <m:r>
                  <m:t>e</m:t>
                </m:r>
              </m:e>
              <m:sup>
                <m:r>
                  <m:t>t</m:t>
                </m:r>
              </m:sup>
            </m:sSup>
          </m:e>
        </m:d>
      </m:oMath>
      <w:r>
        <w:t xml:space="preserve">), genfit (</w:t>
      </w:r>
      <m:oMath>
        <m:r>
          <m:t>u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sSup>
          <m:e>
            <m:r>
              <m:t>t</m:t>
            </m:r>
          </m:e>
          <m:sup>
            <m:r>
              <m:t>b</m:t>
            </m:r>
          </m:sup>
        </m:sSup>
      </m:oMath>
      <w:r>
        <w:t xml:space="preserve">, guess = (2; 2))</w:t>
      </w:r>
    </w:p>
    <w:p>
      <w:pPr>
        <w:pStyle w:val="CaptionedFigure"/>
      </w:pPr>
      <w:r>
        <w:drawing>
          <wp:inline>
            <wp:extent cx="5759999" cy="5759999"/>
            <wp:effectExtent b="0" l="0" r="0" t="0"/>
            <wp:docPr descr="Рисунок 5 – Сглаживание (supsmooth, medsmooth, ksmooth, скользящее усреднение) и устранение тренда" title="" id="33" name="Picture"/>
            <a:graphic>
              <a:graphicData uri="http://schemas.openxmlformats.org/drawingml/2006/picture">
                <pic:pic>
                  <pic:nvPicPr>
                    <pic:cNvPr descr="l3/z1_smooth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57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– Сглаживание (supsmooth, medsmooth, ksmooth, скользящее усреднение) и устранение тренда</w:t>
      </w:r>
    </w:p>
    <w:p>
      <w:pPr>
        <w:pStyle w:val="BodyText"/>
      </w:pPr>
      <w:r>
        <w:rPr>
          <w:bCs/>
          <w:b/>
        </w:rPr>
        <w:t xml:space="preserve">Задание 2. Обработка данных варианта 4</w:t>
      </w:r>
    </w:p>
    <w:p>
      <w:pPr>
        <w:pStyle w:val="BodyText"/>
      </w:pPr>
      <w:r>
        <w:t xml:space="preserve">Для B-сплайнов взят вектор сшивки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;</m:t>
            </m:r>
            <m:r>
              <m:t> 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;</m:t>
            </m:r>
            <m:r>
              <m:t> 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;</m:t>
            </m:r>
            <m:r>
              <m:t> </m:t>
            </m:r>
            <m:r>
              <m:t>8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;</m:t>
            </m:r>
            <m:r>
              <m:t> </m:t>
            </m:r>
            <m:r>
              <m:t>10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t xml:space="preserve"> </w:t>
      </w:r>
      <w:r>
        <w:t xml:space="preserve">(10 элементов, на 1 меньше числа точек,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9</m:t>
            </m:r>
          </m:sub>
        </m:sSub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t>10</m:t>
            </m:r>
          </m:sub>
        </m:sSub>
      </m:oMath>
      <w:r>
        <w:t xml:space="preserve">). Для predict: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5759999" cy="4319999"/>
            <wp:effectExtent b="0" l="0" r="0" t="0"/>
            <wp:docPr descr="Рисунок 6 – Интерполяция данных варианта 4" title="" id="36" name="Picture"/>
            <a:graphic>
              <a:graphicData uri="http://schemas.openxmlformats.org/drawingml/2006/picture">
                <pic:pic>
                  <pic:nvPicPr>
                    <pic:cNvPr descr="l3/z2_interp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3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– Интерполяция данных варианта 4</w:t>
      </w:r>
    </w:p>
    <w:p>
      <w:pPr>
        <w:pStyle w:val="CaptionedFigure"/>
      </w:pPr>
      <w:r>
        <w:drawing>
          <wp:inline>
            <wp:extent cx="5399999" cy="2429999"/>
            <wp:effectExtent b="0" l="0" r="0" t="0"/>
            <wp:docPr descr="Рисунок 7 – Предсказание predict(y, 5, 5)" title="" id="39" name="Picture"/>
            <a:graphic>
              <a:graphicData uri="http://schemas.openxmlformats.org/drawingml/2006/picture">
                <pic:pic>
                  <pic:nvPicPr>
                    <pic:cNvPr descr="l3/z2_predic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– Предсказание predict(y, 5, 5)</w:t>
      </w:r>
    </w:p>
    <w:p>
      <w:pPr>
        <w:pStyle w:val="BodyText"/>
      </w:pPr>
      <w:r>
        <w:t xml:space="preserve">Предсказанные значения: 3,58; 2,98; 3,49; 4,28; 5,18.</w:t>
      </w:r>
    </w:p>
    <w:p>
      <w:pPr>
        <w:pStyle w:val="CaptionedFigure"/>
      </w:pPr>
      <w:r>
        <w:drawing>
          <wp:inline>
            <wp:extent cx="5759999" cy="4319999"/>
            <wp:effectExtent b="0" l="0" r="0" t="0"/>
            <wp:docPr descr="Рисунок 8 – Регрессия данных варианта 4" title="" id="42" name="Picture"/>
            <a:graphic>
              <a:graphicData uri="http://schemas.openxmlformats.org/drawingml/2006/picture">
                <pic:pic>
                  <pic:nvPicPr>
                    <pic:cNvPr descr="l3/z2_regr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3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– Регрессия данных варианта 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Регрессия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Коэффициенты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line(x, 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= 5,045, a = -0,118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medfit(x, 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= 3,810, a = 0,071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regress, k =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regress, k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loess(x, y, 0.9)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expfit(x, y, g), g = (5; −0,5;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1,753, b = -0,356, c = 3,934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linfit(x, y, 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= (6,748; 0,464; -0,00000)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0,9257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genfit,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t</m:t>
                  </m:r>
                </m:e>
                <m:sup>
                  <m:r>
                    <m:t>b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 = 4,172, b ≈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0,8964</w:t>
            </w:r>
          </w:p>
        </w:tc>
      </w:tr>
    </w:tbl>
    <w:p>
      <w:pPr>
        <w:pStyle w:val="CaptionedFigure"/>
      </w:pPr>
      <w:r>
        <w:drawing>
          <wp:inline>
            <wp:extent cx="5759999" cy="1683692"/>
            <wp:effectExtent b="0" l="0" r="0" t="0"/>
            <wp:docPr descr="Рисунок 9 – Специальная регрессия данных варианта 4" title="" id="45" name="Picture"/>
            <a:graphic>
              <a:graphicData uri="http://schemas.openxmlformats.org/drawingml/2006/picture">
                <pic:pic>
                  <pic:nvPicPr>
                    <pic:cNvPr descr="l3/z2_spec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683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– Специальная регрессия данных варианта 4</w:t>
      </w:r>
    </w:p>
    <w:p>
      <w:pPr>
        <w:pStyle w:val="BodyText"/>
      </w:pPr>
      <w:r>
        <w:t xml:space="preserve">С начальным приближением g = (1; 1; 1), как в примере, expfit сходится к вырожденному решению (</w:t>
      </w:r>
      <m:oMath>
        <m:r>
          <m:t>b</m:t>
        </m:r>
        <m:r>
          <m:rPr>
            <m:sty m:val="p"/>
          </m:rPr>
          <m:t>≈</m:t>
        </m:r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2200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≈</m:t>
        </m:r>
        <m:r>
          <m:t>2200</m:t>
        </m:r>
      </m:oMath>
      <w:r>
        <w:t xml:space="preserve">), то есть к прямой. Поэтому взято g = (5; −0,5; 3). Это соответствует замечанию методички: результат специальной регрессии зависит от начальных значений, если её вид плохо отражает данные.</w:t>
      </w:r>
    </w:p>
    <w:p>
      <w:pPr>
        <w:pStyle w:val="CaptionedFigure"/>
      </w:pPr>
      <w:r>
        <w:drawing>
          <wp:inline>
            <wp:extent cx="5759999" cy="5759999"/>
            <wp:effectExtent b="0" l="0" r="0" t="0"/>
            <wp:docPr descr="Рисунок 10 – Сглаживание и устранение тренда для данных варианта 4" title="" id="48" name="Picture"/>
            <a:graphic>
              <a:graphicData uri="http://schemas.openxmlformats.org/drawingml/2006/picture">
                <pic:pic>
                  <pic:nvPicPr>
                    <pic:cNvPr descr="l3/z2_smooth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57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– Сглаживание и устранение тренда для данных варианта 4</w:t>
      </w:r>
    </w:p>
    <w:p>
      <w:pPr>
        <w:pStyle w:val="BodyText"/>
      </w:pPr>
      <w:r>
        <w:rPr>
          <w:bCs/>
          <w:b/>
        </w:rPr>
        <w:t xml:space="preserve">Вывод:</w:t>
      </w:r>
    </w:p>
    <w:p>
      <w:pPr>
        <w:pStyle w:val="BodyText"/>
      </w:pPr>
      <w:r>
        <w:t xml:space="preserve">Выполнены интерполяция (линейная, кубические сплайны, B-сплайны), предсказание, линейная, медианная, полиномиальная и кусочно-полиномиальная регрессия, регрессия специального вида, сглаживание и устранение тренда. На данных примеров результаты совпали с методичкой. Для данных варианта 4 (случайная выборка с распределением χ² при d = 5) явной закономерности нет: тренд почти нулевой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118</m:t>
        </m:r>
      </m:oMath>
      <w:r>
        <w:t xml:space="preserve">), увеличение степени полинома почти не уменьшает Δ (0,849 → 0,825), а специальные виды регрессии (экспонента, степенная функция) вырождаются в константу или прямую. Сплайны и B-сплайны проходят через все точки, но за пределами интервала экстраполируют неустойчиво. Для таких данных подходят сглаживание (supsmooth, ksmooth, medsmooth), которое подавляет выброс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, и скользящее усреднение.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Листинг 1 – Аналоги функций Mathcad (mcad.py)</w:t>
      </w:r>
    </w:p>
    <w:p>
      <w:pPr>
        <w:pStyle w:val="SourceCode"/>
      </w:pPr>
      <w:r>
        <w:rPr>
          <w:rStyle w:val="CommentTok"/>
        </w:rPr>
        <w:t xml:space="preserve">"""Аналоги встроенных функций Mathcad, используемых в ЛР3."""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curve_fit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linterp(x, y, 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"""Кусочно-линейная интерполяция; за краями — продолжение крайних отрезков."""</w:t>
      </w:r>
      <w:r>
        <w:br/>
      </w:r>
      <w:r>
        <w:rPr>
          <w:rStyle w:val="NormalTok"/>
        </w:rPr>
        <w:t xml:space="preserve">    x, y,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(np.asarray, (x, y, t))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np.clip(np.searchsorted(x, 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(y[i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y[i])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x[i])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(x[i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x[i])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_spline_M(x, y, kind):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"""Вторые производные в узлах. kind: 'l' (lspline), 'p' (pspline), 'c' (cspline)."""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np.diff(x)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np.zeros((n, n))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A[i,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(h[i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h[i]), h[i]</w:t>
      </w:r>
      <w:r>
        <w:br/>
      </w:r>
      <w:r>
        <w:rPr>
          <w:rStyle w:val="NormalTok"/>
        </w:rPr>
        <w:t xml:space="preserve">        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((y[i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y[i])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(y[i]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'l'</w:t>
      </w:r>
      <w:r>
        <w:rPr>
          <w:rStyle w:val="NormalTok"/>
        </w:rPr>
        <w:t xml:space="preserve">:      </w:t>
      </w:r>
      <w:r>
        <w:rPr>
          <w:rStyle w:val="CommentTok"/>
        </w:rPr>
        <w:t xml:space="preserve"># концы — линейные: M0 = Mn = 0</w:t>
      </w:r>
      <w:r>
        <w:br/>
      </w:r>
      <w:r>
        <w:rPr>
          <w:rStyle w:val="NormalTok"/>
        </w:rPr>
        <w:t xml:space="preserve">        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:    </w:t>
      </w:r>
      <w:r>
        <w:rPr>
          <w:rStyle w:val="CommentTok"/>
        </w:rPr>
        <w:t xml:space="preserve"># концы — параболические: M0 = M1, Mn = Mn-1</w:t>
      </w:r>
      <w:r>
        <w:br/>
      </w:r>
      <w:r>
        <w:rPr>
          <w:rStyle w:val="NormalTok"/>
        </w:rPr>
        <w:t xml:space="preserve">        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              </w:t>
      </w:r>
      <w:r>
        <w:rPr>
          <w:rStyle w:val="CommentTok"/>
        </w:rPr>
        <w:t xml:space="preserve"># концы — кубические: M экстраполируется линейно</w:t>
      </w:r>
      <w:r>
        <w:br/>
      </w:r>
      <w:r>
        <w:rPr>
          <w:rStyle w:val="NormalTok"/>
        </w:rPr>
        <w:t xml:space="preserve">        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(h[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h[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np.linalg.solve(A, r)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spline(kind, x, y):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np.asarray(x,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), np.asarray(y,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_spline_M(x, y, kind)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f(t):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np.asarray(t,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np.clip(np.searchsorted(x, 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x[i]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x[i]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(M[i]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(y[i]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(y[i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bspline(x, y, u, 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"""Сплайн степени n со сшивкой в точках u, проходящий через (x, y)."""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np.asarray(u,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basis(t):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np.atleast_1d(np.asarray(t,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cols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[np.where(t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uk, (t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uk)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n,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np.column_stack(cols)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np.linalg.lstsq(basis(x), np.asarray(y,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t: basis(t)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predict(y, m, 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"""Линейное предсказание (метод Бёрга, порядок m) — n следующих значений."""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np.asarray(y,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y.copy()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y.copy()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(m):</w:t>
      </w:r>
      <w:r>
        <w:br/>
      </w:r>
      <w:r>
        <w:rPr>
          <w:rStyle w:val="NormalTok"/>
        </w:rPr>
        <w:t xml:space="preserve">        ff, bb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:], b[: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(ff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bb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bb)</w:t>
      </w:r>
      <w:r>
        <w:br/>
      </w:r>
      <w:r>
        <w:rPr>
          <w:rStyle w:val="NormalTok"/>
        </w:rPr>
        <w:t xml:space="preserve">        f,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bb, bb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ff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np.concatenate([a,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np.concatenate([a,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out.append(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np.dot(a[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:], out[::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][:m]))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np.array(out[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(y):])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line(x, y):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np.polyfit(x, 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np.array([b, a])          </w:t>
      </w:r>
      <w:r>
        <w:rPr>
          <w:rStyle w:val="CommentTok"/>
        </w:rPr>
        <w:t xml:space="preserve"># (intercept, slope)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medfit(x,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"""Медиан-медианная прямая: три группы, наклон по медианам крайних групп."""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np.asarray(x,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), np.asarray(y,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np.argsort(x)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x[o], y[o]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(np.ceil(N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    </w:t>
      </w:r>
      <w:r>
        <w:rPr>
          <w:rStyle w:val="CommentTok"/>
        </w:rPr>
        <w:t xml:space="preserve"># крайние группы (как в Mathcad: 7 точек -&gt; 3+1+3)</w:t>
      </w:r>
      <w:r>
        <w:br/>
      </w:r>
      <w:r>
        <w:rPr>
          <w:rStyle w:val="NormalTok"/>
        </w:rPr>
        <w:t xml:space="preserve">    L, M,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n1), </w:t>
      </w:r>
      <w:r>
        <w:rPr>
          <w:rStyle w:val="BuiltInTok"/>
        </w:rPr>
        <w:t xml:space="preserve">slice</w:t>
      </w:r>
      <w:r>
        <w:rPr>
          <w:rStyle w:val="NormalTok"/>
        </w:rPr>
        <w:t xml:space="preserve">(n1,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n3), </w:t>
      </w:r>
      <w:r>
        <w:rPr>
          <w:rStyle w:val="BuiltInTok"/>
        </w:rPr>
        <w:t xml:space="preserve">slice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n3, N)</w:t>
      </w:r>
      <w:r>
        <w:br/>
      </w:r>
      <w:r>
        <w:rPr>
          <w:rStyle w:val="NormalTok"/>
        </w:rPr>
        <w:t xml:space="preserve">    xl, 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np.median(x[L]), np.median(y[L])</w:t>
      </w:r>
      <w:r>
        <w:br/>
      </w:r>
      <w:r>
        <w:rPr>
          <w:rStyle w:val="NormalTok"/>
        </w:rPr>
        <w:t xml:space="preserve">    xm, ym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np.median(x[M]), np.median(y[M])</w:t>
      </w:r>
      <w:r>
        <w:br/>
      </w:r>
      <w:r>
        <w:rPr>
          <w:rStyle w:val="NormalTok"/>
        </w:rPr>
        <w:t xml:space="preserve">    xr, yr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np.median(x[R]), np.median(y[R])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(xr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xl)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((yl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xl)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(ym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xm)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(yr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xr))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np.array([b, a])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regress(x, y, k):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np.polyfit(x, y, 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t: np.polyval(c, 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loess(x, y, span):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"""Локальная квадратичная регрессия с весами tricube (доля точек span)."""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np.asarray(x,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), np.asarray(y,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(np.floor(span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f(t):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t0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np.atleast_1d(t):</w:t>
      </w:r>
      <w:r>
        <w:br/>
      </w:r>
      <w:r>
        <w:rPr>
          <w:rStyle w:val="NormalTok"/>
        </w:rPr>
        <w:t xml:space="preserve">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t0)</w:t>
      </w:r>
      <w:r>
        <w:br/>
      </w:r>
      <w:r>
        <w:rPr>
          <w:rStyle w:val="NormalTok"/>
        </w:rPr>
        <w:t xml:space="preserve">    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np.sort(d)[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(q,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span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h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span</w:t>
      </w:r>
      <w:r>
        <w:br/>
      </w:r>
      <w:r>
        <w:rPr>
          <w:rStyle w:val="NormalTok"/>
        </w:rPr>
        <w:t xml:space="preserve">   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np.column_stack([np.ones_like(x),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t0, 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np.sqrt(w)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], 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out.append(c[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np.array(out)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expfit(x, y, g):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curve_fit(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t, a, b, c: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c, x, y, p0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g, maxfev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linfit(x, y, F):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np.column_stack([F(xi)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x]).T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np.linalg.lstsq(A,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genfit(x, y, g, f):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curve_fit(f, x, y, p0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g, maxfev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medsmooth(y, b):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"""Бегущие медианы с окном b; на краях окно укорачивается симметрично."""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np.asarray(y,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(h, i,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i)</w:t>
      </w:r>
      <w:r>
        <w:br/>
      </w:r>
      <w:r>
        <w:rPr>
          <w:rStyle w:val="NormalTok"/>
        </w:rPr>
        <w:t xml:space="preserve">        out[i]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np.median(y[i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r:i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ksmooth(x, y, b):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"""Гауссово ядро; квартили ядра в точках ±0.25·b (как в Mathcad)."""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np.asarray(x,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), np.asarray(y,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((x[:,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_runsmooth(x, y, span):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"""Локальная линейная регрессия по span·n ближайшим соседям (для supsmooth)."""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(span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n)))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np.empty(n)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np.arange(lo,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np.polyfit(x[idx], y[idx],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out[i]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np.polyval(c, x[i])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idx[idx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np.polyfit(x[j], y[j],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cv[i]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np.polyval(c2, x[i]))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out, cv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supsmooth(x,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"""Адаптивное сглаживание Фридмана: выбор окна из 0.05/0.2/0.5 по кросс-валидации."""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np.asarray(x,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), np.asarray(y,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spans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sm,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[_runsmooth(x, y, 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spans])</w:t>
      </w:r>
      <w:r>
        <w:br/>
      </w:r>
      <w:r>
        <w:rPr>
          <w:rStyle w:val="NormalTok"/>
        </w:rPr>
        <w:t xml:space="preserve">    cvs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[_runsmooth(x, c,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cv]</w:t>
      </w:r>
      <w:r>
        <w:br/>
      </w:r>
      <w:r>
        <w:rPr>
          <w:rStyle w:val="NormalTok"/>
        </w:rPr>
        <w:t xml:space="preserve">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np.array(spans)[np.argmin(np.vstack(cvs),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best_s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_runsmooth(x, best,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np.array([np.interp(bs, spans, [s[i]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sm])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bs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(best_s)])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_runsmooth(x, res,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moving_average(y, w):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"""Формула рис. 3.19: среднее по w предыдущим точкам (в начале — по всем имеющимся)."""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np.asarray(y,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np.array([y[:i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].mean()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y[i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(y))])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delta(y, fx):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"""Среднеквадратичное отклонение по формуле методички: sqrt(sum)/n."""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np.asarray(y,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np.sqrt(np.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fx)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</w:p>
    <w:p>
      <w:pPr>
        <w:pStyle w:val="FirstParagraph"/>
      </w:pPr>
      <w:r>
        <w:rPr>
          <w:bCs/>
          <w:b/>
        </w:rPr>
        <w:t xml:space="preserve">Листинг 2 – Выполнение заданий (lab3.py)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sys,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</w:t>
      </w:r>
      <w:r>
        <w:br/>
      </w:r>
      <w:r>
        <w:rPr>
          <w:rStyle w:val="NormalTok"/>
        </w:rPr>
        <w:t xml:space="preserve">matplotlib.use(</w:t>
      </w:r>
      <w:r>
        <w:rPr>
          <w:rStyle w:val="StringTok"/>
        </w:rPr>
        <w:t xml:space="preserve">"Agg"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mcad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численные результаты для отчёта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fmt(v,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(a), 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np.atleast_1d(v)]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run(tag, x, y, xs, ys, xd, yd, u, g_exp, pm, pn):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"""tag — 'z1' (данные примеров) или 'z2' (вариант 4).</w:t>
      </w:r>
      <w:r>
        <w:br/>
      </w:r>
      <w:r>
        <w:rPr>
          <w:rStyle w:val="CommentTok"/>
        </w:rPr>
        <w:t xml:space="preserve">    x, y — основные данные; xs, ys — данные для сглаживания; xd, yd — для устранения тренда."""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R[tag]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'z1'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x[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Интерполяция (рис. 3.2 – 3.5)</w:t>
      </w:r>
      <w:r>
        <w:br/>
      </w:r>
      <w:r>
        <w:rPr>
          <w:rStyle w:val="NormalTok"/>
        </w:rPr>
        <w:t xml:space="preserve">    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a.plot(x, y,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, mfc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a.plot(ti, linterp(x, y, ti),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a.set_title(</w:t>
      </w:r>
      <w:r>
        <w:rPr>
          <w:rStyle w:val="StringTok"/>
        </w:rPr>
        <w:t xml:space="preserve">'linterp(x, y, t)'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spline(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x, 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a.plot(x, y,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, mfc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a.plot(ti, f(ti),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a.set_title(</w:t>
      </w:r>
      <w:r>
        <w:rPr>
          <w:rStyle w:val="StringTok"/>
        </w:rPr>
        <w:t xml:space="preserve">'s := cspline(x, y), interp(s, x, y, t)'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c, nm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((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'cspline'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'pspline'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'lspline'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a.plot(t, spline(k, x, y)(t),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nm)</w:t>
      </w:r>
      <w:r>
        <w:br/>
      </w:r>
      <w:r>
        <w:rPr>
          <w:rStyle w:val="NormalTok"/>
        </w:rPr>
        <w:t xml:space="preserve">    a.plot(x, y,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, mfc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'точки x, 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a.set_title(</w:t>
      </w:r>
      <w:r>
        <w:rPr>
          <w:rStyle w:val="StringTok"/>
        </w:rPr>
        <w:t xml:space="preserve">'Сплайны вблизи конечных точек'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r[</w:t>
      </w:r>
      <w:r>
        <w:rPr>
          <w:rStyle w:val="StringTok"/>
        </w:rPr>
        <w:t xml:space="preserve">'spl_ends'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fmt([spline(k, x, y)(t[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spline(k, x, y)(t[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'cpl'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bspline(x, y, u,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np.linspace(u[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u[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a.plot(x, y,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, mfc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a.plot(tb, fb(tb),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a.set_title(</w:t>
      </w:r>
      <w:r>
        <w:rPr>
          <w:rStyle w:val="StringTok"/>
        </w:rPr>
        <w:t xml:space="preserve">'s := bspline(x, y, u, 2), interp(s, x, y, t)'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ax.flat: a.grid(alpha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a.set_xlabel(</w:t>
      </w:r>
      <w:r>
        <w:rPr>
          <w:rStyle w:val="StringTok"/>
        </w:rPr>
        <w:t xml:space="preserve">'x, 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fig.tight_layout()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fig.savefig(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_interp.png'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plt.close(fig)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Предсказание (рис. 3.6)</w:t>
      </w:r>
      <w:r>
        <w:br/>
      </w:r>
      <w:r>
        <w:rPr>
          <w:rStyle w:val="NormalTok"/>
        </w:rPr>
        <w:t xml:space="preserve">    fig,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'z1'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np.sin(j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pm, pn</w:t>
      </w:r>
      <w:r>
        <w:br/>
      </w:r>
      <w:r>
        <w:rPr>
          <w:rStyle w:val="NormalTok"/>
        </w:rPr>
        <w:t xml:space="preserve">    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predict(yp, m, n)</w:t>
      </w:r>
      <w:r>
        <w:br/>
      </w:r>
      <w:r>
        <w:rPr>
          <w:rStyle w:val="NormalTok"/>
        </w:rPr>
        <w:t xml:space="preserve">    a.plot(j, yp, </w:t>
      </w:r>
      <w:r>
        <w:rPr>
          <w:rStyle w:val="StringTok"/>
        </w:rPr>
        <w:t xml:space="preserve">'b-o'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'z2'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a.plot(np.arange(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(yp),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(yp)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n), fp,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, mfc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f'predict(y,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a.legend()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a.set_xlabel(</w:t>
      </w:r>
      <w:r>
        <w:rPr>
          <w:rStyle w:val="StringTok"/>
        </w:rPr>
        <w:t xml:space="preserve">'j'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r[</w:t>
      </w:r>
      <w:r>
        <w:rPr>
          <w:rStyle w:val="StringTok"/>
        </w:rPr>
        <w:t xml:space="preserve">'predict'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fmt(fp[: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fig.tight_layout()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fig.savefig(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_predict.png'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plt.close(fig)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Регрессия (рис. 3.8 – 3.11)</w:t>
      </w:r>
      <w:r>
        <w:br/>
      </w:r>
      <w:r>
        <w:rPr>
          <w:rStyle w:val="NormalTok"/>
        </w:rPr>
        <w:t xml:space="preserve">    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line(x, 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medfit(x, y)</w:t>
      </w:r>
      <w:r>
        <w:br/>
      </w:r>
      <w:r>
        <w:rPr>
          <w:rStyle w:val="NormalTok"/>
        </w:rPr>
        <w:t xml:space="preserve">    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r[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fmt(L)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'medfit'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fmt(M)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'd_line'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(delta(y, f1(x)),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a.plot(x, y,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, mfc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a.plot(ti, f1(ti),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a.set_title(</w:t>
      </w:r>
      <w:r>
        <w:rPr>
          <w:rStyle w:val="SpecialStringTok"/>
        </w:rPr>
        <w:t xml:space="preserve">f'line(x,y) =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),  Δ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"d_line"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a.plot(x, y,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, mfc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a.plot(ti, f1(ti),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'f1(t) (line)'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a.plot(ti, 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ti, 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'brown'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'g(t) (medfit)'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a.set_title(</w:t>
      </w:r>
      <w:r>
        <w:rPr>
          <w:rStyle w:val="SpecialStringTok"/>
        </w:rPr>
        <w:t xml:space="preserve">f'medfit(x,y) =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a.plot(x, y,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, mfc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fk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regress(x, y, k)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r[</w:t>
      </w:r>
      <w:r>
        <w:rPr>
          <w:rStyle w:val="SpecialStringTok"/>
        </w:rPr>
        <w:t xml:space="preserve">f'd_reg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(delta(y, fk(x)),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a.plot(ti, fk(ti), 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f'k=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Δ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pecialStringTok"/>
        </w:rPr>
        <w:t xml:space="preserve">f"d_reg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a.set_title(</w:t>
      </w:r>
      <w:r>
        <w:rPr>
          <w:rStyle w:val="StringTok"/>
        </w:rPr>
        <w:t xml:space="preserve">'regress(x, y, k), k = 1, 2, 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loess(x, y,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r[</w:t>
      </w:r>
      <w:r>
        <w:rPr>
          <w:rStyle w:val="StringTok"/>
        </w:rPr>
        <w:t xml:space="preserve">'d_loess'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(delta(y, fl(x)),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a.plot(x, y,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, mfc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a.plot(tl, fl(tl),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a.set_title(</w:t>
      </w:r>
      <w:r>
        <w:rPr>
          <w:rStyle w:val="SpecialStringTok"/>
        </w:rPr>
        <w:t xml:space="preserve">f'loess(x, y, 0.9),  Δ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"d_loess"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ax.flat: a.grid(alpha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a.set_xlabel(</w:t>
      </w:r>
      <w:r>
        <w:rPr>
          <w:rStyle w:val="StringTok"/>
        </w:rPr>
        <w:t xml:space="preserve">'x, 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fig.tight_layout()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fig.savefig(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_regr.png'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plt.close(fig)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Специальная регрессия (рис. 3.13 – 3.15)</w:t>
      </w:r>
      <w:r>
        <w:br/>
      </w:r>
      <w:r>
        <w:rPr>
          <w:rStyle w:val="NormalTok"/>
        </w:rPr>
        <w:t xml:space="preserve">    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expfit(x, y, g_exp)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r[</w:t>
      </w:r>
      <w:r>
        <w:rPr>
          <w:rStyle w:val="StringTok"/>
        </w:rPr>
        <w:t xml:space="preserve">'expfit'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fmt(C)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'd_exp'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(delta(y, fe(x)),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'g_exp'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g_exp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a.plot(x, y,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, mfc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a.plot(ti, fe(ti),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a.set_title(</w:t>
      </w:r>
      <w:r>
        <w:rPr>
          <w:rStyle w:val="SpecialStringTok"/>
        </w:rPr>
        <w:t xml:space="preserve">f'expfit: C =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Δ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"d_exp"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s, np.exp(s)])</w:t>
      </w:r>
      <w:r>
        <w:br/>
      </w:r>
      <w:r>
        <w:rPr>
          <w:rStyle w:val="NormalTok"/>
        </w:rPr>
        <w:t xml:space="preserve">    Cl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linfit(x, y, F)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Cl[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np.exp(s)</w:t>
      </w:r>
      <w:r>
        <w:br/>
      </w:r>
      <w:r>
        <w:rPr>
          <w:rStyle w:val="NormalTok"/>
        </w:rPr>
        <w:t xml:space="preserve">    r[</w:t>
      </w:r>
      <w:r>
        <w:rPr>
          <w:rStyle w:val="StringTok"/>
        </w:rPr>
        <w:t xml:space="preserve">'linfit'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fmt(Cl,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'd_linfit'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(delta(y, fl(x)),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a.plot(x, y,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, mfc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a.plot(ti, fl(ti),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a.set_title(</w:t>
      </w:r>
      <w:r>
        <w:rPr>
          <w:rStyle w:val="SpecialStringTok"/>
        </w:rPr>
        <w:t xml:space="preserve">f'linfit(x, y, F)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Δ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"d_linfit"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np.errstate(divide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genfit(x, y,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s, A, b: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b)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'genfit'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fmt(cg)</w:t>
      </w:r>
      <w:r>
        <w:br/>
      </w:r>
      <w:r>
        <w:rPr>
          <w:rStyle w:val="NormalTok"/>
        </w:rPr>
        <w:t xml:space="preserve">    r[</w:t>
      </w:r>
      <w:r>
        <w:rPr>
          <w:rStyle w:val="StringTok"/>
        </w:rPr>
        <w:t xml:space="preserve">'d_genfit'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(delta(y, cg[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a.plot(x, y,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, mfc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a.plot(ti, cg[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a.set_title(</w:t>
      </w:r>
      <w:r>
        <w:rPr>
          <w:rStyle w:val="SpecialStringTok"/>
        </w:rPr>
        <w:t xml:space="preserve">f'genfit: A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cg[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b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Δ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"d_genfit"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ax.flat: a.grid(alpha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a.set_xlabel(</w:t>
      </w:r>
      <w:r>
        <w:rPr>
          <w:rStyle w:val="StringTok"/>
        </w:rPr>
        <w:t xml:space="preserve">'x, 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fig.tight_layout()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fig.savefig(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_spec.png'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plt.close(fig)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Сглаживание и устранение тренда (рис. 3.16 – 3.20)</w:t>
      </w:r>
      <w:r>
        <w:br/>
      </w:r>
      <w:r>
        <w:rPr>
          <w:rStyle w:val="NormalTok"/>
        </w:rPr>
        <w:t xml:space="preserve">    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supsmooth(xs, ys)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spline(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xs, z)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a.plot(xs, ys, </w:t>
      </w:r>
      <w:r>
        <w:rPr>
          <w:rStyle w:val="StringTok"/>
        </w:rPr>
        <w:t xml:space="preserve">'ko-'</w:t>
      </w:r>
      <w:r>
        <w:rPr>
          <w:rStyle w:val="NormalTok"/>
        </w:rPr>
        <w:t xml:space="preserve">, mfc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a.plot(xs, z, </w:t>
      </w:r>
      <w:r>
        <w:rPr>
          <w:rStyle w:val="StringTok"/>
        </w:rPr>
        <w:t xml:space="preserve">'ro'</w:t>
      </w:r>
      <w:r>
        <w:rPr>
          <w:rStyle w:val="NormalTok"/>
        </w:rPr>
        <w:t xml:space="preserve">, tz, fz(tz),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a.set_title(</w:t>
      </w:r>
      <w:r>
        <w:rPr>
          <w:rStyle w:val="StringTok"/>
        </w:rPr>
        <w:t xml:space="preserve">'z := supsmooth(x, y), cspline + interp'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a.plot(xs, ys, </w:t>
      </w:r>
      <w:r>
        <w:rPr>
          <w:rStyle w:val="StringTok"/>
        </w:rPr>
        <w:t xml:space="preserve">'ko-'</w:t>
      </w:r>
      <w:r>
        <w:rPr>
          <w:rStyle w:val="NormalTok"/>
        </w:rPr>
        <w:t xml:space="preserve">, mfc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a.plot(xs, medsmooth(ys,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'medsmooth(y, 3)'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a.plot(xs, medsmooth(ys,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'medsmooth(y, 7)'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a.set_title(</w:t>
      </w:r>
      <w:r>
        <w:rPr>
          <w:rStyle w:val="StringTok"/>
        </w:rPr>
        <w:t xml:space="preserve">'Бегущие медианы'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a.plot(xs, ys, </w:t>
      </w:r>
      <w:r>
        <w:rPr>
          <w:rStyle w:val="StringTok"/>
        </w:rPr>
        <w:t xml:space="preserve">'ko-'</w:t>
      </w:r>
      <w:r>
        <w:rPr>
          <w:rStyle w:val="NormalTok"/>
        </w:rPr>
        <w:t xml:space="preserve">, mfc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a.plot(xs, ksmooth(xs, ys,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'ksmooth(x, y, 2)'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a.plot(xs, ksmooth(xs, ys,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'ksmooth(x, y, 5)'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a.set_title(</w:t>
      </w:r>
      <w:r>
        <w:rPr>
          <w:rStyle w:val="StringTok"/>
        </w:rPr>
        <w:t xml:space="preserve">'Сглаживание функцией Гаусса'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moving_average(ys,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a.plot(xs, ys, </w:t>
      </w:r>
      <w:r>
        <w:rPr>
          <w:rStyle w:val="StringTok"/>
        </w:rPr>
        <w:t xml:space="preserve">'ko'</w:t>
      </w:r>
      <w:r>
        <w:rPr>
          <w:rStyle w:val="NormalTok"/>
        </w:rPr>
        <w:t xml:space="preserve">, mfc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a.plot(xs, mavg,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 (w = 3)'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a.set_title(</w:t>
      </w:r>
      <w:r>
        <w:rPr>
          <w:rStyle w:val="StringTok"/>
        </w:rPr>
        <w:t xml:space="preserve">'Скользящее усреднение, w = 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line(xd, yd)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(Ld[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xd)</w:t>
      </w:r>
      <w:r>
        <w:br/>
      </w:r>
      <w:r>
        <w:rPr>
          <w:rStyle w:val="NormalTok"/>
        </w:rPr>
        <w:t xml:space="preserve">    r[</w:t>
      </w:r>
      <w:r>
        <w:rPr>
          <w:rStyle w:val="StringTok"/>
        </w:rPr>
        <w:t xml:space="preserve">'detrend_line'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fmt(Ld)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a.plot(xd, yd, </w:t>
      </w:r>
      <w:r>
        <w:rPr>
          <w:rStyle w:val="StringTok"/>
        </w:rPr>
        <w:t xml:space="preserve">'ko'</w:t>
      </w:r>
      <w:r>
        <w:rPr>
          <w:rStyle w:val="NormalTok"/>
        </w:rPr>
        <w:t xml:space="preserve">, mfc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a.plot(xd, Ld[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xd, </w:t>
      </w:r>
      <w:r>
        <w:rPr>
          <w:rStyle w:val="StringTok"/>
        </w:rPr>
        <w:t xml:space="preserve">'b--'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'f(x) — тренд'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a.plot(xd, md,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 = y − f(x)'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a.set_title(</w:t>
      </w:r>
      <w:r>
        <w:rPr>
          <w:rStyle w:val="StringTok"/>
        </w:rPr>
        <w:t xml:space="preserve">'Устранение тренда'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ax.flat[: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]: a.grid(alpha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a.set_xlabel(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fig.tight_layout()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fig.savefig(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_smooth.png'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plt.close(fig)</w:t>
      </w:r>
      <w:r>
        <w:br/>
      </w:r>
      <w:r>
        <w:rPr>
          <w:rStyle w:val="NormalTok"/>
        </w:rPr>
        <w:t xml:space="preserve">    r[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fmt(z,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'med3'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fmt(medsmooth(ys,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'k2'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fmt(ksmooth(xs, ys,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r[</w:t>
      </w:r>
      <w:r>
        <w:rPr>
          <w:rStyle w:val="StringTok"/>
        </w:rPr>
        <w:t xml:space="preserve">'mavg'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fmt(mavg,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'detrend'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fmt(md,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Задание 1 — данные из примеров методички</w:t>
      </w:r>
      <w:r>
        <w:br/>
      </w:r>
      <w:r>
        <w:rPr>
          <w:rStyle w:val="NormalTok"/>
        </w:rPr>
        <w:t xml:space="preserve">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5.9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FloatTok"/>
        </w:rPr>
        <w:t xml:space="preserve">17.0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yd1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run(</w:t>
      </w:r>
      <w:r>
        <w:rPr>
          <w:rStyle w:val="StringTok"/>
        </w:rPr>
        <w:t xml:space="preserve">'z1'</w:t>
      </w:r>
      <w:r>
        <w:rPr>
          <w:rStyle w:val="NormalTok"/>
        </w:rPr>
        <w:t xml:space="preserve">, x1, y1, xs1, ys1, xs1, yd1,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Задание 2 — вариант 4: y := ceil(m·rchisq(n, d)), d = 5, m = 1, n = 11</w:t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np.ceil(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rng.chisquare(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R[</w:t>
      </w:r>
      <w:r>
        <w:rPr>
          <w:rStyle w:val="StringTok"/>
        </w:rPr>
        <w:t xml:space="preserve">'y2'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y2.astype(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).tolist()</w:t>
      </w:r>
      <w:r>
        <w:br/>
      </w:r>
      <w:r>
        <w:rPr>
          <w:rStyle w:val="NormalTok"/>
        </w:rPr>
        <w:t xml:space="preserve">run(</w:t>
      </w:r>
      <w:r>
        <w:rPr>
          <w:rStyle w:val="StringTok"/>
        </w:rPr>
        <w:t xml:space="preserve">'z2'</w:t>
      </w:r>
      <w:r>
        <w:rPr>
          <w:rStyle w:val="NormalTok"/>
        </w:rPr>
        <w:t xml:space="preserve">, x2, y2, x2, y2, x2, y2,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10.5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json.dump(R,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'res3.json'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(json.dumps(R,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</w:p>
    <w:sectPr>
      <w:footerReference r:id="rId9" w:type="default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00000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color w:val="00000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asciiTheme="majorHAnsi" w:cstheme="majorBidi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asciiTheme="majorHAnsi" w:cstheme="majorBidi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/>
      <w:color w:val="000000"/>
    </w:rPr>
  </w:style>
  <w:style w:customStyle="1" w:styleId="Figure" w:type="paragraph">
    <w:name w:val="Figure"/>
    <w:basedOn w:val="Normal"/>
    <w:rPr>
      <w:rFonts w:ascii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theme="majorBidi" w:eastAsiaTheme="majorEastAsia" w:hAnsi="Times New Roman" w:hAnsiTheme="majorHAnsi"/>
      <w:b w:val="0"/>
      <w:bCs w:val="0"/>
      <w:color w:val="000000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Times New Roman" w:hAnsi="Times New Roman"/>
      <w:color w:val="000000"/>
    </w:rPr>
  </w:style>
  <w:style w:customStyle="1" w:styleId="KeywordTok" w:type="character">
    <w:name w:val="KeywordTok"/>
    <w:basedOn w:val="VerbatimChar"/>
    <w:rPr>
      <w:rFonts w:ascii="Times New Roman" w:hAnsi="Times New Roman"/>
      <w:b/>
      <w:color w:val="000000"/>
    </w:rPr>
  </w:style>
  <w:style w:customStyle="1" w:styleId="DataTypeTok" w:type="character">
    <w:name w:val="DataTypeTok"/>
    <w:basedOn w:val="VerbatimChar"/>
    <w:rPr>
      <w:rFonts w:ascii="Times New Roman" w:hAnsi="Times New Roman"/>
      <w:color w:val="000000"/>
    </w:rPr>
  </w:style>
  <w:style w:customStyle="1" w:styleId="DecValTok" w:type="character">
    <w:name w:val="DecValTok"/>
    <w:basedOn w:val="VerbatimChar"/>
    <w:rPr>
      <w:rFonts w:ascii="Times New Roman" w:hAnsi="Times New Roman"/>
      <w:color w:val="000000"/>
    </w:rPr>
  </w:style>
  <w:style w:customStyle="1" w:styleId="BaseNTok" w:type="character">
    <w:name w:val="BaseNTok"/>
    <w:basedOn w:val="VerbatimChar"/>
    <w:rPr>
      <w:rFonts w:ascii="Times New Roman" w:hAnsi="Times New Roman"/>
      <w:color w:val="000000"/>
    </w:rPr>
  </w:style>
  <w:style w:customStyle="1" w:styleId="FloatTok" w:type="character">
    <w:name w:val="FloatTok"/>
    <w:basedOn w:val="VerbatimChar"/>
    <w:rPr>
      <w:rFonts w:ascii="Times New Roman" w:hAnsi="Times New Roman"/>
      <w:color w:val="000000"/>
    </w:rPr>
  </w:style>
  <w:style w:customStyle="1" w:styleId="ConstantTok" w:type="character">
    <w:name w:val="ConstantTok"/>
    <w:basedOn w:val="VerbatimChar"/>
    <w:rPr>
      <w:rFonts w:ascii="Times New Roman" w:hAnsi="Times New Roman"/>
      <w:color w:val="000000"/>
    </w:rPr>
  </w:style>
  <w:style w:customStyle="1" w:styleId="CharTok" w:type="character">
    <w:name w:val="CharTok"/>
    <w:basedOn w:val="VerbatimChar"/>
    <w:rPr>
      <w:rFonts w:ascii="Times New Roman" w:hAnsi="Times New Roman"/>
      <w:color w:val="000000"/>
    </w:rPr>
  </w:style>
  <w:style w:customStyle="1" w:styleId="SpecialCharTok" w:type="character">
    <w:name w:val="SpecialCharTok"/>
    <w:basedOn w:val="VerbatimChar"/>
    <w:rPr>
      <w:rFonts w:ascii="Times New Roman" w:hAnsi="Times New Roman"/>
      <w:color w:val="000000"/>
    </w:rPr>
  </w:style>
  <w:style w:customStyle="1" w:styleId="StringTok" w:type="character">
    <w:name w:val="StringTok"/>
    <w:basedOn w:val="VerbatimChar"/>
    <w:rPr>
      <w:rFonts w:ascii="Times New Roman" w:hAnsi="Times New Roman"/>
      <w:color w:val="000000"/>
    </w:rPr>
  </w:style>
  <w:style w:customStyle="1" w:styleId="VerbatimStringTok" w:type="character">
    <w:name w:val="VerbatimStringTok"/>
    <w:basedOn w:val="VerbatimChar"/>
    <w:rPr>
      <w:rFonts w:ascii="Times New Roman" w:hAnsi="Times New Roman"/>
      <w:color w:val="000000"/>
    </w:rPr>
  </w:style>
  <w:style w:customStyle="1" w:styleId="SpecialStringTok" w:type="character">
    <w:name w:val="SpecialStringTok"/>
    <w:basedOn w:val="VerbatimChar"/>
    <w:rPr>
      <w:rFonts w:ascii="Times New Roman" w:hAnsi="Times New Roman"/>
      <w:color w:val="000000"/>
    </w:rPr>
  </w:style>
  <w:style w:customStyle="1" w:styleId="ImportTok" w:type="character">
    <w:name w:val="ImportTok"/>
    <w:basedOn w:val="VerbatimChar"/>
    <w:rPr>
      <w:rFonts w:ascii="Times New Roman" w:hAnsi="Times New Roman"/>
      <w:b/>
      <w:color w:val="000000"/>
    </w:rPr>
  </w:style>
  <w:style w:customStyle="1" w:styleId="CommentTok" w:type="character">
    <w:name w:val="CommentTok"/>
    <w:basedOn w:val="VerbatimChar"/>
    <w:rPr>
      <w:rFonts w:ascii="Times New Roman" w:hAnsi="Times New Roman"/>
      <w:i/>
      <w:color w:val="000000"/>
    </w:rPr>
  </w:style>
  <w:style w:customStyle="1" w:styleId="DocumentationTok" w:type="character">
    <w:name w:val="DocumentationTok"/>
    <w:basedOn w:val="VerbatimChar"/>
    <w:rPr>
      <w:rFonts w:ascii="Times New Roman" w:hAnsi="Times New Roman"/>
      <w:i/>
      <w:color w:val="000000"/>
    </w:rPr>
  </w:style>
  <w:style w:customStyle="1" w:styleId="AnnotationTok" w:type="character">
    <w:name w:val="AnnotationTok"/>
    <w:basedOn w:val="VerbatimChar"/>
    <w:rPr>
      <w:rFonts w:ascii="Times New Roman" w:hAnsi="Times New Roman"/>
      <w:b/>
      <w:i/>
      <w:color w:val="000000"/>
    </w:rPr>
  </w:style>
  <w:style w:customStyle="1" w:styleId="CommentVarTok" w:type="character">
    <w:name w:val="CommentVarTok"/>
    <w:basedOn w:val="VerbatimChar"/>
    <w:rPr>
      <w:rFonts w:ascii="Times New Roman" w:hAnsi="Times New Roman"/>
      <w:b/>
      <w:i/>
      <w:color w:val="000000"/>
    </w:rPr>
  </w:style>
  <w:style w:customStyle="1" w:styleId="OtherTok" w:type="character">
    <w:name w:val="OtherTok"/>
    <w:basedOn w:val="VerbatimChar"/>
    <w:rPr>
      <w:rFonts w:ascii="Times New Roman" w:hAnsi="Times New Roman"/>
      <w:color w:val="000000"/>
    </w:rPr>
  </w:style>
  <w:style w:customStyle="1" w:styleId="FunctionTok" w:type="character">
    <w:name w:val="FunctionTok"/>
    <w:basedOn w:val="VerbatimChar"/>
    <w:rPr>
      <w:rFonts w:ascii="Times New Roman" w:hAnsi="Times New Roman"/>
      <w:color w:val="000000"/>
    </w:rPr>
  </w:style>
  <w:style w:customStyle="1" w:styleId="VariableTok" w:type="character">
    <w:name w:val="VariableTok"/>
    <w:basedOn w:val="VerbatimChar"/>
    <w:rPr>
      <w:rFonts w:ascii="Times New Roman" w:hAnsi="Times New Roman"/>
      <w:color w:val="000000"/>
    </w:rPr>
  </w:style>
  <w:style w:customStyle="1" w:styleId="ControlFlowTok" w:type="character">
    <w:name w:val="ControlFlowTok"/>
    <w:basedOn w:val="VerbatimChar"/>
    <w:rPr>
      <w:rFonts w:ascii="Times New Roman" w:hAnsi="Times New Roman"/>
      <w:b/>
      <w:color w:val="000000"/>
    </w:rPr>
  </w:style>
  <w:style w:customStyle="1" w:styleId="OperatorTok" w:type="character">
    <w:name w:val="OperatorTok"/>
    <w:basedOn w:val="VerbatimChar"/>
    <w:rPr>
      <w:rFonts w:ascii="Times New Roman" w:hAnsi="Times New Roman"/>
      <w:color w:val="000000"/>
    </w:rPr>
  </w:style>
  <w:style w:customStyle="1" w:styleId="BuiltInTok" w:type="character">
    <w:name w:val="BuiltInTok"/>
    <w:basedOn w:val="VerbatimChar"/>
    <w:rPr>
      <w:rFonts w:ascii="Times New Roman" w:hAnsi="Times New Roman"/>
      <w:color w:val="000000"/>
    </w:rPr>
  </w:style>
  <w:style w:customStyle="1" w:styleId="ExtensionTok" w:type="character">
    <w:name w:val="ExtensionTok"/>
    <w:basedOn w:val="VerbatimChar"/>
    <w:rPr>
      <w:rFonts w:ascii="Times New Roman" w:hAnsi="Times New Roman"/>
      <w:color w:val="000000"/>
    </w:rPr>
  </w:style>
  <w:style w:customStyle="1" w:styleId="PreprocessorTok" w:type="character">
    <w:name w:val="PreprocessorTok"/>
    <w:basedOn w:val="VerbatimChar"/>
    <w:rPr>
      <w:rFonts w:ascii="Times New Roman" w:hAnsi="Times New Roman"/>
      <w:color w:val="000000"/>
    </w:rPr>
  </w:style>
  <w:style w:customStyle="1" w:styleId="AttributeTok" w:type="character">
    <w:name w:val="AttributeTok"/>
    <w:basedOn w:val="VerbatimChar"/>
    <w:rPr>
      <w:rFonts w:ascii="Times New Roman" w:hAnsi="Times New Roman"/>
      <w:color w:val="000000"/>
    </w:rPr>
  </w:style>
  <w:style w:customStyle="1" w:styleId="RegionMarkerTok" w:type="character">
    <w:name w:val="RegionMarkerTok"/>
    <w:basedOn w:val="VerbatimChar"/>
    <w:rPr>
      <w:rFonts w:ascii="Times New Roman" w:hAnsi="Times New Roman"/>
      <w:color w:val="000000"/>
    </w:rPr>
  </w:style>
  <w:style w:customStyle="1" w:styleId="InformationTok" w:type="character">
    <w:name w:val="InformationTok"/>
    <w:basedOn w:val="VerbatimChar"/>
    <w:rPr>
      <w:rFonts w:ascii="Times New Roman" w:hAnsi="Times New Roman"/>
      <w:b/>
      <w:i/>
      <w:color w:val="000000"/>
    </w:rPr>
  </w:style>
  <w:style w:customStyle="1" w:styleId="WarningTok" w:type="character">
    <w:name w:val="WarningTok"/>
    <w:basedOn w:val="VerbatimChar"/>
    <w:rPr>
      <w:rFonts w:ascii="Times New Roman" w:hAnsi="Times New Roman"/>
      <w:b/>
      <w:i/>
      <w:color w:val="000000"/>
    </w:rPr>
  </w:style>
  <w:style w:customStyle="1" w:styleId="AlertTok" w:type="character">
    <w:name w:val="AlertTok"/>
    <w:basedOn w:val="VerbatimChar"/>
    <w:rPr>
      <w:rFonts w:ascii="Times New Roman" w:hAnsi="Times New Roman"/>
      <w:b/>
      <w:color w:val="000000"/>
    </w:rPr>
  </w:style>
  <w:style w:customStyle="1" w:styleId="ErrorTok" w:type="character">
    <w:name w:val="ErrorTok"/>
    <w:basedOn w:val="VerbatimChar"/>
    <w:rPr>
      <w:rFonts w:ascii="Times New Roman" w:hAnsi="Times New Roman"/>
      <w:b/>
      <w:color w:val="000000"/>
    </w:rPr>
  </w:style>
  <w:style w:customStyle="1" w:styleId="NormalTok" w:type="character">
    <w:name w:val="NormalTok"/>
    <w:basedOn w:val="VerbatimChar"/>
    <w:rPr>
      <w:rFonts w:ascii="Times New Roman" w:hAnsi="Times New Roman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29" Target="media/rId29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7" Target="media/rId47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2026-10-30T22:35:52Z</dcterms:created>
  <dcterms:modified xsi:type="dcterms:W3CDTF">2026-10-30T22:35:52Z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