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ng" ContentType="image/png"/>
  <Override PartName="/word/media/rId26.png" ContentType="image/png"/>
  <Override PartName="/word/media/rId23.png" ContentType="image/png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МИНИСТЕРСТВО ЦИФРОВОГО РАЗВИТИЯ,</w:t>
      </w:r>
      <w:r>
        <w:br/>
      </w:r>
      <w:r>
        <w:rPr>
          <w:bCs/>
          <w:b/>
        </w:rPr>
        <w:t xml:space="preserve">СВЯЗИ И МАССОВЫХ КОММУНИКАЦИЙ</w:t>
      </w:r>
    </w:p>
    <w:p>
      <w:pPr>
        <w:pStyle w:val="BodyText"/>
      </w:pPr>
      <w:r>
        <w:rPr>
          <w:bCs/>
          <w:b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BodyText"/>
      </w:pPr>
      <w:r>
        <w:rPr>
          <w:bCs/>
          <w:b/>
        </w:rPr>
        <w:t xml:space="preserve">МОСКОВСКИЙ ТЕХНИЧЕСКИЙ УНИВЕРСИТЕТ СВЯЗИ И ИНФОРМАТИКИ</w:t>
      </w:r>
    </w:p>
    <w:p>
      <w:pPr>
        <w:pStyle w:val="BodyText"/>
      </w:pPr>
      <w:r>
        <w:rPr>
          <w:bCs/>
          <w:b/>
        </w:rPr>
        <w:t xml:space="preserve">Кафедра «Интеллектуальные системы в управлении и автоматизации»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ЛАБОРАТОРНАЯ РАБОТА №5</w:t>
      </w:r>
    </w:p>
    <w:p>
      <w:pPr>
        <w:pStyle w:val="BodyText"/>
      </w:pPr>
      <w:r>
        <w:t xml:space="preserve">по дисциплине «Методология научных исследований и история интеллектуальной автоматизации»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rPr>
          <w:bCs/>
          <w:b/>
        </w:rPr>
        <w:t xml:space="preserve">«Анализ данных с помощью Curve Expert»</w:t>
      </w:r>
    </w:p>
    <w:p>
      <w:pPr>
        <w:pStyle w:val="BodyText"/>
      </w:pPr>
      <w:r>
        <w:rPr>
          <w:bCs/>
          <w:b/>
        </w:rPr>
        <w:t xml:space="preserve">Вариант 4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Выполнила:</w:t>
      </w:r>
      <w:r>
        <w:br/>
      </w:r>
      <w:r>
        <w:rPr>
          <w:highlight w:val="yellow"/>
        </w:rPr>
        <w:t xml:space="preserve">Ст. гр. МФБ2631</w:t>
      </w:r>
      <w:r>
        <w:br/>
      </w:r>
      <w:r>
        <w:t xml:space="preserve">Гордеева Мария</w:t>
      </w:r>
    </w:p>
    <w:p>
      <w:pPr>
        <w:pStyle w:val="BodyText"/>
      </w:pPr>
      <w:r>
        <w:rPr>
          <w:bCs/>
          <w:b/>
        </w:rPr>
        <w:t xml:space="preserve">Проверил:</w:t>
      </w:r>
      <w:r>
        <w:br/>
      </w:r>
      <w:r>
        <w:rPr>
          <w:highlight w:val="yellow"/>
        </w:rPr>
        <w:t xml:space="preserve">профессор кафедры ИСУиА, д.т.н.</w:t>
      </w:r>
      <w:r>
        <w:br/>
      </w:r>
      <w:r>
        <w:rPr>
          <w:highlight w:val="yellow"/>
        </w:rPr>
        <w:t xml:space="preserve">Рожков С.А.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Москва, 2026 г.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Цель работы:</w:t>
      </w:r>
    </w:p>
    <w:p>
      <w:pPr>
        <w:pStyle w:val="BodyText"/>
      </w:pPr>
      <w:r>
        <w:t xml:space="preserve">Изучение программы Curve Expert 1.4.</w:t>
      </w:r>
    </w:p>
    <w:p>
      <w:pPr>
        <w:pStyle w:val="BodyText"/>
      </w:pPr>
      <w:r>
        <w:rPr>
          <w:bCs/>
          <w:b/>
        </w:rPr>
        <w:t xml:space="preserve">Исходные данные (Приложение А, вариант 4):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</w:t>
            </w:r>
          </w:p>
        </w:tc>
      </w:tr>
    </w:tbl>
    <w:p>
      <w:pPr>
        <w:pStyle w:val="BodyText"/>
      </w:pPr>
      <w:r>
        <w:rPr>
          <w:highlight w:val="yellow"/>
        </w:rPr>
        <w:t xml:space="preserve">Программа CurveExpert 1.4 работает только под Windows и была недоступна, поэтому её действия (CurveFinder, Polynomial Interpolation, Apply Fit) воспроизведены в Python (листинг 1) с теми же моделями, формулами и критериями ранжирования: стандартная ошибка</w:t>
      </w:r>
      <w:r>
        <w:rPr>
          <w:highlight w:val="yellow"/>
        </w:rP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</m:e>
        </m:rad>
      </m:oMath>
      <w:r>
        <w:rPr>
          <w:highlight w:val="yellow"/>
        </w:rPr>
        <w:t xml:space="preserve"> </w:t>
      </w:r>
      <w:r>
        <w:rPr>
          <w:highlight w:val="yellow"/>
        </w:rPr>
        <w:t xml:space="preserve">и коэффициент корреляции</w:t>
      </w:r>
      <w:r>
        <w:rPr>
          <w:highlight w:val="yellow"/>
        </w:rPr>
        <w:t xml:space="preserve"> </w:t>
      </w:r>
      <m:oMath>
        <m:r>
          <m:t>r</m:t>
        </m:r>
      </m:oMath>
      <w:r>
        <w:rPr>
          <w:highlight w:val="yellow"/>
        </w:rPr>
        <w:t xml:space="preserve">. Проверка на данных примера методички (рис. 5.1–5.2, вариант 1) дала тот же порядок моделей и для Rational Function</w:t>
      </w:r>
      <w:r>
        <w:rPr>
          <w:highlight w:val="yellow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37679</m:t>
        </m:r>
      </m:oMath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97967</m:t>
        </m:r>
      </m:oMath>
      <w:r>
        <w:rPr>
          <w:highlight w:val="yellow"/>
        </w:rPr>
        <w:t xml:space="preserve">, как на рис. 5.2. Скриншоты из CurveExpert можно вставить вместо рисунков 1–3 (см. инструкцию).</w:t>
      </w:r>
    </w:p>
    <w:p>
      <w:pPr>
        <w:pStyle w:val="BodyText"/>
      </w:pPr>
      <w:r>
        <w:rPr>
          <w:bCs/>
          <w:b/>
        </w:rPr>
        <w:t xml:space="preserve">Ход работы:</w:t>
      </w:r>
    </w:p>
    <w:p>
      <w:pPr>
        <w:pStyle w:val="BodyText"/>
      </w:pPr>
      <w:r>
        <w:rPr>
          <w:bCs/>
          <w:b/>
        </w:rPr>
        <w:t xml:space="preserve">1. Ввод данных.</w:t>
      </w:r>
      <w:r>
        <w:t xml:space="preserve"> </w:t>
      </w:r>
      <w:r>
        <w:t xml:space="preserve">Значения X и Y введены в таблицу данных (12 точек).</w:t>
      </w:r>
    </w:p>
    <w:p>
      <w:pPr>
        <w:pStyle w:val="BodyText"/>
      </w:pPr>
      <w:r>
        <w:rPr>
          <w:bCs/>
          <w:b/>
        </w:rPr>
        <w:t xml:space="preserve">2–3. CurveFinder.</w:t>
      </w:r>
      <w:r>
        <w:t xml:space="preserve"> </w:t>
      </w:r>
      <w:r>
        <w:t xml:space="preserve">Выполнен поиск модели (Run CurveFinder → All On), порядок полинома — 4. Результаты ранжирования: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Регрессия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(a + bx)/(1 + cx + dx²)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Quadratic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1/(a + bx + cx²)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a·e^(−(x − b)²/(2c²))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Sinusoidal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 + b·cos(cx +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Polynomial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полином 4-й степени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 + bx + cx²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a/(1 + b·e^(−cx))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Gompertz 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a·e</w:t>
            </w:r>
            <w:r>
              <w:rPr>
                <w:vertAlign w:val="superscript"/>
              </w:rPr>
              <w:t xml:space="preserve">(−e</w:t>
            </w:r>
            <w:r>
              <w:t xml:space="preserve">(b − cx))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Association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a(1 − e^(−bx))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Saturation-Growth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ax/(b +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Association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a(b − e^(−cx))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Bleasdale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(a + bx)^(−1/c)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 + 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a·e^(bx)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a·b^x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1/(a + bx)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0,1621</w:t>
            </w:r>
          </w:p>
        </w:tc>
      </w:tr>
    </w:tbl>
    <w:p>
      <w:pPr>
        <w:pStyle w:val="BodyText"/>
      </w:pPr>
      <w:r>
        <w:t xml:space="preserve">Модели Heat Capacity, Hyperbolic, Logarithm, Power не рассчитываются, так как содержат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, а данные начинаются с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 Лучшая модель (Info).</w:t>
      </w:r>
      <w:r>
        <w:t xml:space="preserve"> </w:t>
      </w:r>
      <w:r>
        <w:t xml:space="preserve">Наилучшей признана рациональная функция: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4800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7233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1000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8129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4673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9720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99999" cy="3095999"/>
            <wp:effectExtent b="0" l="0" r="0" t="0"/>
            <wp:docPr descr="Рисунок 1 – Лучшая модель CurveFinder (Rational Function)" title="" id="21" name="Picture"/>
            <a:graphic>
              <a:graphicData uri="http://schemas.openxmlformats.org/drawingml/2006/picture">
                <pic:pic>
                  <pic:nvPicPr>
                    <pic:cNvPr descr="l5/be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09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Лучшая модель CurveFinder (Rational Function)</w:t>
      </w:r>
    </w:p>
    <w:p>
      <w:pPr>
        <w:pStyle w:val="BodyText"/>
      </w:pPr>
      <w:r>
        <w:rPr>
          <w:bCs/>
          <w:b/>
        </w:rPr>
        <w:t xml:space="preserve">5. Интерполяция (Interpolate → Polynomial Interpolation → Info).</w:t>
      </w:r>
      <w:r>
        <w:t xml:space="preserve"> </w:t>
      </w:r>
      <w:r>
        <w:t xml:space="preserve">Интерполяционный полином Лагранжа 11-й степени (12 узлов):</w:t>
      </w:r>
    </w:p>
    <w:p>
      <w:pPr>
        <w:pStyle w:val="BodyText"/>
      </w:pPr>
      <w:r>
        <w:rPr>
          <w:iCs/>
          <w:i/>
        </w:rPr>
        <w:t xml:space="preserve">P</w:t>
      </w:r>
      <w:r>
        <w:t xml:space="preserve">(x) = 1,2700·10</w:t>
      </w:r>
      <w:r>
        <w:rPr>
          <w:vertAlign w:val="superscript"/>
        </w:rPr>
        <w:t xml:space="preserve">0</w:t>
      </w:r>
      <w:r>
        <w:t xml:space="preserve"> </w:t>
      </w:r>
      <w:r>
        <w:t xml:space="preserve">+ (1,5606·10</w:t>
      </w:r>
      <w:r>
        <w:rPr>
          <w:vertAlign w:val="superscript"/>
        </w:rPr>
        <w:t xml:space="preserve">2</w:t>
      </w:r>
      <w:r>
        <w:t xml:space="preserve">)·x + (-4,8372·10</w:t>
      </w:r>
      <w:r>
        <w:rPr>
          <w:vertAlign w:val="superscript"/>
        </w:rPr>
        <w:t xml:space="preserve">3</w:t>
      </w:r>
      <w:r>
        <w:t xml:space="preserve">)·x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(6,4189·10</w:t>
      </w:r>
      <w:r>
        <w:rPr>
          <w:vertAlign w:val="superscript"/>
        </w:rPr>
        <w:t xml:space="preserve">4</w:t>
      </w:r>
      <w:r>
        <w:t xml:space="preserve">)·x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(-4,5068·10</w:t>
      </w:r>
      <w:r>
        <w:rPr>
          <w:vertAlign w:val="superscript"/>
        </w:rPr>
        <w:t xml:space="preserve">5</w:t>
      </w:r>
      <w:r>
        <w:t xml:space="preserve">)·x</w:t>
      </w:r>
      <w:r>
        <w:rPr>
          <w:vertAlign w:val="superscript"/>
        </w:rPr>
        <w:t xml:space="preserve">4</w:t>
      </w:r>
      <w:r>
        <w:t xml:space="preserve"> </w:t>
      </w:r>
      <w:r>
        <w:t xml:space="preserve">+ (1,8822·10</w:t>
      </w:r>
      <w:r>
        <w:rPr>
          <w:vertAlign w:val="superscript"/>
        </w:rPr>
        <w:t xml:space="preserve">6</w:t>
      </w:r>
      <w:r>
        <w:t xml:space="preserve">)·x</w:t>
      </w:r>
      <w:r>
        <w:rPr>
          <w:vertAlign w:val="superscript"/>
        </w:rPr>
        <w:t xml:space="preserve">5</w:t>
      </w:r>
      <w:r>
        <w:t xml:space="preserve"> </w:t>
      </w:r>
      <w:r>
        <w:t xml:space="preserve">+ (-4,9529·10</w:t>
      </w:r>
      <w:r>
        <w:rPr>
          <w:vertAlign w:val="superscript"/>
        </w:rPr>
        <w:t xml:space="preserve">6</w:t>
      </w:r>
      <w:r>
        <w:t xml:space="preserve">)·x</w:t>
      </w:r>
      <w:r>
        <w:rPr>
          <w:vertAlign w:val="superscript"/>
        </w:rPr>
        <w:t xml:space="preserve">6</w:t>
      </w:r>
      <w:r>
        <w:t xml:space="preserve"> </w:t>
      </w:r>
      <w:r>
        <w:t xml:space="preserve">+ (8,4163·10</w:t>
      </w:r>
      <w:r>
        <w:rPr>
          <w:vertAlign w:val="superscript"/>
        </w:rPr>
        <w:t xml:space="preserve">6</w:t>
      </w:r>
      <w:r>
        <w:t xml:space="preserve">)·x</w:t>
      </w:r>
      <w:r>
        <w:rPr>
          <w:vertAlign w:val="superscript"/>
        </w:rPr>
        <w:t xml:space="preserve">7</w:t>
      </w:r>
      <w:r>
        <w:t xml:space="preserve"> </w:t>
      </w:r>
      <w:r>
        <w:t xml:space="preserve">+ (-9,2141·10</w:t>
      </w:r>
      <w:r>
        <w:rPr>
          <w:vertAlign w:val="superscript"/>
        </w:rPr>
        <w:t xml:space="preserve">6</w:t>
      </w:r>
      <w:r>
        <w:t xml:space="preserve">)·x</w:t>
      </w:r>
      <w:r>
        <w:rPr>
          <w:vertAlign w:val="superscript"/>
        </w:rPr>
        <w:t xml:space="preserve">8</w:t>
      </w:r>
      <w:r>
        <w:t xml:space="preserve"> </w:t>
      </w:r>
      <w:r>
        <w:t xml:space="preserve">+ (6,2748·10</w:t>
      </w:r>
      <w:r>
        <w:rPr>
          <w:vertAlign w:val="superscript"/>
        </w:rPr>
        <w:t xml:space="preserve">6</w:t>
      </w:r>
      <w:r>
        <w:t xml:space="preserve">)·x</w:t>
      </w:r>
      <w:r>
        <w:rPr>
          <w:vertAlign w:val="superscript"/>
        </w:rPr>
        <w:t xml:space="preserve">9</w:t>
      </w:r>
      <w:r>
        <w:t xml:space="preserve"> </w:t>
      </w:r>
      <w:r>
        <w:t xml:space="preserve">+ (-2,4178·10</w:t>
      </w:r>
      <w:r>
        <w:rPr>
          <w:vertAlign w:val="superscript"/>
        </w:rPr>
        <w:t xml:space="preserve">6</w:t>
      </w:r>
      <w:r>
        <w:t xml:space="preserve">)·x</w:t>
      </w:r>
      <w:r>
        <w:rPr>
          <w:vertAlign w:val="superscript"/>
        </w:rPr>
        <w:t xml:space="preserve">10</w:t>
      </w:r>
      <w:r>
        <w:t xml:space="preserve"> </w:t>
      </w:r>
      <w:r>
        <w:t xml:space="preserve">+ (4,0269·10</w:t>
      </w:r>
      <w:r>
        <w:rPr>
          <w:vertAlign w:val="superscript"/>
        </w:rPr>
        <w:t xml:space="preserve">5</w:t>
      </w:r>
      <w:r>
        <w:t xml:space="preserve">)·x</w:t>
      </w:r>
      <w:r>
        <w:rPr>
          <w:vertAlign w:val="superscript"/>
        </w:rPr>
        <w:t xml:space="preserve">11</w:t>
      </w:r>
      <w:r>
        <w:t xml:space="preserve">.</w:t>
      </w:r>
    </w:p>
    <w:p>
      <w:pPr>
        <w:pStyle w:val="BodyText"/>
      </w:pPr>
      <w:r>
        <w:t xml:space="preserve">Полином проходит через все 12 точек (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), но между узлами колеблется (рис. 2).</w:t>
      </w:r>
    </w:p>
    <w:p>
      <w:pPr>
        <w:pStyle w:val="CaptionedFigure"/>
      </w:pPr>
      <w:r>
        <w:drawing>
          <wp:inline>
            <wp:extent cx="5399999" cy="3095999"/>
            <wp:effectExtent b="0" l="0" r="0" t="0"/>
            <wp:docPr descr="Рисунок 2 – Интерполяционный полином Лагранжа" title="" id="24" name="Picture"/>
            <a:graphic>
              <a:graphicData uri="http://schemas.openxmlformats.org/drawingml/2006/picture">
                <pic:pic>
                  <pic:nvPicPr>
                    <pic:cNvPr descr="l5/lag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09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Интерполяционный полином Лагранжа</w:t>
      </w:r>
    </w:p>
    <w:p>
      <w:pPr>
        <w:pStyle w:val="BodyText"/>
      </w:pPr>
      <w:r>
        <w:rPr>
          <w:bCs/>
          <w:b/>
        </w:rPr>
        <w:t xml:space="preserve">6. Выбор модели пользователем (Apply Fit).</w:t>
      </w:r>
      <w:r>
        <w:t xml:space="preserve"> </w:t>
      </w:r>
      <w:r>
        <w:t xml:space="preserve">Выбрана модель Gaussian Model, так как данные имеют один максимум: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5650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4878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3099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5288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9594</m:t>
        </m:r>
      </m:oMath>
      <w:r>
        <w:t xml:space="preserve"> </w:t>
      </w:r>
      <w:r>
        <w:t xml:space="preserve">(3-е место в ранжировании).</w:t>
      </w:r>
    </w:p>
    <w:p>
      <w:pPr>
        <w:pStyle w:val="CaptionedFigure"/>
      </w:pPr>
      <w:r>
        <w:drawing>
          <wp:inline>
            <wp:extent cx="5399999" cy="3095999"/>
            <wp:effectExtent b="0" l="0" r="0" t="0"/>
            <wp:docPr descr="Рисунок 3 – Модель Gaussian Model, выбранная через Apply Fit" title="" id="27" name="Picture"/>
            <a:graphic>
              <a:graphicData uri="http://schemas.openxmlformats.org/drawingml/2006/picture">
                <pic:pic>
                  <pic:nvPicPr>
                    <pic:cNvPr descr="l5/gaus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09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Модель Gaussian Model, выбранная через Apply Fit</w:t>
      </w:r>
    </w:p>
    <w:p>
      <w:pPr>
        <w:pStyle w:val="BodyText"/>
      </w:pPr>
      <w:r>
        <w:rPr>
          <w:bCs/>
          <w:b/>
        </w:rPr>
        <w:t xml:space="preserve">Вывод:</w:t>
      </w:r>
    </w:p>
    <w:p>
      <w:pPr>
        <w:pStyle w:val="BodyText"/>
      </w:pPr>
      <w:r>
        <w:t xml:space="preserve">С помощью CurveFinder перебраны модели регрессии. Для данных варианта 4 лучшей оказалась рациональная функция (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467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972</m:t>
        </m:r>
      </m:oMath>
      <w:r>
        <w:t xml:space="preserve">). Близкие результаты дают Reciprocal Quadratic и Gaussian Model (</w:t>
      </w:r>
      <m:oMath>
        <m:r>
          <m:t>S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51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53</m:t>
        </m:r>
      </m:oMath>
      <w:r>
        <w:t xml:space="preserve">), то есть модели с одним максимумом. Модели без максимума (линейная, экспоненциальная, логистическая) дают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. Квадратичная модель (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721</m:t>
        </m:r>
      </m:oMath>
      <w:r>
        <w:t xml:space="preserve">) совпадает с результатом ЛР2. Интерполяционный полином Лагранжа проходит через все точки, но из-за высокой степени (11) колеблется между узлами, поэтому для описания зависимости лучше подходит регрессионная модель.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Листинг 1 – Модели CurveExpert 1.4 и CurveFinder (ce.py)</w:t>
      </w:r>
    </w:p>
    <w:p>
      <w:pPr>
        <w:pStyle w:val="SourceCode"/>
      </w:pPr>
      <w:r>
        <w:rPr>
          <w:rStyle w:val="CommentTok"/>
        </w:rPr>
        <w:t xml:space="preserve">"""Аналог CurveFinder из CurveExpert 1.4: подбор моделей и ранжирование по стандартной ошибке 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curve_fit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имя CurveExpert: (формула, функция, начальные значения)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'Linear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 + bx'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'Quadratic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 + bx + cx²'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'Exponential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a·e^(bx)'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E(b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'Modified Power'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a·b^x'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x,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'Exponential Association (2)'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a(1 − e^(−bx))'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x)),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'Exponential Association (3)'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a(b − e^(−cx))'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x)),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'Saturation-Growth Rate'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ax/(b + x)'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'Reciprocal Model'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1/(a + bx)'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'Reciprocal Quadratic'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1/(a + bx + cx²)'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Model'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a/(1 + b·e^(−cx))'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x)),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'Gompertz Relation'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a·e^(−e^(b − cx))'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x)),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'Bleasdale Model'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(a + bx)^(−1/c)'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c),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'Sinusoidal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 + b·cos(cx + d)'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c, d: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np.cos(c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d),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'Gaussian Model'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a·e^(−(x − b)²/(2c²))'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c: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'Rational Function'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(a + bx)/(1 + cx + dx²)'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x, a, b, c, d: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'Heat Capacity'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 + bx + c/x²'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не определены при x = 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'Hyperbolic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 + b/x'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'Logarithm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 + b·ln x'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'Power Fit'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'y = a·x^b'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stats(y, yf, p):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p))                       </w:t>
      </w:r>
      <w:r>
        <w:rPr>
          <w:rStyle w:val="CommentTok"/>
        </w:rPr>
        <w:t xml:space="preserve"># стандартная ошибка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 коэф. корреляции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S, 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curvefinder(x, y, poly_order):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(formula, f, p0)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np.errstate(</w:t>
      </w:r>
      <w:r>
        <w:rPr>
          <w:rStyle w:val="BuiltInTok"/>
        </w:rPr>
        <w:t xml:space="preserve">all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curve_fit(f, x, y,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p0, maxfev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yf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f(x,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(np.isfinite(yf)):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stats(y, yf,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        res.append((name, formula, c, S, r, f))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y, poly_order)</w:t>
      </w:r>
      <w:r>
        <w:br/>
      </w:r>
      <w:r>
        <w:rPr>
          <w:rStyle w:val="NormalTok"/>
        </w:rPr>
        <w:t xml:space="preserve">    S,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stats(y, np.polyval(c, x), poly_order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res.append((</w:t>
      </w:r>
      <w:r>
        <w:rPr>
          <w:rStyle w:val="StringTok"/>
        </w:rPr>
        <w:t xml:space="preserve">'Polynomial Fit'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f'полином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poly_order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-й степени'</w:t>
      </w:r>
      <w:r>
        <w:rPr>
          <w:rStyle w:val="NormalTok"/>
        </w:rPr>
        <w:t xml:space="preserve">, c[::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S, r,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cc: np.polyval(cc[::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q: 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lagrange(x,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"""Коэффициенты интерполяционного полинома Лагранжа (степень n−1) по возрастанию степеней."""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np.poly1d([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        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np.poly1d([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x[j]])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x[j])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y[i]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p.coeffs[::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</w:p>
    <w:p>
      <w:pPr>
        <w:pStyle w:val="FirstParagraph"/>
      </w:pPr>
      <w:r>
        <w:rPr>
          <w:bCs/>
          <w:b/>
        </w:rPr>
        <w:t xml:space="preserve">Листинг 2 – Выполнение работы (lab5.py)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curvefinder, lagrange</w:t>
      </w:r>
      <w:r>
        <w:br/>
      </w:r>
      <w:r>
        <w:br/>
      </w:r>
      <w:r>
        <w:rPr>
          <w:rStyle w:val="CommentTok"/>
        </w:rPr>
        <w:t xml:space="preserve"># Вариант 4 (Приложение А)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п. 2–4: CurveFinder, все модели, порядок полинома 4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curvefinder(x, 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(name, formula, c, S, r, f)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:28s}</w:t>
      </w:r>
      <w:r>
        <w:rPr>
          <w:rStyle w:val="SpecialStringTok"/>
        </w:rPr>
        <w:t xml:space="preserve"> 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coef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п. 5: интерполяционный полином Лагранжа (степень 11)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lagrange(x, y)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np.polyval(L[::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"Lagrange coefs (a0..a11):"</w:t>
      </w:r>
      <w:r>
        <w:rPr>
          <w:rStyle w:val="NormalTok"/>
        </w:rPr>
        <w:t xml:space="preserve">,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:.4e}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 |P(x_i) - y_i| ="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y)))</w:t>
      </w:r>
      <w:r>
        <w:br/>
      </w:r>
      <w:r>
        <w:br/>
      </w:r>
      <w:r>
        <w:rPr>
          <w:rStyle w:val="CommentTok"/>
        </w:rPr>
        <w:t xml:space="preserve"># п. 6: модель, выбранная вручную (Apply Fit) — Gaussian Model</w:t>
      </w:r>
      <w:r>
        <w:br/>
      </w:r>
      <w:r>
        <w:rPr>
          <w:rStyle w:val="NormalTok"/>
        </w:rPr>
        <w:t xml:space="preserve">gauss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'Gaussian Model'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plot(fname, curve, label, title):</w:t>
      </w:r>
      <w:r>
        <w:br/>
      </w:r>
      <w:r>
        <w:rPr>
          <w:rStyle w:val="NormalTok"/>
        </w:rPr>
        <w:t xml:space="preserve">    fig,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a.plot(x, y, </w:t>
      </w:r>
      <w:r>
        <w:rPr>
          <w:rStyle w:val="StringTok"/>
        </w:rPr>
        <w:t xml:space="preserve">'bo'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'данные (вариант 4)'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a.plot(t, curve(t),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  a.set_title(title,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fig.savefig(fname,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plt.close(fig)</w:t>
      </w:r>
      <w:r>
        <w:br/>
      </w:r>
      <w:r>
        <w:br/>
      </w:r>
      <w:r>
        <w:rPr>
          <w:rStyle w:val="NormalTok"/>
        </w:rPr>
        <w:t xml:space="preserve">plot(</w:t>
      </w:r>
      <w:r>
        <w:rPr>
          <w:rStyle w:val="StringTok"/>
        </w:rPr>
        <w:t xml:space="preserve">'best.png'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best[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](s,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 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plot(</w:t>
      </w:r>
      <w:r>
        <w:rPr>
          <w:rStyle w:val="StringTok"/>
        </w:rPr>
        <w:t xml:space="preserve">'lagr.png'</w:t>
      </w:r>
      <w:r>
        <w:rPr>
          <w:rStyle w:val="NormalTok"/>
        </w:rPr>
        <w:t xml:space="preserve">, P, </w:t>
      </w:r>
      <w:r>
        <w:rPr>
          <w:rStyle w:val="StringTok"/>
        </w:rPr>
        <w:t xml:space="preserve">'полином Лагранжа 11-й степени'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'Polynomial Interpolation'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plot(</w:t>
      </w:r>
      <w:r>
        <w:rPr>
          <w:rStyle w:val="StringTok"/>
        </w:rPr>
        <w:t xml:space="preserve">'gauss.png'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gauss[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](s,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gauss[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'Gaussian Model'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pecialStringTok"/>
        </w:rPr>
        <w:t xml:space="preserve">f'Apply Fit → Gaussian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gauss[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 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gauss[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gauss[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json.dump({</w:t>
      </w:r>
      <w:r>
        <w:rPr>
          <w:rStyle w:val="StringTok"/>
        </w:rPr>
        <w:t xml:space="preserve">'rank'</w:t>
      </w:r>
      <w:r>
        <w:rPr>
          <w:rStyle w:val="NormalTok"/>
        </w:rPr>
        <w:t xml:space="preserve">: [(q[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res],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'lagr'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L]},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'res5.json'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2026-10-30T22:38:05Z</dcterms:created>
  <dcterms:modified xsi:type="dcterms:W3CDTF">2026-10-30T22:38:05Z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