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МИНИСТЕРСТВО ЦИФРОВОГО РАЗВИТИЯ,</w:t>
      </w:r>
      <w:r>
        <w:br/>
      </w:r>
      <w:r>
        <w:rPr>
          <w:bCs/>
          <w:b/>
        </w:rPr>
        <w:t xml:space="preserve">СВЯЗИ И МАССОВЫХ КОММУНИКАЦИЙ</w:t>
      </w:r>
    </w:p>
    <w:p>
      <w:pPr>
        <w:pStyle w:val="BodyText"/>
      </w:pPr>
      <w:r>
        <w:rPr>
          <w:bCs/>
          <w:b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BodyText"/>
      </w:pPr>
      <w:r>
        <w:rPr>
          <w:bCs/>
          <w:b/>
        </w:rPr>
        <w:t xml:space="preserve">МОСКОВСКИЙ ТЕХНИЧЕСКИЙ УНИВЕРСИТЕТ СВЯЗИ И ИНФОРМАТИКИ</w:t>
      </w:r>
    </w:p>
    <w:p>
      <w:pPr>
        <w:pStyle w:val="BodyText"/>
      </w:pPr>
      <w:r>
        <w:rPr>
          <w:bCs/>
          <w:b/>
        </w:rPr>
        <w:t xml:space="preserve">Кафедра «Интеллектуальные системы в управлении и автоматизации»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ЛАБОРАТОРНАЯ РАБОТА №2</w:t>
      </w:r>
    </w:p>
    <w:p>
      <w:pPr>
        <w:pStyle w:val="BodyText"/>
      </w:pPr>
      <w:r>
        <w:t xml:space="preserve">по дисциплине «Методология научных исследований и история интеллектуальной автоматизации»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rPr>
          <w:bCs/>
          <w:b/>
        </w:rPr>
        <w:t xml:space="preserve">«Точечная аппроксимация функции алгебраическими многочленами методом наименьших квадратов»</w:t>
      </w:r>
    </w:p>
    <w:p>
      <w:pPr>
        <w:pStyle w:val="BodyText"/>
      </w:pPr>
      <w:r>
        <w:rPr>
          <w:bCs/>
          <w:b/>
        </w:rPr>
        <w:t xml:space="preserve">Вариант 4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Выполнила:</w:t>
      </w:r>
      <w:r>
        <w:br/>
      </w:r>
      <w:r>
        <w:rPr>
          <w:highlight w:val="yellow"/>
        </w:rPr>
        <w:t xml:space="preserve">Ст. гр. МФБ2631</w:t>
      </w:r>
      <w:r>
        <w:br/>
      </w:r>
      <w:r>
        <w:t xml:space="preserve">Гордеева Мария</w:t>
      </w:r>
    </w:p>
    <w:p>
      <w:pPr>
        <w:pStyle w:val="BodyText"/>
      </w:pPr>
      <w:r>
        <w:rPr>
          <w:bCs/>
          <w:b/>
        </w:rPr>
        <w:t xml:space="preserve">Проверил:</w:t>
      </w:r>
      <w:r>
        <w:br/>
      </w:r>
      <w:r>
        <w:rPr>
          <w:highlight w:val="yellow"/>
        </w:rPr>
        <w:t xml:space="preserve">профессор кафедры ИСУиА, д.т.н.</w:t>
      </w:r>
      <w:r>
        <w:br/>
      </w:r>
      <w:r>
        <w:rPr>
          <w:highlight w:val="yellow"/>
        </w:rPr>
        <w:t xml:space="preserve">Рожков С.А.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Москва, 2026 г.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Цель работы:</w:t>
      </w:r>
    </w:p>
    <w:p>
      <w:pPr>
        <w:pStyle w:val="BodyText"/>
      </w:pPr>
      <w:r>
        <w:t xml:space="preserve">Приобретение практических навыков нахождения коэффициентов линейной регрессии и коэффициентов квадратичного аппроксимирующего многочлена для заданных функций методом наименьших квадратов.</w:t>
      </w:r>
    </w:p>
    <w:p>
      <w:pPr>
        <w:pStyle w:val="BodyText"/>
      </w:pPr>
      <w:r>
        <w:rPr>
          <w:bCs/>
          <w:b/>
        </w:rPr>
        <w:t xml:space="preserve">Исходные данные (Приложение А, вариант 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</w:t>
            </w:r>
          </w:p>
        </w:tc>
      </w:tr>
    </w:tbl>
    <w:p>
      <w:pPr>
        <w:pStyle w:val="BodyText"/>
      </w:pPr>
      <w:r>
        <w:t xml:space="preserve">Число узлов аппроксимации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11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Ход работы:</w:t>
      </w:r>
    </w:p>
    <w:p>
      <w:pPr>
        <w:pStyle w:val="BodyText"/>
      </w:pPr>
      <w:r>
        <w:rPr>
          <w:bCs/>
          <w:b/>
        </w:rPr>
        <w:t xml:space="preserve">1. Суммы для нормальных систем МНК (2.7)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13,8256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Уравнение линейной регрессии</w:t>
      </w:r>
      <w:r>
        <w:rPr>
          <w:bCs/>
          <w:b/>
        </w:rP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</w:p>
    <w:p>
      <w:pPr>
        <w:pStyle w:val="BodyText"/>
      </w:pPr>
      <w:r>
        <w:t xml:space="preserve">Система (2.9):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12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 методом Гаусса–Жордана: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9690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0133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9690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0133</m:t>
          </m:r>
          <m:r>
            <m:t> 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3. Уравнение квадратичного аппроксимирующего полинома</w:t>
      </w:r>
      <w:r>
        <w:rPr>
          <w:bCs/>
          <w:b/>
        </w:rP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Система (2.11):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12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356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068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356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9974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8256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 методом Гаусса–Жордана: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4366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1807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8127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4366</m:t>
          </m:r>
          <m:r>
            <m:rPr>
              <m:sty m:val="p"/>
            </m:rPr>
            <m:t>+</m:t>
          </m:r>
          <m:r>
            <m:t>14</m:t>
          </m:r>
          <m:r>
            <m:rPr>
              <m:sty m:val="p"/>
            </m:rPr>
            <m:t>,</m:t>
          </m:r>
          <m:r>
            <m:t>1807</m:t>
          </m:r>
          <m:r>
            <m:t> </m:t>
          </m:r>
          <m:r>
            <m:t>x</m:t>
          </m:r>
          <m:r>
            <m:rPr>
              <m:sty m:val="p"/>
            </m:rPr>
            <m:t>−</m:t>
          </m:r>
          <m:r>
            <m:t>13</m:t>
          </m:r>
          <m:r>
            <m:rPr>
              <m:sty m:val="p"/>
            </m:rPr>
            <m:t>,</m:t>
          </m:r>
          <m:r>
            <m:t>8127</m:t>
          </m:r>
          <m:r>
            <m:t> 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4. Погрешность аппроксимации (2.12)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1389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6747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30</m:t>
              </m:r>
              <m:r>
                <m:rPr>
                  <m:sty m:val="p"/>
                </m:rPr>
                <m:t>,</m:t>
              </m:r>
              <m:r>
                <m:t>1389</m:t>
              </m:r>
            </m:e>
          </m:ra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4899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6747</m:t>
              </m:r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1621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5. Графики функций</w:t>
      </w:r>
      <w:r>
        <w:rPr>
          <w:bCs/>
          <w:b/>
        </w:rP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pStyle w:val="CaptionedFigure"/>
      </w:pPr>
      <w:r>
        <w:drawing>
          <wp:inline>
            <wp:extent cx="5399999" cy="3471428"/>
            <wp:effectExtent b="0" l="0" r="0" t="0"/>
            <wp:docPr descr="Рисунок 1 – Исходные данные и аппроксимирующие многочлены" title="" id="21" name="Picture"/>
            <a:graphic>
              <a:graphicData uri="http://schemas.openxmlformats.org/drawingml/2006/picture">
                <pic:pic>
                  <pic:nvPicPr>
                    <pic:cNvPr descr="lab2_plo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7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Исходные данные и аппроксимирующие многочлены</w:t>
      </w:r>
    </w:p>
    <w:p>
      <w:pPr>
        <w:pStyle w:val="BodyText"/>
      </w:pPr>
      <w:r>
        <w:t xml:space="preserve">Расчёты выполнены в Python (NumPy), код приведён в листинге 1.</w:t>
      </w:r>
    </w:p>
    <w:p>
      <w:pPr>
        <w:pStyle w:val="BodyText"/>
      </w:pPr>
      <w:r>
        <w:rPr>
          <w:bCs/>
          <w:b/>
        </w:rPr>
        <w:t xml:space="preserve">Вывод:</w:t>
      </w:r>
    </w:p>
    <w:p>
      <w:pPr>
        <w:pStyle w:val="BodyText"/>
      </w:pPr>
      <w:r>
        <w:t xml:space="preserve">Методом наименьших квадратов получены уравнение линейной регрессии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9690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0133</m:t>
        </m:r>
        <m:r>
          <m:t> </m:t>
        </m:r>
        <m:r>
          <m:t>x</m:t>
        </m:r>
      </m:oMath>
      <w:r>
        <w:t xml:space="preserve"> </w:t>
      </w:r>
      <w:r>
        <w:t xml:space="preserve">и квадратичный многочлен</w:t>
      </w:r>
      <w: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4366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,</m:t>
        </m:r>
        <m:r>
          <m:t>1807</m:t>
        </m:r>
        <m:r>
          <m:t> </m:t>
        </m:r>
        <m:r>
          <m:t>x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8127</m:t>
        </m:r>
        <m:r>
          <m:t> 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Погрешность квадратичной аппроксимации</w:t>
      </w:r>
      <w:r>
        <w:t xml:space="preserve"> </w:t>
      </w:r>
      <m:oMath>
        <m:sSub>
          <m:e>
            <m: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1621</m:t>
        </m:r>
      </m:oMath>
      <w:r>
        <w:t xml:space="preserve"> </w:t>
      </w:r>
      <w:r>
        <w:t xml:space="preserve">примерно в 2,5 раза меньше, чем линейной (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4899</m:t>
        </m:r>
      </m:oMath>
      <w:r>
        <w:t xml:space="preserve">). Данные варианта 4 имеют максимум в середине интервала (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), поэтому прямая их не описывает, а парабола передаёт общий вид зависимости.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Листинг 1 – Расчёт в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Вариант 4 (Приложение А)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 </w:t>
      </w:r>
      <w:r>
        <w:rPr>
          <w:rStyle w:val="CommentTok"/>
        </w:rPr>
        <w:t xml:space="preserve"># m + 1 = 12 узлов</w:t>
      </w:r>
      <w:r>
        <w:br/>
      </w:r>
      <w:r>
        <w:br/>
      </w:r>
      <w:r>
        <w:rPr>
          <w:rStyle w:val="CommentTok"/>
        </w:rPr>
        <w:t xml:space="preserve"># Суммы для нормальных систем (2.9), (2.11)</w:t>
      </w:r>
      <w:r>
        <w:br/>
      </w:r>
      <w:r>
        <w:rPr>
          <w:rStyle w:val="NormalTok"/>
        </w:rPr>
        <w:t xml:space="preserve">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 x^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Sx[k]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 x^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Sxy[k]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(2.9): линейная регрессия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np.array([[Sx[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[Sx[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]]])</w:t>
      </w:r>
      <w:r>
        <w:br/>
      </w:r>
      <w:r>
        <w:rPr>
          <w:rStyle w:val="NormalTok"/>
        </w:rPr>
        <w:t xml:space="preserve">c_lin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np.linalg.solve(A1, Sxy[: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Система (2.11): квадратичный многочлен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np.array([[Sx[i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c_sq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np.linalg.solve(A2, Sxy)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"phi1: c0, c1 ="</w:t>
      </w:r>
      <w:r>
        <w:rPr>
          <w:rStyle w:val="NormalTok"/>
        </w:rPr>
        <w:t xml:space="preserve">, c_lin)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"phi2: c0, c1, c2 ="</w:t>
      </w:r>
      <w:r>
        <w:rPr>
          <w:rStyle w:val="NormalTok"/>
        </w:rPr>
        <w:t xml:space="preserve">, c_sq)</w:t>
      </w:r>
      <w:r>
        <w:br/>
      </w:r>
      <w:r>
        <w:br/>
      </w:r>
      <w:r>
        <w:rPr>
          <w:rStyle w:val="NormalTok"/>
        </w:rPr>
        <w:t xml:space="preserve">phi1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c_lin[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c_lin[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phi2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c_sq[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((phi1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((phi2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f"delta1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delta2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xi, yi, p1, p2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y, phi1, phi2):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yi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yi)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(p2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yi)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"ko"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"y(x) — исходные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plt.plot(t, c_lin[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c_lin[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t, </w:t>
      </w:r>
      <w:r>
        <w:rPr>
          <w:rStyle w:val="StringTok"/>
        </w:rPr>
        <w:t xml:space="preserve">"b-"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"φ1(x) — линейная регрессия"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plt.plot(t, c_sq[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"φ2(x) — квадратичный многочлен"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plt.legend()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plt.savefig(</w:t>
      </w:r>
      <w:r>
        <w:rPr>
          <w:rStyle w:val="StringTok"/>
        </w:rPr>
        <w:t xml:space="preserve">"lab2_plot.png"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2026-10-30T22:24:17Z</dcterms:created>
  <dcterms:modified xsi:type="dcterms:W3CDTF">2026-10-30T22:24:17Z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