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PLC Universal Simulator</w:t>
        <w:br/>
        <w:t>Dashboard v2</w:t>
        <w:br/>
        <w:t>Software Design Specification</w:t>
      </w:r>
    </w:p>
    <w:p>
      <w:pPr>
        <w:jc w:val="center"/>
      </w:pPr>
      <w:r>
        <w:rPr>
          <w:b/>
          <w:sz w:val="24"/>
        </w:rPr>
        <w:t>Volume 5 of 5 — Implementation Plan, Verification and Codex Execution Contract</w:t>
        <w:br/>
        <w:t>Phased delivery, traceability, tests, manual validation and final reporting</w:t>
        <w:br/>
        <w:t>Version 1.0 — Implementation Baseline</w:t>
      </w:r>
    </w:p>
    <w:p>
      <w:pPr>
        <w:jc w:val="center"/>
      </w:pPr>
      <w:r>
        <w:rPr>
          <w:i/>
          <w:sz w:val="17"/>
        </w:rPr>
        <w:t>Final implementation specification for Codex | Existing projects and drivers must remain compatible | No version change, commit or push</w:t>
      </w:r>
    </w:p>
    <w:p>
      <w:pPr>
        <w:pStyle w:val="Heading1"/>
      </w:pPr>
      <w:r>
        <w:t>1. Codex execution contract</w:t>
      </w:r>
    </w:p>
    <w:p>
      <w:r>
        <w:t>Codex must treat this five-volume SDS as the final implementation request. It may adapt names to the repository but must not silently reduce scope.</w:t>
      </w:r>
    </w:p>
    <w:p>
      <w:pPr>
        <w:pStyle w:val="Heading2"/>
      </w:pPr>
      <w:r>
        <w:t>Before coding</w:t>
      </w:r>
    </w:p>
    <w:p>
      <w:r>
        <w:t>Inspect repository, run baseline tests, record Git status, identify relevant files and present a concise implementation plan. Confirm that existing uncommitted changes will be preserved.</w:t>
      </w:r>
    </w:p>
    <w:p>
      <w:pPr>
        <w:pStyle w:val="Heading2"/>
      </w:pPr>
      <w:r>
        <w:t>During coding</w:t>
      </w:r>
    </w:p>
    <w:p>
      <w:r>
        <w:t>Implement in phases. Run focused tests after each phase. Keep the application launchable. Avoid mixing unrelated refactors. Use temporary fixtures rather than altering real .simproject files.</w:t>
      </w:r>
    </w:p>
    <w:p>
      <w:pPr>
        <w:pStyle w:val="Heading2"/>
      </w:pPr>
      <w:r>
        <w:t>After coding</w:t>
      </w:r>
    </w:p>
    <w:p>
      <w:r>
        <w:t>Run complete tests, compileall, diff check and manual smoke tests. Do not commit or push. Do not change version or release metadata.</w:t>
      </w:r>
    </w:p>
    <w:p>
      <w:pPr>
        <w:pStyle w:val="Heading2"/>
      </w:pPr>
      <w:r>
        <w:t>Decision handling</w:t>
      </w:r>
    </w:p>
    <w:p>
      <w:r>
        <w:t>When ttk limitations prevent an exact UX request, implement the most reliable equivalent and state the limitation. Example: use Move Left/Right instead of fragile header drag-and-drop if cross-platform drag cannot be validated.</w:t>
      </w:r>
    </w:p>
    <w:p>
      <w:pPr>
        <w:pStyle w:val="Heading2"/>
      </w:pPr>
      <w:r>
        <w:t>No invented success</w:t>
      </w:r>
    </w:p>
    <w:p>
      <w:r>
        <w:t>Do not claim manual validation that could not be performed in the environment. Report exactly what was run.</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EXEC-001</w:t>
            </w:r>
          </w:p>
        </w:tc>
        <w:tc>
          <w:tcPr>
            <w:tcW w:type="dxa" w:w="3456"/>
          </w:tcPr>
          <w:p>
            <w:r>
              <w:t>Baseline test results and Git status shall be recorded before edits.</w:t>
            </w:r>
          </w:p>
        </w:tc>
        <w:tc>
          <w:tcPr>
            <w:tcW w:type="dxa" w:w="3456"/>
          </w:tcPr>
          <w:p>
            <w:r>
              <w:t>Codex transcript/report</w:t>
            </w:r>
          </w:p>
        </w:tc>
      </w:tr>
      <w:tr>
        <w:tc>
          <w:tcPr>
            <w:tcW w:type="dxa" w:w="3456"/>
          </w:tcPr>
          <w:p>
            <w:r>
              <w:t>EXEC-002</w:t>
            </w:r>
          </w:p>
        </w:tc>
        <w:tc>
          <w:tcPr>
            <w:tcW w:type="dxa" w:w="3456"/>
          </w:tcPr>
          <w:p>
            <w:r>
              <w:t>Real user project files shall not be modified for testing.</w:t>
            </w:r>
          </w:p>
        </w:tc>
        <w:tc>
          <w:tcPr>
            <w:tcW w:type="dxa" w:w="3456"/>
          </w:tcPr>
          <w:p>
            <w:r>
              <w:t>Git/file review</w:t>
            </w:r>
          </w:p>
        </w:tc>
      </w:tr>
      <w:tr>
        <w:tc>
          <w:tcPr>
            <w:tcW w:type="dxa" w:w="3456"/>
          </w:tcPr>
          <w:p>
            <w:r>
              <w:t>EXEC-003</w:t>
            </w:r>
          </w:p>
        </w:tc>
        <w:tc>
          <w:tcPr>
            <w:tcW w:type="dxa" w:w="3456"/>
          </w:tcPr>
          <w:p>
            <w:r>
              <w:t>Unsupported UX details shall receive a documented reliable fallback.</w:t>
            </w:r>
          </w:p>
        </w:tc>
        <w:tc>
          <w:tcPr>
            <w:tcW w:type="dxa" w:w="3456"/>
          </w:tcPr>
          <w:p>
            <w:r>
              <w:t>Final report</w:t>
            </w:r>
          </w:p>
        </w:tc>
      </w:tr>
    </w:tbl>
    <w:p>
      <w:r>
        <w:br w:type="page"/>
      </w:r>
    </w:p>
    <w:p>
      <w:pPr>
        <w:pStyle w:val="Heading1"/>
      </w:pPr>
      <w:r>
        <w:t>2. Phase 0 — discovery and baseline</w:t>
      </w:r>
    </w:p>
    <w:p>
      <w:r>
        <w:t>Phase 0 prevents architecture assumptions and establishes a regression baseline.</w:t>
      </w:r>
    </w:p>
    <w:p>
      <w:pPr>
        <w:pStyle w:val="Heading2"/>
      </w:pPr>
      <w:r>
        <w:t>Repository discovery tasks</w:t>
      </w:r>
    </w:p>
    <w:p>
      <w:pPr>
        <w:pStyle w:val="ListBullet"/>
      </w:pPr>
      <w:r>
        <w:t>Locate dashboard creation and update functions.</w:t>
      </w:r>
    </w:p>
    <w:p>
      <w:pPr>
        <w:pStyle w:val="ListBullet"/>
      </w:pPr>
      <w:r>
        <w:t>Locate user settings and project serialization.</w:t>
      </w:r>
    </w:p>
    <w:p>
      <w:pPr>
        <w:pStyle w:val="ListBullet"/>
      </w:pPr>
      <w:r>
        <w:t>Locate table utilities, tooltips and navigation helpers.</w:t>
      </w:r>
    </w:p>
    <w:p>
      <w:pPr>
        <w:pStyle w:val="ListBullet"/>
      </w:pPr>
      <w:r>
        <w:t>Locate tag identity, comments and runtime value sources.</w:t>
      </w:r>
    </w:p>
    <w:p>
      <w:pPr>
        <w:pStyle w:val="ListBullet"/>
      </w:pPr>
      <w:r>
        <w:t>Locate tests for dashboard, projects, settings and UI helpers.</w:t>
      </w:r>
    </w:p>
    <w:p>
      <w:pPr>
        <w:pStyle w:val="ListBullet"/>
      </w:pPr>
      <w:r>
        <w:t>Search all current column names and headings.</w:t>
      </w:r>
    </w:p>
    <w:p>
      <w:pPr>
        <w:pStyle w:val="Heading2"/>
      </w:pPr>
      <w:r>
        <w:t>Baseline tests</w:t>
      </w:r>
    </w:p>
    <w:p>
      <w:r>
        <w:t>Run the existing project’s documented test command. If the entire suite is expensive, run it once before and once after, with focused tests during development. Run the application sufficiently to confirm the current dashboard starts.</w:t>
      </w:r>
    </w:p>
    <w:p>
      <w:pPr>
        <w:pStyle w:val="Heading2"/>
      </w:pPr>
      <w:r>
        <w:t>Deliverable</w:t>
      </w:r>
    </w:p>
    <w:p>
      <w:r>
        <w:t>A short plan listing actual files and risks. The plan should mention whether settings infrastructure exists, whether Treeview displaycolumns is already used and how dashboard rows map to tags.</w:t>
      </w:r>
    </w:p>
    <w:p>
      <w:pPr>
        <w:pStyle w:val="Heading2"/>
      </w:pPr>
      <w:r>
        <w:t>Exit criteria</w:t>
      </w:r>
    </w:p>
    <w:p>
      <w:r>
        <w:t>No code changes begin until the refresh flow and project dirty-state interaction are understood.</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PH0-001</w:t>
            </w:r>
          </w:p>
        </w:tc>
        <w:tc>
          <w:tcPr>
            <w:tcW w:type="dxa" w:w="3456"/>
          </w:tcPr>
          <w:p>
            <w:r>
              <w:t>Phase 0 shall identify actual repository paths rather than assume filenames.</w:t>
            </w:r>
          </w:p>
        </w:tc>
        <w:tc>
          <w:tcPr>
            <w:tcW w:type="dxa" w:w="3456"/>
          </w:tcPr>
          <w:p>
            <w:r>
              <w:t>Plan review</w:t>
            </w:r>
          </w:p>
        </w:tc>
      </w:tr>
      <w:tr>
        <w:tc>
          <w:tcPr>
            <w:tcW w:type="dxa" w:w="3456"/>
          </w:tcPr>
          <w:p>
            <w:r>
              <w:t>PH0-002</w:t>
            </w:r>
          </w:p>
        </w:tc>
        <w:tc>
          <w:tcPr>
            <w:tcW w:type="dxa" w:w="3456"/>
          </w:tcPr>
          <w:p>
            <w:r>
              <w:t>Baseline failures shall be reported before implementation.</w:t>
            </w:r>
          </w:p>
        </w:tc>
        <w:tc>
          <w:tcPr>
            <w:tcW w:type="dxa" w:w="3456"/>
          </w:tcPr>
          <w:p>
            <w:r>
              <w:t>Test report</w:t>
            </w:r>
          </w:p>
        </w:tc>
      </w:tr>
      <w:tr>
        <w:tc>
          <w:tcPr>
            <w:tcW w:type="dxa" w:w="3456"/>
          </w:tcPr>
          <w:p>
            <w:r>
              <w:t>PH0-003</w:t>
            </w:r>
          </w:p>
        </w:tc>
        <w:tc>
          <w:tcPr>
            <w:tcW w:type="dxa" w:w="3456"/>
          </w:tcPr>
          <w:p>
            <w:r>
              <w:t>Dashboard preference storage shall be chosen based on existing settings architecture.</w:t>
            </w:r>
          </w:p>
        </w:tc>
        <w:tc>
          <w:tcPr>
            <w:tcW w:type="dxa" w:w="3456"/>
          </w:tcPr>
          <w:p>
            <w:r>
              <w:t>Architecture plan</w:t>
            </w:r>
          </w:p>
        </w:tc>
      </w:tr>
    </w:tbl>
    <w:p>
      <w:r>
        <w:br w:type="page"/>
      </w:r>
    </w:p>
    <w:p>
      <w:pPr>
        <w:pStyle w:val="Heading1"/>
      </w:pPr>
      <w:r>
        <w:t>3. Phase 1 — foundation and column registry</w:t>
      </w:r>
    </w:p>
    <w:p>
      <w:r>
        <w:t>Phase 1 creates safe primitives without changing the dashboard’s visible behaviour more than necessary.</w:t>
      </w:r>
    </w:p>
    <w:p>
      <w:pPr>
        <w:pStyle w:val="Heading2"/>
      </w:pPr>
      <w:r>
        <w:t>Tasks</w:t>
      </w:r>
    </w:p>
    <w:p>
      <w:pPr>
        <w:pStyle w:val="ListBullet"/>
      </w:pPr>
      <w:r>
        <w:t>Define the authoritative column registry.</w:t>
      </w:r>
    </w:p>
    <w:p>
      <w:pPr>
        <w:pStyle w:val="ListBullet"/>
      </w:pPr>
      <w:r>
        <w:t>Add preference defaults and validation.</w:t>
      </w:r>
    </w:p>
    <w:p>
      <w:pPr>
        <w:pStyle w:val="ListBullet"/>
      </w:pPr>
      <w:r>
        <w:t>Refactor heading configuration to callable-only commands.</w:t>
      </w:r>
    </w:p>
    <w:p>
      <w:pPr>
        <w:pStyle w:val="ListBullet"/>
      </w:pPr>
      <w:r>
        <w:t>Introduce identity-to-row mapping if missing.</w:t>
      </w:r>
    </w:p>
    <w:p>
      <w:pPr>
        <w:pStyle w:val="ListBullet"/>
      </w:pPr>
      <w:r>
        <w:t>Add unit tests for registry, preferences and sort callbacks.</w:t>
      </w:r>
    </w:p>
    <w:p>
      <w:pPr>
        <w:pStyle w:val="Heading2"/>
      </w:pPr>
      <w:r>
        <w:t>Compatibility</w:t>
      </w:r>
    </w:p>
    <w:p>
      <w:r>
        <w:t>Initially render the existing/default column layout so this phase can be validated independently. Do not add filters/statistics changes yet unless required by refactoring.</w:t>
      </w:r>
    </w:p>
    <w:p>
      <w:pPr>
        <w:pStyle w:val="Heading2"/>
      </w:pPr>
      <w:r>
        <w:t>Regression emphasis</w:t>
      </w:r>
    </w:p>
    <w:p>
      <w:r>
        <w:t>Open dashboard with no project and populated project. Verify no TclError. Verify columns and sorting still work.</w:t>
      </w:r>
    </w:p>
    <w:p>
      <w:pPr>
        <w:pStyle w:val="Heading2"/>
      </w:pPr>
      <w:r>
        <w:t>Exit criteria</w:t>
      </w:r>
    </w:p>
    <w:p>
      <w:r>
        <w:t>Column settings can be represented, validated and applied programmatically; all baseline tests remain passing.</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PH1-001</w:t>
            </w:r>
          </w:p>
        </w:tc>
        <w:tc>
          <w:tcPr>
            <w:tcW w:type="dxa" w:w="3456"/>
          </w:tcPr>
          <w:p>
            <w:r>
              <w:t>Phase 1 shall include the command=None regression test.</w:t>
            </w:r>
          </w:p>
        </w:tc>
        <w:tc>
          <w:tcPr>
            <w:tcW w:type="dxa" w:w="3456"/>
          </w:tcPr>
          <w:p>
            <w:r>
              <w:t>Focused test</w:t>
            </w:r>
          </w:p>
        </w:tc>
      </w:tr>
      <w:tr>
        <w:tc>
          <w:tcPr>
            <w:tcW w:type="dxa" w:w="3456"/>
          </w:tcPr>
          <w:p>
            <w:r>
              <w:t>PH1-002</w:t>
            </w:r>
          </w:p>
        </w:tc>
        <w:tc>
          <w:tcPr>
            <w:tcW w:type="dxa" w:w="3456"/>
          </w:tcPr>
          <w:p>
            <w:r>
              <w:t>Default layout after Phase 1 shall remain usable and familiar.</w:t>
            </w:r>
          </w:p>
        </w:tc>
        <w:tc>
          <w:tcPr>
            <w:tcW w:type="dxa" w:w="3456"/>
          </w:tcPr>
          <w:p>
            <w:r>
              <w:t>Manual smoke test</w:t>
            </w:r>
          </w:p>
        </w:tc>
      </w:tr>
      <w:tr>
        <w:tc>
          <w:tcPr>
            <w:tcW w:type="dxa" w:w="3456"/>
          </w:tcPr>
          <w:p>
            <w:r>
              <w:t>PH1-003</w:t>
            </w:r>
          </w:p>
        </w:tc>
        <w:tc>
          <w:tcPr>
            <w:tcW w:type="dxa" w:w="3456"/>
          </w:tcPr>
          <w:p>
            <w:r>
              <w:t>Preference validation shall recover from malformed data.</w:t>
            </w:r>
          </w:p>
        </w:tc>
        <w:tc>
          <w:tcPr>
            <w:tcW w:type="dxa" w:w="3456"/>
          </w:tcPr>
          <w:p>
            <w:r>
              <w:t>Unit test</w:t>
            </w:r>
          </w:p>
        </w:tc>
      </w:tr>
    </w:tbl>
    <w:p>
      <w:r>
        <w:br w:type="page"/>
      </w:r>
    </w:p>
    <w:p>
      <w:pPr>
        <w:pStyle w:val="Heading1"/>
      </w:pPr>
      <w:r>
        <w:t>4. Phase 2 — column customisation and Compact View</w:t>
      </w:r>
    </w:p>
    <w:p>
      <w:r>
        <w:t>Phase 2 delivers the most visible solution to the user’s space problem.</w:t>
      </w:r>
    </w:p>
    <w:p>
      <w:pPr>
        <w:pStyle w:val="Heading2"/>
      </w:pPr>
      <w:r>
        <w:t>Tasks</w:t>
      </w:r>
    </w:p>
    <w:p>
      <w:pPr>
        <w:pStyle w:val="ListBullet"/>
      </w:pPr>
      <w:r>
        <w:t>Implement Columns menu and visibility toggles.</w:t>
      </w:r>
    </w:p>
    <w:p>
      <w:pPr>
        <w:pStyle w:val="ListBullet"/>
      </w:pPr>
      <w:r>
        <w:t>Force Name visible and validate at least one column.</w:t>
      </w:r>
    </w:p>
    <w:p>
      <w:pPr>
        <w:pStyle w:val="ListBullet"/>
      </w:pPr>
      <w:r>
        <w:t>Implement order controls using reliable method.</w:t>
      </w:r>
    </w:p>
    <w:p>
      <w:pPr>
        <w:pStyle w:val="ListBullet"/>
      </w:pPr>
      <w:r>
        <w:t>Persist widths/order/visibility with debounce.</w:t>
      </w:r>
    </w:p>
    <w:p>
      <w:pPr>
        <w:pStyle w:val="ListBullet"/>
      </w:pPr>
      <w:r>
        <w:t>Implement auto-fit with caps.</w:t>
      </w:r>
    </w:p>
    <w:p>
      <w:pPr>
        <w:pStyle w:val="ListBullet"/>
      </w:pPr>
      <w:r>
        <w:t>Implement Compact View and exact Full View restoration.</w:t>
      </w:r>
    </w:p>
    <w:p>
      <w:pPr>
        <w:pStyle w:val="ListBullet"/>
      </w:pPr>
      <w:r>
        <w:t>Persist compact state externally to project.</w:t>
      </w:r>
    </w:p>
    <w:p>
      <w:pPr>
        <w:pStyle w:val="Heading2"/>
      </w:pPr>
      <w:r>
        <w:t>Tests</w:t>
      </w:r>
    </w:p>
    <w:p>
      <w:r>
        <w:t>Round-trip full → compact → full, restart persistence, invalid layout recovery, width clamping, hidden sort column and selection preservation.</w:t>
      </w:r>
    </w:p>
    <w:p>
      <w:pPr>
        <w:pStyle w:val="Heading2"/>
      </w:pPr>
      <w:r>
        <w:t>Manual checks</w:t>
      </w:r>
    </w:p>
    <w:p>
      <w:r>
        <w:t>Resize columns repeatedly, switch modes with a selected row, scroll deep into a large list, restart and verify settings. Test narrow window.</w:t>
      </w:r>
    </w:p>
    <w:p>
      <w:pPr>
        <w:pStyle w:val="Heading2"/>
      </w:pPr>
      <w:r>
        <w:t>Exit criteria</w:t>
      </w:r>
    </w:p>
    <w:p>
      <w:r>
        <w:t>The user can customise columns and monitor in Compact View without data loss, project modification or startup errors.</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PH2-001</w:t>
            </w:r>
          </w:p>
        </w:tc>
        <w:tc>
          <w:tcPr>
            <w:tcW w:type="dxa" w:w="3456"/>
          </w:tcPr>
          <w:p>
            <w:r>
              <w:t>Compact View round-trip shall preserve the prior full layout.</w:t>
            </w:r>
          </w:p>
        </w:tc>
        <w:tc>
          <w:tcPr>
            <w:tcW w:type="dxa" w:w="3456"/>
          </w:tcPr>
          <w:p>
            <w:r>
              <w:t>Round-trip test</w:t>
            </w:r>
          </w:p>
        </w:tc>
      </w:tr>
      <w:tr>
        <w:tc>
          <w:tcPr>
            <w:tcW w:type="dxa" w:w="3456"/>
          </w:tcPr>
          <w:p>
            <w:r>
              <w:t>PH2-002</w:t>
            </w:r>
          </w:p>
        </w:tc>
        <w:tc>
          <w:tcPr>
            <w:tcW w:type="dxa" w:w="3456"/>
          </w:tcPr>
          <w:p>
            <w:r>
              <w:t>Column operations shall not mark the project dirty.</w:t>
            </w:r>
          </w:p>
        </w:tc>
        <w:tc>
          <w:tcPr>
            <w:tcW w:type="dxa" w:w="3456"/>
          </w:tcPr>
          <w:p>
            <w:r>
              <w:t>Dirty-state test</w:t>
            </w:r>
          </w:p>
        </w:tc>
      </w:tr>
      <w:tr>
        <w:tc>
          <w:tcPr>
            <w:tcW w:type="dxa" w:w="3456"/>
          </w:tcPr>
          <w:p>
            <w:r>
              <w:t>PH2-003</w:t>
            </w:r>
          </w:p>
        </w:tc>
        <w:tc>
          <w:tcPr>
            <w:tcW w:type="dxa" w:w="3456"/>
          </w:tcPr>
          <w:p>
            <w:r>
              <w:t>Preference writes shall not occur excessively during resize.</w:t>
            </w:r>
          </w:p>
        </w:tc>
        <w:tc>
          <w:tcPr>
            <w:tcW w:type="dxa" w:w="3456"/>
          </w:tcPr>
          <w:p>
            <w:r>
              <w:t>Instrumentation/log review</w:t>
            </w:r>
          </w:p>
        </w:tc>
      </w:tr>
    </w:tbl>
    <w:p>
      <w:r>
        <w:br w:type="page"/>
      </w:r>
    </w:p>
    <w:p>
      <w:pPr>
        <w:pStyle w:val="Heading1"/>
      </w:pPr>
      <w:r>
        <w:t>5. Phase 3 — Selected Tag, search, filters and navigation</w:t>
      </w:r>
    </w:p>
    <w:p>
      <w:r>
        <w:t>Phase 3 completes the information hierarchy and operational workflows.</w:t>
      </w:r>
    </w:p>
    <w:p>
      <w:pPr>
        <w:pStyle w:val="Heading2"/>
      </w:pPr>
      <w:r>
        <w:t>Tasks</w:t>
      </w:r>
    </w:p>
    <w:p>
      <w:pPr>
        <w:pStyle w:val="ListBullet"/>
      </w:pPr>
      <w:r>
        <w:t>Reorganise Selected Tag into General, Values, Configuration and Diagnostics.</w:t>
      </w:r>
    </w:p>
    <w:p>
      <w:pPr>
        <w:pStyle w:val="ListBullet"/>
      </w:pPr>
      <w:r>
        <w:t>Separate static and dynamic refresh.</w:t>
      </w:r>
    </w:p>
    <w:p>
      <w:pPr>
        <w:pStyle w:val="ListBullet"/>
      </w:pPr>
      <w:r>
        <w:t>Extend search to name/address/comment/type.</w:t>
      </w:r>
    </w:p>
    <w:p>
      <w:pPr>
        <w:pStyle w:val="ListBullet"/>
      </w:pPr>
      <w:r>
        <w:t>Add quick filters with specified semantics.</w:t>
      </w:r>
    </w:p>
    <w:p>
      <w:pPr>
        <w:pStyle w:val="ListBullet"/>
      </w:pPr>
      <w:r>
        <w:t>Add no-results state.</w:t>
      </w:r>
    </w:p>
    <w:p>
      <w:pPr>
        <w:pStyle w:val="ListBullet"/>
      </w:pPr>
      <w:r>
        <w:t>Add lightweight tooltips.</w:t>
      </w:r>
    </w:p>
    <w:p>
      <w:pPr>
        <w:pStyle w:val="ListBullet"/>
      </w:pPr>
      <w:r>
        <w:t>Add context menu copy and navigation actions.</w:t>
      </w:r>
    </w:p>
    <w:p>
      <w:pPr>
        <w:pStyle w:val="Heading2"/>
      </w:pPr>
      <w:r>
        <w:t>Tests</w:t>
      </w:r>
    </w:p>
    <w:p>
      <w:r>
        <w:t>Search Unicode comments, filter combinations, zero/False values, selection hidden by filters, context actions with valid/invalid tags and no-selection state.</w:t>
      </w:r>
    </w:p>
    <w:p>
      <w:pPr>
        <w:pStyle w:val="Heading2"/>
      </w:pPr>
      <w:r>
        <w:t>Manual checks</w:t>
      </w:r>
    </w:p>
    <w:p>
      <w:r>
        <w:t>Navigate by keyboard, copy fields, open Trends/Tag Manager, test long comments and rapidly type in search while values update.</w:t>
      </w:r>
    </w:p>
    <w:p>
      <w:pPr>
        <w:pStyle w:val="Heading2"/>
      </w:pPr>
      <w:r>
        <w:t>Exit criteria</w:t>
      </w:r>
    </w:p>
    <w:p>
      <w:r>
        <w:t>A user in Compact View can access all tag details and related modules without restoring hidden columns.</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PH3-001</w:t>
            </w:r>
          </w:p>
        </w:tc>
        <w:tc>
          <w:tcPr>
            <w:tcW w:type="dxa" w:w="3456"/>
          </w:tcPr>
          <w:p>
            <w:r>
              <w:t>Selected Tag shall display complete information for a compact table row.</w:t>
            </w:r>
          </w:p>
        </w:tc>
        <w:tc>
          <w:tcPr>
            <w:tcW w:type="dxa" w:w="3456"/>
          </w:tcPr>
          <w:p>
            <w:r>
              <w:t>Manual/UI test</w:t>
            </w:r>
          </w:p>
        </w:tc>
      </w:tr>
      <w:tr>
        <w:tc>
          <w:tcPr>
            <w:tcW w:type="dxa" w:w="3456"/>
          </w:tcPr>
          <w:p>
            <w:r>
              <w:t>PH3-002</w:t>
            </w:r>
          </w:p>
        </w:tc>
        <w:tc>
          <w:tcPr>
            <w:tcW w:type="dxa" w:w="3456"/>
          </w:tcPr>
          <w:p>
            <w:r>
              <w:t>Search and filters shall combine deterministically.</w:t>
            </w:r>
          </w:p>
        </w:tc>
        <w:tc>
          <w:tcPr>
            <w:tcW w:type="dxa" w:w="3456"/>
          </w:tcPr>
          <w:p>
            <w:r>
              <w:t>Matrix tests</w:t>
            </w:r>
          </w:p>
        </w:tc>
      </w:tr>
      <w:tr>
        <w:tc>
          <w:tcPr>
            <w:tcW w:type="dxa" w:w="3456"/>
          </w:tcPr>
          <w:p>
            <w:r>
              <w:t>PH3-003</w:t>
            </w:r>
          </w:p>
        </w:tc>
        <w:tc>
          <w:tcPr>
            <w:tcW w:type="dxa" w:w="3456"/>
          </w:tcPr>
          <w:p>
            <w:r>
              <w:t>Context actions shall resolve stable tag references.</w:t>
            </w:r>
          </w:p>
        </w:tc>
        <w:tc>
          <w:tcPr>
            <w:tcW w:type="dxa" w:w="3456"/>
          </w:tcPr>
          <w:p>
            <w:r>
              <w:t>Integration tests</w:t>
            </w:r>
          </w:p>
        </w:tc>
      </w:tr>
    </w:tbl>
    <w:p>
      <w:r>
        <w:br w:type="page"/>
      </w:r>
    </w:p>
    <w:p>
      <w:pPr>
        <w:pStyle w:val="Heading1"/>
      </w:pPr>
      <w:r>
        <w:t>6. Phase 4 — statistics and incremental update optimisation</w:t>
      </w:r>
    </w:p>
    <w:p>
      <w:r>
        <w:t>Phase 4 ensures operational summary and scalability.</w:t>
      </w:r>
    </w:p>
    <w:p>
      <w:pPr>
        <w:pStyle w:val="Heading2"/>
      </w:pPr>
      <w:r>
        <w:t>Tasks</w:t>
      </w:r>
    </w:p>
    <w:p>
      <w:pPr>
        <w:pStyle w:val="ListBullet"/>
      </w:pPr>
      <w:r>
        <w:t>Implement/clarify Total, GOOD, BAD, Simulation, Trend and Alarm cards.</w:t>
      </w:r>
    </w:p>
    <w:p>
      <w:pPr>
        <w:pStyle w:val="ListBullet"/>
      </w:pPr>
      <w:r>
        <w:t>Add Showing visible/total indicator.</w:t>
      </w:r>
    </w:p>
    <w:p>
      <w:pPr>
        <w:pStyle w:val="ListBullet"/>
      </w:pPr>
      <w:r>
        <w:t>Use delta updates where practical.</w:t>
      </w:r>
    </w:p>
    <w:p>
      <w:pPr>
        <w:pStyle w:val="ListBullet"/>
      </w:pPr>
      <w:r>
        <w:t>Add display snapshot comparison.</w:t>
      </w:r>
    </w:p>
    <w:p>
      <w:pPr>
        <w:pStyle w:val="ListBullet"/>
      </w:pPr>
      <w:r>
        <w:t>Coalesce runtime UI batches.</w:t>
      </w:r>
    </w:p>
    <w:p>
      <w:pPr>
        <w:pStyle w:val="ListBullet"/>
      </w:pPr>
      <w:r>
        <w:t>Preserve viewport and selection.</w:t>
      </w:r>
    </w:p>
    <w:p>
      <w:pPr>
        <w:pStyle w:val="ListBullet"/>
      </w:pPr>
      <w:r>
        <w:t>Throttle dynamic re-sort if required.</w:t>
      </w:r>
    </w:p>
    <w:p>
      <w:pPr>
        <w:pStyle w:val="Heading2"/>
      </w:pPr>
      <w:r>
        <w:t>Measurement</w:t>
      </w:r>
    </w:p>
    <w:p>
      <w:r>
        <w:t>Measure population, search, filter, sort and update batch on 50/1,000/5,000 fixtures. Record platform and method. Do not set unrealistic hard pass values without baseline; the non-freezing/usability gate is mandatory.</w:t>
      </w:r>
    </w:p>
    <w:p>
      <w:pPr>
        <w:pStyle w:val="Heading2"/>
      </w:pPr>
      <w:r>
        <w:t>Tests</w:t>
      </w:r>
    </w:p>
    <w:p>
      <w:r>
        <w:t>Counter consistency, project switch, stale callback protection, unchanged-cell suppression and 5,000-tag functional stress.</w:t>
      </w:r>
    </w:p>
    <w:p>
      <w:pPr>
        <w:pStyle w:val="Heading2"/>
      </w:pPr>
      <w:r>
        <w:t>Exit criteria</w:t>
      </w:r>
    </w:p>
    <w:p>
      <w:r>
        <w:t>Routine live cycles do not rebuild the full Treeview, statistics remain correct and the UI remains usable under large fixtures.</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PH4-001</w:t>
            </w:r>
          </w:p>
        </w:tc>
        <w:tc>
          <w:tcPr>
            <w:tcW w:type="dxa" w:w="3456"/>
          </w:tcPr>
          <w:p>
            <w:r>
              <w:t>Routine updates shall be incremental and demonstrable.</w:t>
            </w:r>
          </w:p>
        </w:tc>
        <w:tc>
          <w:tcPr>
            <w:tcW w:type="dxa" w:w="3456"/>
          </w:tcPr>
          <w:p>
            <w:r>
              <w:t>Instrumentation test</w:t>
            </w:r>
          </w:p>
        </w:tc>
      </w:tr>
      <w:tr>
        <w:tc>
          <w:tcPr>
            <w:tcW w:type="dxa" w:w="3456"/>
          </w:tcPr>
          <w:p>
            <w:r>
              <w:t>PH4-002</w:t>
            </w:r>
          </w:p>
        </w:tc>
        <w:tc>
          <w:tcPr>
            <w:tcW w:type="dxa" w:w="3456"/>
          </w:tcPr>
          <w:p>
            <w:r>
              <w:t>Statistics shall match full recomputation after structural changes.</w:t>
            </w:r>
          </w:p>
        </w:tc>
        <w:tc>
          <w:tcPr>
            <w:tcW w:type="dxa" w:w="3456"/>
          </w:tcPr>
          <w:p>
            <w:r>
              <w:t>Consistency test</w:t>
            </w:r>
          </w:p>
        </w:tc>
      </w:tr>
      <w:tr>
        <w:tc>
          <w:tcPr>
            <w:tcW w:type="dxa" w:w="3456"/>
          </w:tcPr>
          <w:p>
            <w:r>
              <w:t>PH4-003</w:t>
            </w:r>
          </w:p>
        </w:tc>
        <w:tc>
          <w:tcPr>
            <w:tcW w:type="dxa" w:w="3456"/>
          </w:tcPr>
          <w:p>
            <w:r>
              <w:t>Large-fixture measurements shall be included in final report.</w:t>
            </w:r>
          </w:p>
        </w:tc>
        <w:tc>
          <w:tcPr>
            <w:tcW w:type="dxa" w:w="3456"/>
          </w:tcPr>
          <w:p>
            <w:r>
              <w:t>Performance report</w:t>
            </w:r>
          </w:p>
        </w:tc>
      </w:tr>
    </w:tbl>
    <w:p>
      <w:r>
        <w:br w:type="page"/>
      </w:r>
    </w:p>
    <w:p>
      <w:pPr>
        <w:pStyle w:val="Heading1"/>
      </w:pPr>
      <w:r>
        <w:t>7. Automated verification plan</w:t>
      </w:r>
    </w:p>
    <w:p>
      <w:r>
        <w:t>The test suite must prove behaviour without requiring a live PLC wherever possible.</w:t>
      </w:r>
    </w:p>
    <w:p>
      <w:pPr>
        <w:pStyle w:val="Heading2"/>
      </w:pPr>
      <w:r>
        <w:t>Unit tests</w:t>
      </w:r>
    </w:p>
    <w:p>
      <w:pPr>
        <w:pStyle w:val="ListBullet"/>
      </w:pPr>
      <w:r>
        <w:t>Column registry validation and defaults.</w:t>
      </w:r>
    </w:p>
    <w:p>
      <w:pPr>
        <w:pStyle w:val="ListBullet"/>
      </w:pPr>
      <w:r>
        <w:t>Preference migration, corruption and atomic writer helper.</w:t>
      </w:r>
    </w:p>
    <w:p>
      <w:pPr>
        <w:pStyle w:val="ListBullet"/>
      </w:pPr>
      <w:r>
        <w:t>Filter predicates and combination matrix.</w:t>
      </w:r>
    </w:p>
    <w:p>
      <w:pPr>
        <w:pStyle w:val="ListBullet"/>
      </w:pPr>
      <w:r>
        <w:t>Type-aware sort keys.</w:t>
      </w:r>
    </w:p>
    <w:p>
      <w:pPr>
        <w:pStyle w:val="ListBullet"/>
      </w:pPr>
      <w:r>
        <w:t>Statistics aggregation/deltas.</w:t>
      </w:r>
    </w:p>
    <w:p>
      <w:pPr>
        <w:pStyle w:val="ListBullet"/>
      </w:pPr>
      <w:r>
        <w:t>Display formatting and missing-value handling.</w:t>
      </w:r>
    </w:p>
    <w:p>
      <w:pPr>
        <w:pStyle w:val="ListBullet"/>
      </w:pPr>
      <w:r>
        <w:t>Tooltip/context text construction.</w:t>
      </w:r>
    </w:p>
    <w:p>
      <w:pPr>
        <w:pStyle w:val="Heading2"/>
      </w:pPr>
      <w:r>
        <w:t>UI/helper tests</w:t>
      </w:r>
    </w:p>
    <w:p>
      <w:pPr>
        <w:pStyle w:val="ListBullet"/>
      </w:pPr>
      <w:r>
        <w:t>Heading kwargs omit non-callable command.</w:t>
      </w:r>
    </w:p>
    <w:p>
      <w:pPr>
        <w:pStyle w:val="ListBullet"/>
      </w:pPr>
      <w:r>
        <w:t>displaycolumns for full/compact layouts.</w:t>
      </w:r>
    </w:p>
    <w:p>
      <w:pPr>
        <w:pStyle w:val="ListBullet"/>
      </w:pPr>
      <w:r>
        <w:t>Selection restoration after sorted/filtered rebuild.</w:t>
      </w:r>
    </w:p>
    <w:p>
      <w:pPr>
        <w:pStyle w:val="ListBullet"/>
      </w:pPr>
      <w:r>
        <w:t>No-project and zero-tag creation.</w:t>
      </w:r>
    </w:p>
    <w:p>
      <w:pPr>
        <w:pStyle w:val="ListBullet"/>
      </w:pPr>
      <w:r>
        <w:t>Splitter/width clamping helpers.</w:t>
      </w:r>
    </w:p>
    <w:p>
      <w:pPr>
        <w:pStyle w:val="Heading2"/>
      </w:pPr>
      <w:r>
        <w:t>Integration tests</w:t>
      </w:r>
    </w:p>
    <w:p>
      <w:pPr>
        <w:pStyle w:val="ListBullet"/>
      </w:pPr>
      <w:r>
        <w:t>Project load/switch/close dashboard lifecycle.</w:t>
      </w:r>
    </w:p>
    <w:p>
      <w:pPr>
        <w:pStyle w:val="ListBullet"/>
      </w:pPr>
      <w:r>
        <w:t>Recent project/project serialization unaffected.</w:t>
      </w:r>
    </w:p>
    <w:p>
      <w:pPr>
        <w:pStyle w:val="ListBullet"/>
      </w:pPr>
      <w:r>
        <w:t>Navigation to Trends/Tag Manager using mocks.</w:t>
      </w:r>
    </w:p>
    <w:p>
      <w:pPr>
        <w:pStyle w:val="ListBullet"/>
      </w:pPr>
      <w:r>
        <w:t>Runtime update affects correct identity/row.</w:t>
      </w:r>
    </w:p>
    <w:p>
      <w:pPr>
        <w:pStyle w:val="Heading2"/>
      </w:pPr>
      <w:r>
        <w:t>Commands</w:t>
      </w:r>
    </w:p>
    <w:p>
      <w:r>
        <w:t>Use the project’s official pytest invocation, then python -m compileall . and git diff --check. Any skipped tests or environment limitations must be reported.</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TEST-001</w:t>
            </w:r>
          </w:p>
        </w:tc>
        <w:tc>
          <w:tcPr>
            <w:tcW w:type="dxa" w:w="3456"/>
          </w:tcPr>
          <w:p>
            <w:r>
              <w:t>Every normative functional area shall map to at least one automated or manual test.</w:t>
            </w:r>
          </w:p>
        </w:tc>
        <w:tc>
          <w:tcPr>
            <w:tcW w:type="dxa" w:w="3456"/>
          </w:tcPr>
          <w:p>
            <w:r>
              <w:t>Traceability matrix</w:t>
            </w:r>
          </w:p>
        </w:tc>
      </w:tr>
      <w:tr>
        <w:tc>
          <w:tcPr>
            <w:tcW w:type="dxa" w:w="3456"/>
          </w:tcPr>
          <w:p>
            <w:r>
              <w:t>TEST-002</w:t>
            </w:r>
          </w:p>
        </w:tc>
        <w:tc>
          <w:tcPr>
            <w:tcW w:type="dxa" w:w="3456"/>
          </w:tcPr>
          <w:p>
            <w:r>
              <w:t>Existing tests shall not be weakened or deleted to obtain a pass.</w:t>
            </w:r>
          </w:p>
        </w:tc>
        <w:tc>
          <w:tcPr>
            <w:tcW w:type="dxa" w:w="3456"/>
          </w:tcPr>
          <w:p>
            <w:r>
              <w:t>Diff review</w:t>
            </w:r>
          </w:p>
        </w:tc>
      </w:tr>
      <w:tr>
        <w:tc>
          <w:tcPr>
            <w:tcW w:type="dxa" w:w="3456"/>
          </w:tcPr>
          <w:p>
            <w:r>
              <w:t>TEST-003</w:t>
            </w:r>
          </w:p>
        </w:tc>
        <w:tc>
          <w:tcPr>
            <w:tcW w:type="dxa" w:w="3456"/>
          </w:tcPr>
          <w:p>
            <w:r>
              <w:t>Test fixtures shall avoid dependence on a live PLC.</w:t>
            </w:r>
          </w:p>
        </w:tc>
        <w:tc>
          <w:tcPr>
            <w:tcW w:type="dxa" w:w="3456"/>
          </w:tcPr>
          <w:p>
            <w:r>
              <w:t>Test review</w:t>
            </w:r>
          </w:p>
        </w:tc>
      </w:tr>
    </w:tbl>
    <w:p>
      <w:r>
        <w:br w:type="page"/>
      </w:r>
    </w:p>
    <w:p>
      <w:pPr>
        <w:pStyle w:val="Heading1"/>
      </w:pPr>
      <w:r>
        <w:t>8. Manual validation plan</w:t>
      </w:r>
    </w:p>
    <w:p>
      <w:r>
        <w:t>Manual validation focuses on rendering, interaction and platform behaviour that automated tests may not capture.</w:t>
      </w:r>
    </w:p>
    <w:p>
      <w:pPr>
        <w:pStyle w:val="Heading2"/>
      </w:pPr>
      <w:r>
        <w:t>Core scenarios</w:t>
      </w:r>
    </w:p>
    <w:p>
      <w:pPr>
        <w:pStyle w:val="ListBullet"/>
      </w:pPr>
      <w:r>
        <w:t>Start application with no project.</w:t>
      </w:r>
    </w:p>
    <w:p>
      <w:pPr>
        <w:pStyle w:val="ListBullet"/>
      </w:pPr>
      <w:r>
        <w:t>Open empty project.</w:t>
      </w:r>
    </w:p>
    <w:p>
      <w:pPr>
        <w:pStyle w:val="ListBullet"/>
      </w:pPr>
      <w:r>
        <w:t>Open project with 50 tags.</w:t>
      </w:r>
    </w:p>
    <w:p>
      <w:pPr>
        <w:pStyle w:val="ListBullet"/>
      </w:pPr>
      <w:r>
        <w:t>Open/import representative 1,000+ tag project or generated fixture.</w:t>
      </w:r>
    </w:p>
    <w:p>
      <w:pPr>
        <w:pStyle w:val="ListBullet"/>
      </w:pPr>
      <w:r>
        <w:t>Switch Full/Compact and restore.</w:t>
      </w:r>
    </w:p>
    <w:p>
      <w:pPr>
        <w:pStyle w:val="ListBullet"/>
      </w:pPr>
      <w:r>
        <w:t>Show/hide/reorder/resize/auto-fit columns.</w:t>
      </w:r>
    </w:p>
    <w:p>
      <w:pPr>
        <w:pStyle w:val="ListBullet"/>
      </w:pPr>
      <w:r>
        <w:t>Search names, addresses and comments.</w:t>
      </w:r>
    </w:p>
    <w:p>
      <w:pPr>
        <w:pStyle w:val="ListBullet"/>
      </w:pPr>
      <w:r>
        <w:t>Apply filter combinations.</w:t>
      </w:r>
    </w:p>
    <w:p>
      <w:pPr>
        <w:pStyle w:val="ListBullet"/>
      </w:pPr>
      <w:r>
        <w:t>Sort static and dynamic columns.</w:t>
      </w:r>
    </w:p>
    <w:p>
      <w:pPr>
        <w:pStyle w:val="ListBullet"/>
      </w:pPr>
      <w:r>
        <w:t>Select while live updates occur.</w:t>
      </w:r>
    </w:p>
    <w:p>
      <w:pPr>
        <w:pStyle w:val="Heading2"/>
      </w:pPr>
      <w:r>
        <w:t>Edge scenarios</w:t>
      </w:r>
    </w:p>
    <w:p>
      <w:pPr>
        <w:pStyle w:val="ListBullet"/>
      </w:pPr>
      <w:r>
        <w:t>Long Unicode comment.</w:t>
      </w:r>
    </w:p>
    <w:p>
      <w:pPr>
        <w:pStyle w:val="ListBullet"/>
      </w:pPr>
      <w:r>
        <w:t>Narrow and maximised windows.</w:t>
      </w:r>
    </w:p>
    <w:p>
      <w:pPr>
        <w:pStyle w:val="ListBullet"/>
      </w:pPr>
      <w:r>
        <w:t>Offline PLC and inactive communication.</w:t>
      </w:r>
    </w:p>
    <w:p>
      <w:pPr>
        <w:pStyle w:val="ListBullet"/>
      </w:pPr>
      <w:r>
        <w:t>No search results.</w:t>
      </w:r>
    </w:p>
    <w:p>
      <w:pPr>
        <w:pStyle w:val="ListBullet"/>
      </w:pPr>
      <w:r>
        <w:t>Corrupt preference file.</w:t>
      </w:r>
    </w:p>
    <w:p>
      <w:pPr>
        <w:pStyle w:val="ListBullet"/>
      </w:pPr>
      <w:r>
        <w:t>Project switch during scheduled refresh.</w:t>
      </w:r>
    </w:p>
    <w:p>
      <w:pPr>
        <w:pStyle w:val="ListBullet"/>
      </w:pPr>
      <w:r>
        <w:t>Close application after changing widths.</w:t>
      </w:r>
    </w:p>
    <w:p>
      <w:pPr>
        <w:pStyle w:val="Heading2"/>
      </w:pPr>
      <w:r>
        <w:t>Visual inspection</w:t>
      </w:r>
    </w:p>
    <w:p>
      <w:r>
        <w:t>Check clipping, overlapping, truncated labels, colour contrast, focus indicators, scrollbars and Selected Tag alignment. Capture screenshots if useful for the final report.</w:t>
      </w:r>
    </w:p>
    <w:p>
      <w:pPr>
        <w:pStyle w:val="Heading2"/>
      </w:pPr>
      <w:r>
        <w:t>Honesty rule</w:t>
      </w:r>
    </w:p>
    <w:p>
      <w:r>
        <w:t>If Codex cannot run a graphical session, it must say so and provide an exact user checklist rather than report success.</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MAN-001</w:t>
            </w:r>
          </w:p>
        </w:tc>
        <w:tc>
          <w:tcPr>
            <w:tcW w:type="dxa" w:w="3456"/>
          </w:tcPr>
          <w:p>
            <w:r>
              <w:t>Manual validation shall cover all core scenarios available in the environment.</w:t>
            </w:r>
          </w:p>
        </w:tc>
        <w:tc>
          <w:tcPr>
            <w:tcW w:type="dxa" w:w="3456"/>
          </w:tcPr>
          <w:p>
            <w:r>
              <w:t>Validation log</w:t>
            </w:r>
          </w:p>
        </w:tc>
      </w:tr>
      <w:tr>
        <w:tc>
          <w:tcPr>
            <w:tcW w:type="dxa" w:w="3456"/>
          </w:tcPr>
          <w:p>
            <w:r>
              <w:t>MAN-002</w:t>
            </w:r>
          </w:p>
        </w:tc>
        <w:tc>
          <w:tcPr>
            <w:tcW w:type="dxa" w:w="3456"/>
          </w:tcPr>
          <w:p>
            <w:r>
              <w:t>Unavailable graphical checks shall be explicitly delegated to the user.</w:t>
            </w:r>
          </w:p>
        </w:tc>
        <w:tc>
          <w:tcPr>
            <w:tcW w:type="dxa" w:w="3456"/>
          </w:tcPr>
          <w:p>
            <w:r>
              <w:t>Final report</w:t>
            </w:r>
          </w:p>
        </w:tc>
      </w:tr>
      <w:tr>
        <w:tc>
          <w:tcPr>
            <w:tcW w:type="dxa" w:w="3456"/>
          </w:tcPr>
          <w:p>
            <w:r>
              <w:t>MAN-003</w:t>
            </w:r>
          </w:p>
        </w:tc>
        <w:tc>
          <w:tcPr>
            <w:tcW w:type="dxa" w:w="3456"/>
          </w:tcPr>
          <w:p>
            <w:r>
              <w:t>Preference restoration shall be checked across a real restart.</w:t>
            </w:r>
          </w:p>
        </w:tc>
        <w:tc>
          <w:tcPr>
            <w:tcW w:type="dxa" w:w="3456"/>
          </w:tcPr>
          <w:p>
            <w:r>
              <w:t>Manual test</w:t>
            </w:r>
          </w:p>
        </w:tc>
      </w:tr>
    </w:tbl>
    <w:p>
      <w:r>
        <w:br w:type="page"/>
      </w:r>
    </w:p>
    <w:p>
      <w:pPr>
        <w:pStyle w:val="Heading1"/>
      </w:pPr>
      <w:r>
        <w:t>9. Traceability and acceptance matrix</w:t>
      </w:r>
    </w:p>
    <w:p>
      <w:r>
        <w:t>Acceptance is based on traceable evidence, not a general statement that the dashboard looks better.</w:t>
      </w:r>
    </w:p>
    <w:p>
      <w:pPr>
        <w:pStyle w:val="Heading2"/>
      </w:pPr>
      <w:r>
        <w:t>Traceability categories</w:t>
      </w:r>
    </w:p>
    <w:p>
      <w:r>
        <w:t>VIS/UX requirements map to screenshots/manual checks; functional requirements map to unit/integration tests; performance requirements map to measurements; compatibility requirements map to regression tests and project diffs.</w:t>
      </w:r>
    </w:p>
    <w:p>
      <w:pPr>
        <w:pStyle w:val="Heading2"/>
      </w:pPr>
      <w:r>
        <w:t>Release blockers</w:t>
      </w:r>
    </w:p>
    <w:p>
      <w:pPr>
        <w:pStyle w:val="ListBullet"/>
      </w:pPr>
      <w:r>
        <w:t>Application startup error.</w:t>
      </w:r>
    </w:p>
    <w:p>
      <w:pPr>
        <w:pStyle w:val="ListBullet"/>
      </w:pPr>
      <w:r>
        <w:t>Project dirty-state changed by layout operations.</w:t>
      </w:r>
    </w:p>
    <w:p>
      <w:pPr>
        <w:pStyle w:val="ListBullet"/>
      </w:pPr>
      <w:r>
        <w:t>Loss of project compatibility.</w:t>
      </w:r>
    </w:p>
    <w:p>
      <w:pPr>
        <w:pStyle w:val="ListBullet"/>
      </w:pPr>
      <w:r>
        <w:t>Full-table rebuild on every runtime cycle.</w:t>
      </w:r>
    </w:p>
    <w:p>
      <w:pPr>
        <w:pStyle w:val="ListBullet"/>
      </w:pPr>
      <w:r>
        <w:t>Compact View cannot restore Full View.</w:t>
      </w:r>
    </w:p>
    <w:p>
      <w:pPr>
        <w:pStyle w:val="ListBullet"/>
      </w:pPr>
      <w:r>
        <w:t>Selection associates details with wrong tag.</w:t>
      </w:r>
    </w:p>
    <w:p>
      <w:pPr>
        <w:pStyle w:val="ListBullet"/>
      </w:pPr>
      <w:r>
        <w:t>Existing test regressions.</w:t>
      </w:r>
    </w:p>
    <w:p>
      <w:pPr>
        <w:pStyle w:val="Heading2"/>
      </w:pPr>
      <w:r>
        <w:t>Conditional acceptance</w:t>
      </w:r>
    </w:p>
    <w:p>
      <w:r>
        <w:t>Minor visual limitations caused by ttk may be accepted only with a reliable fallback, documented rationale and no functional loss.</w:t>
      </w:r>
    </w:p>
    <w:p>
      <w:pPr>
        <w:pStyle w:val="Heading2"/>
      </w:pPr>
      <w:r>
        <w:t>User acceptance focus</w:t>
      </w:r>
    </w:p>
    <w:p>
      <w:r>
        <w:t>The user should specifically verify their real imported CSV, saved project, multi-DB Siemens tags, comments, dashboard-enabled tags and live PLC/PLCSIM behaviour after Codex completes automated work.</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TRC-001</w:t>
            </w:r>
          </w:p>
        </w:tc>
        <w:tc>
          <w:tcPr>
            <w:tcW w:type="dxa" w:w="3456"/>
          </w:tcPr>
          <w:p>
            <w:r>
              <w:t>No release blocker may remain at handoff.</w:t>
            </w:r>
          </w:p>
        </w:tc>
        <w:tc>
          <w:tcPr>
            <w:tcW w:type="dxa" w:w="3456"/>
          </w:tcPr>
          <w:p>
            <w:r>
              <w:t>Final checklist</w:t>
            </w:r>
          </w:p>
        </w:tc>
      </w:tr>
      <w:tr>
        <w:tc>
          <w:tcPr>
            <w:tcW w:type="dxa" w:w="3456"/>
          </w:tcPr>
          <w:p>
            <w:r>
              <w:t>TRC-002</w:t>
            </w:r>
          </w:p>
        </w:tc>
        <w:tc>
          <w:tcPr>
            <w:tcW w:type="dxa" w:w="3456"/>
          </w:tcPr>
          <w:p>
            <w:r>
              <w:t>Every deviation shall include rationale and fallback.</w:t>
            </w:r>
          </w:p>
        </w:tc>
        <w:tc>
          <w:tcPr>
            <w:tcW w:type="dxa" w:w="3456"/>
          </w:tcPr>
          <w:p>
            <w:r>
              <w:t>Deviation log</w:t>
            </w:r>
          </w:p>
        </w:tc>
      </w:tr>
      <w:tr>
        <w:tc>
          <w:tcPr>
            <w:tcW w:type="dxa" w:w="3456"/>
          </w:tcPr>
          <w:p>
            <w:r>
              <w:t>TRC-003</w:t>
            </w:r>
          </w:p>
        </w:tc>
        <w:tc>
          <w:tcPr>
            <w:tcW w:type="dxa" w:w="3456"/>
          </w:tcPr>
          <w:p>
            <w:r>
              <w:t>User-specific PLC validation steps shall be listed separately.</w:t>
            </w:r>
          </w:p>
        </w:tc>
        <w:tc>
          <w:tcPr>
            <w:tcW w:type="dxa" w:w="3456"/>
          </w:tcPr>
          <w:p>
            <w:r>
              <w:t>Final report</w:t>
            </w:r>
          </w:p>
        </w:tc>
      </w:tr>
    </w:tbl>
    <w:p>
      <w:r>
        <w:br w:type="page"/>
      </w:r>
    </w:p>
    <w:p>
      <w:pPr>
        <w:pStyle w:val="Heading1"/>
      </w:pPr>
      <w:r>
        <w:t>10. Final Codex prompt and handoff format</w:t>
      </w:r>
    </w:p>
    <w:p>
      <w:r>
        <w:t>This page is the execution instruction to place after the five volumes when handing them to Codex.</w:t>
      </w:r>
    </w:p>
    <w:p>
      <w:pPr>
        <w:pStyle w:val="Heading2"/>
      </w:pPr>
      <w:r>
        <w:t>Execution instruction</w:t>
      </w:r>
    </w:p>
    <w:p>
      <w:r>
        <w:t>Read all five attached Dashboard v2 SDS volumes before editing. Inspect the repository and implement the complete specification on the current worktree. Preserve all existing uncommitted changes. Do not change application version, installers, release notes, project schema, Git history or remote branches. Do not commit or push.</w:t>
      </w:r>
    </w:p>
    <w:p>
      <w:pPr>
        <w:pStyle w:val="Heading2"/>
      </w:pPr>
      <w:r>
        <w:t>Implementation order</w:t>
      </w:r>
    </w:p>
    <w:p>
      <w:r>
        <w:t>Follow Phases 0–4. After each phase run focused tests. At the end run the complete suite, compileall and git diff --check. Perform graphical/manual checks available in the environment.</w:t>
      </w:r>
    </w:p>
    <w:p>
      <w:pPr>
        <w:pStyle w:val="Heading2"/>
      </w:pPr>
      <w:r>
        <w:t>Final response format</w:t>
      </w:r>
    </w:p>
    <w:p>
      <w:pPr>
        <w:pStyle w:val="ListBullet"/>
      </w:pPr>
      <w:r>
        <w:t>Architecture discovered and implementation plan used.</w:t>
      </w:r>
    </w:p>
    <w:p>
      <w:pPr>
        <w:pStyle w:val="ListBullet"/>
      </w:pPr>
      <w:r>
        <w:t>Files changed with purpose.</w:t>
      </w:r>
    </w:p>
    <w:p>
      <w:pPr>
        <w:pStyle w:val="ListBullet"/>
      </w:pPr>
      <w:r>
        <w:t>Requirements implemented, grouped by volume/phase.</w:t>
      </w:r>
    </w:p>
    <w:p>
      <w:pPr>
        <w:pStyle w:val="ListBullet"/>
      </w:pPr>
      <w:r>
        <w:t>Tests run and exact results.</w:t>
      </w:r>
    </w:p>
    <w:p>
      <w:pPr>
        <w:pStyle w:val="ListBullet"/>
      </w:pPr>
      <w:r>
        <w:t>Performance measurements and fixture sizes.</w:t>
      </w:r>
    </w:p>
    <w:p>
      <w:pPr>
        <w:pStyle w:val="ListBullet"/>
      </w:pPr>
      <w:r>
        <w:t>Manual checks actually completed.</w:t>
      </w:r>
    </w:p>
    <w:p>
      <w:pPr>
        <w:pStyle w:val="ListBullet"/>
      </w:pPr>
      <w:r>
        <w:t>Known limitations or deviations.</w:t>
      </w:r>
    </w:p>
    <w:p>
      <w:pPr>
        <w:pStyle w:val="ListBullet"/>
      </w:pPr>
      <w:r>
        <w:t>Exact checks the user should perform with a real PLC/project.</w:t>
      </w:r>
    </w:p>
    <w:p>
      <w:pPr>
        <w:pStyle w:val="ListBullet"/>
      </w:pPr>
      <w:r>
        <w:t>Confirmation: version unchanged; no commit; no push.</w:t>
      </w:r>
    </w:p>
    <w:p>
      <w:pPr>
        <w:pStyle w:val="Heading2"/>
      </w:pPr>
      <w:r>
        <w:t>Stop condition</w:t>
      </w:r>
    </w:p>
    <w:p>
      <w:r>
        <w:t>If repository reality makes a major requirement unsafe or impossible, stop before destructive changes, explain the conflict with evidence and propose the smallest safe alternative. Do not silently omit the requirement.</w:t>
      </w:r>
    </w:p>
    <w:p>
      <w:pPr>
        <w:pStyle w:val="Heading2"/>
      </w:pPr>
      <w:r>
        <w:t>Normative requirements</w:t>
      </w:r>
    </w:p>
    <w:tbl>
      <w:tblPr>
        <w:tblW w:type="auto" w:w="0"/>
        <w:jc w:val="center"/>
        <w:tblLook w:firstColumn="1" w:firstRow="1" w:lastColumn="0" w:lastRow="0" w:noHBand="0" w:noVBand="1" w:val="04A0"/>
      </w:tblPr>
      <w:tblGrid>
        <w:gridCol w:w="3456"/>
        <w:gridCol w:w="3456"/>
        <w:gridCol w:w="3456"/>
      </w:tblGrid>
      <w:tr>
        <w:tc>
          <w:tcPr>
            <w:tcW w:type="dxa" w:w="3456"/>
            <w:shd w:fill="D9EAF7"/>
          </w:tcPr>
          <w:p>
            <w:r>
              <w:t>ID</w:t>
            </w:r>
          </w:p>
        </w:tc>
        <w:tc>
          <w:tcPr>
            <w:tcW w:type="dxa" w:w="3456"/>
            <w:shd w:fill="D9EAF7"/>
          </w:tcPr>
          <w:p>
            <w:r>
              <w:t>Requirement</w:t>
            </w:r>
          </w:p>
        </w:tc>
        <w:tc>
          <w:tcPr>
            <w:tcW w:type="dxa" w:w="3456"/>
            <w:shd w:fill="D9EAF7"/>
          </w:tcPr>
          <w:p>
            <w:r>
              <w:t>Verification</w:t>
            </w:r>
          </w:p>
        </w:tc>
      </w:tr>
      <w:tr>
        <w:tc>
          <w:tcPr>
            <w:tcW w:type="dxa" w:w="3456"/>
          </w:tcPr>
          <w:p>
            <w:r>
              <w:t>HAND-001</w:t>
            </w:r>
          </w:p>
        </w:tc>
        <w:tc>
          <w:tcPr>
            <w:tcW w:type="dxa" w:w="3456"/>
          </w:tcPr>
          <w:p>
            <w:r>
              <w:t>Codex shall use the specified final response format.</w:t>
            </w:r>
          </w:p>
        </w:tc>
        <w:tc>
          <w:tcPr>
            <w:tcW w:type="dxa" w:w="3456"/>
          </w:tcPr>
          <w:p>
            <w:r>
              <w:t>Handoff review</w:t>
            </w:r>
          </w:p>
        </w:tc>
      </w:tr>
      <w:tr>
        <w:tc>
          <w:tcPr>
            <w:tcW w:type="dxa" w:w="3456"/>
          </w:tcPr>
          <w:p>
            <w:r>
              <w:t>HAND-002</w:t>
            </w:r>
          </w:p>
        </w:tc>
        <w:tc>
          <w:tcPr>
            <w:tcW w:type="dxa" w:w="3456"/>
          </w:tcPr>
          <w:p>
            <w:r>
              <w:t>Codex shall stop and report major unsafe conflicts rather than improvise destructively.</w:t>
            </w:r>
          </w:p>
        </w:tc>
        <w:tc>
          <w:tcPr>
            <w:tcW w:type="dxa" w:w="3456"/>
          </w:tcPr>
          <w:p>
            <w:r>
              <w:t>Execution review</w:t>
            </w:r>
          </w:p>
        </w:tc>
      </w:tr>
      <w:tr>
        <w:tc>
          <w:tcPr>
            <w:tcW w:type="dxa" w:w="3456"/>
          </w:tcPr>
          <w:p>
            <w:r>
              <w:t>HAND-003</w:t>
            </w:r>
          </w:p>
        </w:tc>
        <w:tc>
          <w:tcPr>
            <w:tcW w:type="dxa" w:w="3456"/>
          </w:tcPr>
          <w:p>
            <w:r>
              <w:t>The worktree shall be ready for user testing, not release-published.</w:t>
            </w:r>
          </w:p>
        </w:tc>
        <w:tc>
          <w:tcPr>
            <w:tcW w:type="dxa" w:w="3456"/>
          </w:tcPr>
          <w:p>
            <w:r>
              <w:t>Git/release review</w:t>
            </w:r>
          </w:p>
        </w:tc>
      </w:tr>
    </w:tbl>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6"/>
      </w:rPr>
      <w:t>PLC Universal Simulator — Dashboard v2 SDS — Volume 5 of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