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2.svg" ContentType="image/svg+xml"/>
  <Override PartName="/word/media/image18.svg" ContentType="image/svg+xml"/>
  <Override PartName="/word/media/image2.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29.svg" ContentType="image/svg+xml"/>
  <Override PartName="/word/media/image31.svg" ContentType="image/svg+xml"/>
  <Override PartName="/word/media/image33.svg" ContentType="image/svg+xml"/>
  <Override PartName="/word/media/image35.svg" ContentType="image/svg+xml"/>
  <Override PartName="/word/media/image36.svg" ContentType="image/svg+xml"/>
  <Override PartName="/word/media/image38.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52.svg" ContentType="image/svg+xml"/>
  <Override PartName="/word/media/image54.svg" ContentType="image/svg+xml"/>
  <Override PartName="/word/media/image6.svg" ContentType="image/svg+xml"/>
  <Override PartName="/word/media/image7.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headernavlogodata-v-448edb40"/>
        <w:pBdr>
          <w:top w:val="none" w:sz="0" w:space="6" w:color="auto"/>
          <w:left w:val="none" w:sz="0" w:space="0" w:color="auto"/>
          <w:bottom w:val="none" w:sz="0" w:space="0" w:color="auto"/>
          <w:right w:val="none" w:sz="0" w:space="0" w:color="auto"/>
        </w:pBdr>
        <w:spacing w:before="0" w:after="0"/>
        <w:ind w:left="0" w:right="0"/>
        <w:rPr>
          <w:lang w:val="en-US" w:eastAsia="en-US"/>
        </w:rPr>
      </w:pPr>
      <w:r>
        <w:rPr>
          <w:strike w:val="0"/>
          <w:color w:val="0000EE"/>
          <w:u w:val="none"/>
          <w:lang w:val="en-US" w:eastAsia="en-US"/>
        </w:rPr>
        <w:drawing>
          <wp:inline>
            <wp:extent cx="380952" cy="380952"/>
            <wp:docPr id="100001" name="">
              <a:hlinkClick xmlns:a="http://schemas.openxmlformats.org/drawingml/2006/main" xmlns:r="http://schemas.openxmlformats.org/officeDocument/2006/relationships"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extLst>
                        <a:ext uri="{96DAC541-7B7A-43D3-8B79-37D633B846F1}">
                          <asvg:svgBlip xmlns:asvg="http://schemas.microsoft.com/office/drawing/2016/SVG/main" r:embed="rId6"/>
                        </a:ext>
                      </a:extLst>
                    </a:blip>
                    <a:stretch>
                      <a:fillRect/>
                    </a:stretch>
                  </pic:blipFill>
                  <pic:spPr>
                    <a:xfrm>
                      <a:off x="0" y="0"/>
                      <a:ext cx="380952" cy="380952"/>
                    </a:xfrm>
                    <a:prstGeom prst="rect">
                      <a:avLst/>
                    </a:prstGeom>
                  </pic:spPr>
                </pic:pic>
              </a:graphicData>
            </a:graphic>
          </wp:inline>
        </w:drawing>
      </w:r>
    </w:p>
    <w:p>
      <w:pPr>
        <w:pStyle w:val="tm-lh-title"/>
        <w:spacing w:before="0"/>
        <w:ind w:left="480" w:right="0"/>
        <w:rPr>
          <w:lang w:val="en-US" w:eastAsia="en-US"/>
        </w:rPr>
      </w:pPr>
      <w:hyperlink r:id="rId4" w:history="1">
        <w:r>
          <w:rPr>
            <w:rStyle w:val="crumbsitemnth-child1crumbslinkdata-v-35a69946"/>
            <w:b w:val="0"/>
            <w:bCs w:val="0"/>
            <w:i w:val="0"/>
            <w:iCs w:val="0"/>
            <w:color w:val="0000EE"/>
            <w:lang w:val="en-US" w:eastAsia="en-US"/>
          </w:rPr>
          <w:t>Interchain Developer Academy</w:t>
        </w:r>
      </w:hyperlink>
      <w:r>
        <w:rPr>
          <w:rStyle w:val="crumbsitemdata-v-35a69946"/>
          <w:b w:val="0"/>
          <w:bCs w:val="0"/>
          <w:i w:val="0"/>
          <w:iCs w:val="0"/>
          <w:lang w:val="en-US" w:eastAsia="en-US"/>
        </w:rPr>
        <w:t>/</w:t>
      </w:r>
      <w:hyperlink r:id="rId7" w:history="1">
        <w:r>
          <w:rPr>
            <w:rStyle w:val="crumbsitemnth-last-child1crumbslinkdata-v-35a69946"/>
            <w:b w:val="0"/>
            <w:bCs w:val="0"/>
            <w:i w:val="0"/>
            <w:iCs w:val="0"/>
            <w:color w:val="0000EE"/>
            <w:lang w:val="en-US" w:eastAsia="en-US"/>
          </w:rPr>
          <w:t>Interchain Developer Academy</w:t>
        </w:r>
      </w:hyperlink>
    </w:p>
    <w:p>
      <w:pPr>
        <w:pStyle w:val="searchicondata-v-439bf697"/>
        <w:spacing w:before="0" w:after="0"/>
        <w:ind w:left="480" w:right="0"/>
        <w:rPr>
          <w:lang w:val="en-US" w:eastAsia="en-US"/>
        </w:rPr>
      </w:pPr>
      <w:r>
        <w:rPr>
          <w:strike w:val="0"/>
          <w:u w:val="none"/>
          <w:lang w:val="en-US" w:eastAsia="en-US"/>
        </w:rPr>
        <w:drawing>
          <wp:inline>
            <wp:extent cx="228571" cy="228571"/>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extLst>
                        <a:ext uri="{96DAC541-7B7A-43D3-8B79-37D633B846F1}">
                          <asvg:svgBlip xmlns:asvg="http://schemas.microsoft.com/office/drawing/2016/SVG/main" r:embed="rId9"/>
                        </a:ext>
                      </a:extLst>
                    </a:blip>
                    <a:stretch>
                      <a:fillRect/>
                    </a:stretch>
                  </pic:blipFill>
                  <pic:spPr>
                    <a:xfrm>
                      <a:off x="0" y="0"/>
                      <a:ext cx="228571" cy="228571"/>
                    </a:xfrm>
                    <a:prstGeom prst="rect">
                      <a:avLst/>
                    </a:prstGeom>
                  </pic:spPr>
                </pic:pic>
              </a:graphicData>
            </a:graphic>
          </wp:inline>
        </w:drawing>
      </w:r>
    </w:p>
    <w:p>
      <w:pPr>
        <w:pStyle w:val="searchtextdata-v-439bf697"/>
        <w:spacing w:before="0" w:after="0"/>
        <w:ind w:left="600" w:right="0"/>
        <w:rPr>
          <w:lang w:val="en-US" w:eastAsia="en-US"/>
        </w:rPr>
      </w:pPr>
      <w:r>
        <w:rPr>
          <w:lang w:val="en-US" w:eastAsia="en-US"/>
        </w:rPr>
        <w:t>Search</w:t>
      </w:r>
    </w:p>
    <w:p>
      <w:pPr>
        <w:pStyle w:val="tm-lh-title"/>
        <w:spacing w:before="0"/>
        <w:ind w:left="0" w:right="0"/>
        <w:rPr>
          <w:vanish/>
          <w:lang w:val="en-US" w:eastAsia="en-US"/>
        </w:rPr>
      </w:pPr>
      <w:hyperlink r:id="rId4" w:history="1">
        <w:r>
          <w:rPr>
            <w:rStyle w:val="crumbsitemnth-child1crumbslinkdata-v-35a69946"/>
            <w:b w:val="0"/>
            <w:bCs w:val="0"/>
            <w:i w:val="0"/>
            <w:iCs w:val="0"/>
            <w:vanish/>
            <w:color w:val="0000EE"/>
            <w:lang w:val="en-US" w:eastAsia="en-US"/>
          </w:rPr>
          <w:t>Interchain Developer Academy</w:t>
        </w:r>
      </w:hyperlink>
      <w:hyperlink r:id="rId7" w:history="1">
        <w:r>
          <w:rPr>
            <w:rStyle w:val="crumbsitemnth-last-child1crumbslinkdata-v-35a69946"/>
            <w:b w:val="0"/>
            <w:bCs w:val="0"/>
            <w:i w:val="0"/>
            <w:iCs w:val="0"/>
            <w:vanish/>
            <w:color w:val="0000EE"/>
            <w:lang w:val="en-US" w:eastAsia="en-US"/>
          </w:rPr>
          <w:t>Interchain Developer Academy</w:t>
        </w:r>
      </w:hyperlink>
    </w:p>
    <w:p>
      <w:pPr>
        <w:pStyle w:val="searchtextdata-v-439bf697"/>
        <w:spacing w:before="0" w:after="0"/>
        <w:ind w:left="120" w:right="0"/>
        <w:rPr>
          <w:vanish/>
          <w:lang w:val="en-US" w:eastAsia="en-US"/>
        </w:rPr>
      </w:pPr>
      <w:r>
        <w:rPr>
          <w:vanish/>
          <w:lang w:val="en-US" w:eastAsia="en-US"/>
        </w:rPr>
        <w:t>Search</w:t>
      </w:r>
    </w:p>
    <w:p>
      <w:pPr>
        <w:pStyle w:val="tags-filterselectdata-v-8bd213ec"/>
        <w:spacing w:before="600"/>
        <w:ind w:left="0" w:right="360"/>
        <w:rPr>
          <w:lang w:val="en-US" w:eastAsia="en-US"/>
        </w:rPr>
      </w:pPr>
      <w:r>
        <w:rPr>
          <w:rStyle w:val="icondata-v-7aca3159"/>
          <w:b w:val="0"/>
          <w:bCs w:val="0"/>
          <w:i w:val="0"/>
          <w:iCs w:val="0"/>
          <w:strike w:val="0"/>
          <w:u w:val="none"/>
          <w:lang w:val="en-US" w:eastAsia="en-US"/>
        </w:rPr>
        <w:drawing>
          <wp:inline>
            <wp:extent cx="114286" cy="761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1"/>
                        </a:ext>
                      </a:extLst>
                    </a:blip>
                    <a:stretch>
                      <a:fillRect/>
                    </a:stretch>
                  </pic:blipFill>
                  <pic:spPr>
                    <a:xfrm>
                      <a:off x="0" y="0"/>
                      <a:ext cx="114286" cy="76190"/>
                    </a:xfrm>
                    <a:prstGeom prst="rect">
                      <a:avLst/>
                    </a:prstGeom>
                  </pic:spPr>
                </pic:pic>
              </a:graphicData>
            </a:graphic>
          </wp:inline>
        </w:drawing>
      </w:r>
    </w:p>
    <w:p>
      <w:pPr>
        <w:pStyle w:val="tags-filterselectlabelcollapseddata-v-8bd213ec"/>
        <w:spacing w:before="0" w:after="0"/>
        <w:ind w:left="0" w:right="360"/>
        <w:rPr>
          <w:lang w:val="en-US" w:eastAsia="en-US"/>
        </w:rPr>
      </w:pPr>
      <w:r>
        <w:rPr>
          <w:lang w:val="en-US" w:eastAsia="en-US"/>
        </w:rPr>
        <w:t>Filters</w:t>
      </w:r>
    </w:p>
    <w:p>
      <w:pPr>
        <w:pStyle w:val="tm-rf-1tm-medium"/>
        <w:spacing w:before="480" w:after="0"/>
        <w:ind w:left="0" w:right="360"/>
        <w:rPr>
          <w:caps/>
          <w:spacing w:val="19"/>
          <w:lang w:val="en-US" w:eastAsia="en-US"/>
        </w:rPr>
      </w:pPr>
      <w:r>
        <w:rPr>
          <w:caps/>
          <w:spacing w:val="19"/>
          <w:lang w:val="en-US" w:eastAsia="en-US"/>
        </w:rPr>
        <w:t>Interchain Developer Academy</w:t>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0 - Getting Started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Getting Started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Blockchain 101</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Blockchain History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Public and Managed Blockchains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Consensus in Distributed Networks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Cryptography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Self-Assessment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Go Introduction - 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Go Basics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Go Interfaces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Control Structures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Arrays and Slices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Standard Packages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Concurrency in Go</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Good-To-Know Dev Terms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Docker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1 - Introduction to the Interchain</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Introduction to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Blockchain Technology and the Interchain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The Interchain Ecosystem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Getting ATOM and Staking It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 Blockchain App Architecture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Accounts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Transactions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Modules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Protobuf</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Multistore and Keepers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BaseApp</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Queries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Events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Context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Testing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Relaying with IBC</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Interchain Security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Bridges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Week 1 Quiz</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2 - First Steps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First Steps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Setup Your Work Environment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Run a Node, API, and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Ignite CLI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Exercise - Make a Checkers Blockchain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Store Object</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Create and Save a Game Properly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Add a Way to Make a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Emit Game Information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Record the Game Winner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Week 2 Exercise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3"/>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14" w:lineRule="auto"/>
        <w:ind w:left="360" w:right="360"/>
        <w:rPr>
          <w:color w:val="0000EE"/>
          <w:spacing w:val="-2"/>
          <w:lang w:val="en-US" w:eastAsia="en-US"/>
        </w:rPr>
      </w:pPr>
      <w:r>
        <w:rPr>
          <w:color w:val="0000EE"/>
          <w:spacing w:val="-2"/>
          <w:lang w:val="en-US" w:eastAsia="en-US"/>
        </w:rPr>
        <w:t>Week 3 - Introduction to IBC and CosmJS</w:t>
      </w:r>
      <w:r>
        <w:rPr>
          <w:color w:val="0000EE"/>
          <w:spacing w:val="-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Introduction to IBC and CosmJS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What is IBC?</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IBC/TAO - Connections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IBC/TAO - Channels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IBC/TAO - Clients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14" w:lineRule="auto"/>
        <w:ind w:left="480" w:right="840"/>
        <w:rPr>
          <w:color w:val="0000EE"/>
          <w:spacing w:val="-2"/>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2"/>
          <w:lang w:val="en-US" w:eastAsia="en-US"/>
        </w:rPr>
        <w:t>IBC Token Transfer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Interchain Accounts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IBC Middleware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Create a Custom IBC Middleware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Integrate IBC Middleware Into a Chain (OPTIONAL)</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IBC Tooling</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What is CosmJS?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Your First CosmJS 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Compose Complex Transactions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Learn to Integrate Keplr</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color w:val="0000EE"/>
          <w:spacing w:val="0"/>
          <w:lang w:val="en-US" w:eastAsia="en-US"/>
        </w:rPr>
        <w:t>Create Custom CosmJS Interfaces</w:t>
      </w: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p>
    <w:p>
      <w:pPr>
        <w:pStyle w:val="tagcompactdata-v-2174f609"/>
        <w:spacing w:before="0" w:after="0" w:line="395" w:lineRule="auto"/>
        <w:ind w:left="-75" w:right="360"/>
        <w:rPr>
          <w:color w:val="0000EE"/>
          <w:spacing w:val="0"/>
          <w:sz w:val="12"/>
          <w:lang w:val="en-US" w:eastAsia="en-US"/>
        </w:rPr>
      </w:pPr>
      <w:r>
        <w:rPr>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4 - Ignite CLI and IBC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Ignite CLI and IBC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Keep an Up-To-Date Game Deadline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Keep Track Of How Many Moves Have Been Played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Put Your Games in Order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Auto-Expiring Games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Let Players Set a Wager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Handle wager payments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Integration tests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Incentivize Players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Help Find a Correct Move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Play With Cross-Chain Tokens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Understand IBC Denoms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Go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Hermes Relayer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5 - CosmJS Advanced</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CosmJS Advanced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Create Custom Objects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Create Custom Messages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Get an External GUI</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Integrate CosmJS and Keplr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Backend Script for Game Indexing</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6 - IBC Deep Dive</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IBC Deep Dive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IBC Application Developer Introduction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Make a Module IBC-Enabled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Adding Packet and Acknowledgment Data</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Extend the Checkers Game With a Leaderboard</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Create a Leaderboard Chain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Week 7 - From Code to MVP to Production and Migrations</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From Code to MVP to Production and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Run in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Prepare the Software to Run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Prepare a Validator and Keys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Prepare Where the Node Starts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Prepare and Connect to Other Nodes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Configure, Run, and Set Up a Service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Prepare and Do Migrations</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Simulate Production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Tally Player Info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Add a Leaderboard as a Module</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Migrate the Leaderboard Module After Production</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Simulate a Migration in Docker</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Final Exam</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itemdata-v-f3197744"/>
        <w:pBdr>
          <w:left w:val="none" w:sz="0" w:space="18" w:color="auto"/>
        </w:pBdr>
        <w:spacing w:before="0"/>
        <w:ind w:left="360" w:right="360"/>
        <w:rPr>
          <w:color w:val="0000EE"/>
          <w:spacing w:val="0"/>
          <w:lang w:val="en-US" w:eastAsia="en-US"/>
        </w:rPr>
      </w:pPr>
      <w:r>
        <w:rPr>
          <w:color w:val="0000EE"/>
          <w:spacing w:val="0"/>
          <w:lang w:val="en-US" w:eastAsia="en-US"/>
        </w:rPr>
        <w:fldChar w:fldCharType="begin"/>
      </w:r>
      <w:r>
        <w:rPr>
          <w:color w:val="0000EE"/>
          <w:spacing w:val="0"/>
          <w:lang w:val="en-US" w:eastAsia="en-US"/>
        </w:rPr>
        <w:instrText xml:space="preserve"> HYPERLINK "https://ida.interchain.io/academy/3-ibc/7-token-transfer.html" </w:instrText>
      </w:r>
      <w:r>
        <w:rPr>
          <w:color w:val="0000EE"/>
          <w:spacing w:val="0"/>
          <w:lang w:val="en-US" w:eastAsia="en-US"/>
        </w:rPr>
        <w:fldChar w:fldCharType="separate"/>
      </w:r>
      <w:r>
        <w:rPr>
          <w:rStyle w:val="icondata-v-7aca3159"/>
          <w:b w:val="0"/>
          <w:bCs w:val="0"/>
          <w:i w:val="0"/>
          <w:iCs w:val="0"/>
          <w:strike w:val="0"/>
          <w:color w:val="0000EE"/>
          <w:u w:val="none"/>
          <w:lang w:val="en-US" w:eastAsia="en-US"/>
        </w:rPr>
        <w:drawing>
          <wp:inline>
            <wp:extent cx="114286" cy="7619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0">
                      <a:extLst>
                        <a:ext uri="{96DAC541-7B7A-43D3-8B79-37D633B846F1}">
                          <asvg:svgBlip xmlns:asvg="http://schemas.microsoft.com/office/drawing/2016/SVG/main" r:embed="rId12"/>
                        </a:ext>
                      </a:extLst>
                    </a:blip>
                    <a:stretch>
                      <a:fillRect/>
                    </a:stretch>
                  </pic:blipFill>
                  <pic:spPr>
                    <a:xfrm>
                      <a:off x="0" y="0"/>
                      <a:ext cx="114286" cy="76190"/>
                    </a:xfrm>
                    <a:prstGeom prst="rect">
                      <a:avLst/>
                    </a:prstGeom>
                  </pic:spPr>
                </pic:pic>
              </a:graphicData>
            </a:graphic>
          </wp:inline>
        </w:drawing>
      </w:r>
    </w:p>
    <w:p>
      <w:pPr>
        <w:pStyle w:val="div"/>
        <w:pBdr>
          <w:top w:val="none" w:sz="0" w:space="0" w:color="auto"/>
          <w:left w:val="none" w:sz="0" w:space="0" w:color="auto"/>
          <w:bottom w:val="none" w:sz="0" w:space="0" w:color="auto"/>
          <w:right w:val="none" w:sz="0" w:space="0" w:color="auto"/>
        </w:pBdr>
        <w:spacing w:before="0" w:after="0" w:line="395" w:lineRule="auto"/>
        <w:ind w:left="360" w:right="360"/>
        <w:rPr>
          <w:color w:val="0000EE"/>
          <w:spacing w:val="0"/>
          <w:lang w:val="en-US" w:eastAsia="en-US"/>
        </w:rPr>
      </w:pPr>
      <w:r>
        <w:rPr>
          <w:color w:val="0000EE"/>
          <w:spacing w:val="0"/>
          <w:lang w:val="en-US" w:eastAsia="en-US"/>
        </w:rPr>
        <w:t>What's Next?</w:t>
      </w:r>
      <w:r>
        <w:rPr>
          <w:color w:val="0000EE"/>
          <w:spacing w:val="0"/>
          <w:lang w:val="en-US" w:eastAsia="en-US"/>
        </w:rPr>
        <w:fldChar w:fldCharType="end"/>
      </w:r>
    </w:p>
    <w:p>
      <w:pPr>
        <w:pStyle w:val="div"/>
        <w:pBdr>
          <w:top w:val="none" w:sz="0" w:space="0" w:color="auto"/>
          <w:left w:val="none" w:sz="0" w:space="24" w:color="auto"/>
          <w:bottom w:val="none" w:sz="0" w:space="0" w:color="auto"/>
          <w:right w:val="none" w:sz="0" w:space="0" w:color="auto"/>
        </w:pBdr>
        <w:spacing w:before="0" w:after="0" w:line="395" w:lineRule="auto"/>
        <w:ind w:left="480" w:right="840"/>
        <w:rPr>
          <w:vanish/>
          <w:color w:val="0000EE"/>
          <w:spacing w:val="0"/>
          <w:lang w:val="en-US" w:eastAsia="en-US"/>
        </w:rPr>
      </w:pPr>
      <w:r>
        <w:rPr>
          <w:vanish/>
          <w:color w:val="0000EE"/>
          <w:spacing w:val="0"/>
          <w:lang w:val="en-US" w:eastAsia="en-US"/>
        </w:rPr>
        <w:fldChar w:fldCharType="begin"/>
      </w:r>
      <w:r>
        <w:rPr>
          <w:vanish/>
          <w:color w:val="0000EE"/>
          <w:spacing w:val="0"/>
          <w:lang w:val="en-US" w:eastAsia="en-US"/>
        </w:rPr>
        <w:instrText xml:space="preserve"> HYPERLINK "https://ida.interchain.io/academy/3-ibc/7-token-transfer.html" </w:instrText>
      </w:r>
      <w:r>
        <w:rPr>
          <w:vanish/>
          <w:color w:val="0000EE"/>
          <w:spacing w:val="0"/>
          <w:lang w:val="en-US" w:eastAsia="en-US"/>
        </w:rPr>
        <w:fldChar w:fldCharType="separate"/>
      </w:r>
      <w:r>
        <w:rPr>
          <w:vanish/>
          <w:color w:val="0000EE"/>
          <w:spacing w:val="0"/>
          <w:lang w:val="en-US" w:eastAsia="en-US"/>
        </w:rPr>
        <w:t>Continue Your Interchain Journey</w:t>
      </w:r>
    </w:p>
    <w:p>
      <w:pPr>
        <w:pStyle w:val="tagcompactdata-v-2174f609"/>
        <w:spacing w:before="0" w:after="0" w:line="395" w:lineRule="auto"/>
        <w:ind w:left="-75" w:right="360"/>
        <w:rPr>
          <w:vanish/>
          <w:color w:val="0000EE"/>
          <w:spacing w:val="0"/>
          <w:sz w:val="12"/>
          <w:lang w:val="en-US" w:eastAsia="en-US"/>
        </w:rPr>
      </w:pPr>
    </w:p>
    <w:p>
      <w:pPr>
        <w:pStyle w:val="tagcompactdata-v-2174f609"/>
        <w:spacing w:before="0" w:after="0" w:line="395" w:lineRule="auto"/>
        <w:ind w:left="-75" w:right="360"/>
        <w:rPr>
          <w:vanish/>
          <w:color w:val="0000EE"/>
          <w:spacing w:val="0"/>
          <w:sz w:val="12"/>
          <w:lang w:val="en-US" w:eastAsia="en-US"/>
        </w:rPr>
      </w:pPr>
      <w:r>
        <w:rPr>
          <w:vanish/>
          <w:color w:val="0000EE"/>
          <w:spacing w:val="0"/>
          <w:sz w:val="12"/>
          <w:lang w:val="en-US" w:eastAsia="en-US"/>
        </w:rPr>
        <w:fldChar w:fldCharType="end"/>
      </w:r>
    </w:p>
    <w:p>
      <w:pPr>
        <w:pStyle w:val="div"/>
        <w:pBdr>
          <w:top w:val="none" w:sz="0" w:space="0" w:color="auto"/>
          <w:left w:val="none" w:sz="0" w:space="0" w:color="auto"/>
          <w:bottom w:val="none" w:sz="0" w:space="0" w:color="auto"/>
          <w:right w:val="none" w:sz="0" w:space="18" w:color="auto"/>
        </w:pBdr>
        <w:spacing w:before="480" w:after="0"/>
        <w:ind w:left="0" w:right="360"/>
        <w:rPr>
          <w:vanish/>
          <w:lang w:val="en-US" w:eastAsia="en-US"/>
        </w:rPr>
      </w:pPr>
      <w:r>
        <w:rPr>
          <w:rStyle w:val="sr-onlydata-v-4b2f605b"/>
          <w:b w:val="0"/>
          <w:bCs w:val="0"/>
          <w:i w:val="0"/>
          <w:iCs w:val="0"/>
          <w:vanish/>
          <w:lang w:val="en-US" w:eastAsia="en-US"/>
        </w:rPr>
        <w:t>Docs Version Switcher</w:t>
      </w:r>
    </w:p>
    <w:p>
      <w:pPr>
        <w:pStyle w:val="bannersitemadata-v-917fa164"/>
        <w:spacing w:before="0" w:after="360"/>
        <w:ind w:left="0" w:right="0"/>
        <w:rPr>
          <w:vanish/>
          <w:color w:val="0000EE"/>
          <w:lang w:val="en-US" w:eastAsia="en-US"/>
        </w:rPr>
      </w:pPr>
      <w:hyperlink r:id="rId14" w:tgtFrame="_blank" w:history="1"/>
    </w:p>
    <w:p>
      <w:pPr>
        <w:pStyle w:val="tm-rf-1tm-medium"/>
        <w:spacing w:before="0" w:after="0"/>
        <w:ind w:left="0" w:right="0"/>
        <w:rPr>
          <w:caps/>
          <w:vanish/>
          <w:spacing w:val="19"/>
          <w:lang w:val="en-US" w:eastAsia="en-US"/>
        </w:rPr>
      </w:pPr>
      <w:r>
        <w:rPr>
          <w:caps/>
          <w:vanish/>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transfer-packet-flow" w:history="1">
        <w:r>
          <w:rPr>
            <w:rStyle w:val="asidelinkhrefdata-v-917fa164"/>
            <w:b w:val="0"/>
            <w:bCs w:val="0"/>
            <w:i w:val="0"/>
            <w:iCs w:val="0"/>
            <w:vanish/>
            <w:color w:val="0000EE"/>
            <w:lang w:val="en-US" w:eastAsia="en-US"/>
          </w:rPr>
          <w:t>Transfer packet flow</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sending-a-transfer-packet" w:history="1">
        <w:r>
          <w:rPr>
            <w:rStyle w:val="asidelinkhrefdata-v-917fa164"/>
            <w:b w:val="0"/>
            <w:bCs w:val="0"/>
            <w:i w:val="0"/>
            <w:iCs w:val="0"/>
            <w:vanish/>
            <w:color w:val="0000EE"/>
            <w:lang w:val="en-US" w:eastAsia="en-US"/>
          </w:rPr>
          <w:t>Sending a transfer packet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receiving-a-transfer-packet" w:history="1">
        <w:r>
          <w:rPr>
            <w:rStyle w:val="asidelinkhrefdata-v-917fa164"/>
            <w:b w:val="0"/>
            <w:bCs w:val="0"/>
            <w:i w:val="0"/>
            <w:iCs w:val="0"/>
            <w:vanish/>
            <w:color w:val="0000EE"/>
            <w:lang w:val="en-US" w:eastAsia="en-US"/>
          </w:rPr>
          <w:t>Receiving a transfer packet</w:t>
        </w:r>
      </w:hyperlink>
    </w:p>
    <w:p>
      <w:pPr>
        <w:pStyle w:val="asidelinkdata-v-917fa164"/>
        <w:pBdr>
          <w:top w:val="none" w:sz="0" w:space="4" w:color="auto"/>
          <w:left w:val="none" w:sz="0" w:space="0" w:color="auto"/>
          <w:bottom w:val="none" w:sz="0" w:space="4" w:color="auto"/>
          <w:right w:val="none" w:sz="0" w:space="0" w:color="auto"/>
        </w:pBdr>
        <w:spacing w:before="0" w:after="0"/>
        <w:ind w:left="0" w:right="0"/>
        <w:rPr>
          <w:vanish/>
          <w:sz w:val="21"/>
          <w:szCs w:val="21"/>
          <w:lang w:val="en-US" w:eastAsia="en-US"/>
        </w:rPr>
      </w:pPr>
      <w:hyperlink r:id="rId7" w:anchor="acknowledging-or-timing-out-packets" w:history="1">
        <w:r>
          <w:rPr>
            <w:rStyle w:val="asidelinkhrefdata-v-917fa164"/>
            <w:b w:val="0"/>
            <w:bCs w:val="0"/>
            <w:i w:val="0"/>
            <w:iCs w:val="0"/>
            <w:vanish/>
            <w:color w:val="0000EE"/>
            <w:lang w:val="en-US" w:eastAsia="en-US"/>
          </w:rPr>
          <w:t>Acknowledging or timing out packets</w:t>
        </w:r>
      </w:hyperlink>
    </w:p>
    <w:p>
      <w:pPr>
        <w:pStyle w:val="data-v-67808297h1nth-child1"/>
        <w:spacing w:before="0" w:after="0" w:line="840" w:lineRule="atLeast"/>
        <w:ind w:left="0" w:right="0"/>
        <w:outlineLvl w:val="0"/>
        <w:rPr>
          <w:b/>
          <w:bCs/>
          <w:spacing w:val="-12"/>
          <w:sz w:val="58"/>
          <w:szCs w:val="58"/>
          <w:lang w:val="en-US" w:eastAsia="en-US"/>
        </w:rPr>
      </w:pPr>
      <w:hyperlink r:id="rId7" w:anchor="ibc-token-transfer" w:history="1">
        <w:r>
          <w:rPr>
            <w:rStyle w:val="data-v-67808297aheader-anchor"/>
            <w:b w:val="0"/>
            <w:bCs w:val="0"/>
            <w:i w:val="0"/>
            <w:iCs w:val="0"/>
            <w:color w:val="0000EE"/>
            <w:spacing w:val="-12"/>
            <w:sz w:val="58"/>
            <w:szCs w:val="58"/>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b/>
          <w:bCs/>
          <w:spacing w:val="-12"/>
          <w:sz w:val="58"/>
          <w:szCs w:val="58"/>
          <w:lang w:val="en-US" w:eastAsia="en-US"/>
        </w:rPr>
        <w:t xml:space="preserve"> IBC Token Transfer</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8240" behindDoc="0" locked="0" layoutInCell="1" allowOverlap="0">
            <wp:simplePos x="0" y="0"/>
            <wp:positionH relativeFrom="column">
              <wp:align>left</wp:align>
            </wp:positionH>
            <wp:positionV relativeFrom="line">
              <wp:posOffset>0</wp:posOffset>
            </wp:positionV>
            <wp:extent cx="190500" cy="190500"/>
            <wp:wrapSquare wrapText="bothSides"/>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extLst>
                        <a:ext uri="{96DAC541-7B7A-43D3-8B79-37D633B846F1}">
                          <asvg:svgBlip xmlns:asvg="http://schemas.microsoft.com/office/drawing/2016/SVG/main" r:embed="rId16"/>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Transferring tokens between chains is both a common requirement and a significant technical challenge when two chains are incompatible. A convenient solution for moving tokens between chains is essential. </w:t>
      </w:r>
      <w:r>
        <w:rPr>
          <w:color w:val="E3E3E3"/>
          <w:lang w:val="en-US" w:eastAsia="en-US"/>
        </w:rPr>
        <w:br/>
      </w:r>
      <w:r>
        <w:rPr>
          <w:color w:val="E3E3E3"/>
          <w:lang w:val="en-US" w:eastAsia="en-US"/>
        </w:rPr>
        <w:br/>
      </w:r>
      <w:r>
        <w:rPr>
          <w:color w:val="E3E3E3"/>
          <w:lang w:val="en-US" w:eastAsia="en-US"/>
        </w:rPr>
        <w:t>In this section, you will explore how a fungible token transfer can be done with IBC.</w:t>
      </w:r>
    </w:p>
    <w:p>
      <w:pPr>
        <w:pStyle w:val="data-v-67808297p"/>
        <w:spacing w:before="240" w:after="240"/>
        <w:ind w:left="0" w:right="0"/>
        <w:rPr>
          <w:lang w:val="en-US" w:eastAsia="en-US"/>
        </w:rPr>
      </w:pPr>
      <w:r>
        <w:rPr>
          <w:lang w:val="en-US" w:eastAsia="en-US"/>
        </w:rPr>
        <w:t xml:space="preserve">Having looked at IBC's transport, authentication, and ordering layer (IBC/TAO), you can now take a look at </w:t>
      </w:r>
      <w:hyperlink r:id="rId17" w:tgtFrame="_blank" w:history="1">
        <w:r>
          <w:rPr>
            <w:rStyle w:val="data-v-67808297patargetblank"/>
            <w:b w:val="0"/>
            <w:bCs w:val="0"/>
            <w:i w:val="0"/>
            <w:iCs w:val="0"/>
            <w:color w:val="0000EE"/>
            <w:u w:val="single" w:color="0000EE"/>
            <w:lang w:val="en-US" w:eastAsia="en-US"/>
          </w:rPr>
          <w:t>ICS-20</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ICS-20 describes </w:t>
      </w:r>
      <w:r>
        <w:rPr>
          <w:rStyle w:val="data-v-67808297strong"/>
          <w:b/>
          <w:bCs/>
          <w:i w:val="0"/>
          <w:iCs w:val="0"/>
          <w:lang w:val="en-US" w:eastAsia="en-US"/>
        </w:rPr>
        <w:t>fungible token transfers</w:t>
      </w:r>
      <w:r>
        <w:rPr>
          <w:lang w:val="en-US" w:eastAsia="en-US"/>
        </w:rPr>
        <w:t>.</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59264" behindDoc="0" locked="0" layoutInCell="1" allowOverlap="0">
            <wp:simplePos x="0" y="0"/>
            <wp:positionH relativeFrom="column">
              <wp:align>left</wp:align>
            </wp:positionH>
            <wp:positionV relativeFrom="line">
              <wp:posOffset>0</wp:posOffset>
            </wp:positionV>
            <wp:extent cx="190500" cy="1905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8">
                      <a:extLst>
                        <a:ext uri="{96DAC541-7B7A-43D3-8B79-37D633B846F1}">
                          <asvg:svgBlip xmlns:asvg="http://schemas.microsoft.com/office/drawing/2016/SVG/main" r:embed="rId19"/>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Fungibility refers to an instance in which a token is interchangeable with other instances of that token or not. Fungible tokens can be exchanged and replaced.</w:t>
      </w:r>
    </w:p>
    <w:p>
      <w:pPr>
        <w:pStyle w:val="data-v-67808297p"/>
        <w:spacing w:before="240" w:after="240"/>
        <w:ind w:left="0" w:right="0"/>
        <w:rPr>
          <w:lang w:val="en-US" w:eastAsia="en-US"/>
        </w:rPr>
      </w:pPr>
      <w:r>
        <w:rPr>
          <w:lang w:val="en-US" w:eastAsia="en-US"/>
        </w:rPr>
        <w:t>There are many use cases involving token transfers on blockchains, like the tokenization of assets holding value or initial coin offerings (ICOs) to finance blockchain projects. IBC makes it possible to transfer tokens and other digital assets between (sovereign) chains, both fungible and non-fungible tokens. For example, fungible token transfers allow you to build applications relying on cross-chain payments and token exchanges. Therefore, IBC frees up great potential for cross-chain Decentralized Finance (DeFi) applications by offering a technically reliable cross-chain interoperability protocol that is compatible with digital assets on multiple networks.</w:t>
      </w:r>
    </w:p>
    <w:p>
      <w:pPr>
        <w:pStyle w:val="data-v-67808297p"/>
        <w:spacing w:before="240" w:after="240"/>
        <w:ind w:left="0" w:right="0"/>
        <w:rPr>
          <w:lang w:val="en-US" w:eastAsia="en-US"/>
        </w:rPr>
      </w:pPr>
      <w:r>
        <w:rPr>
          <w:lang w:val="en-US" w:eastAsia="en-US"/>
        </w:rPr>
        <w:t xml:space="preserve">The corresponding </w:t>
      </w:r>
      <w:hyperlink r:id="rId20" w:tgtFrame="_blank" w:history="1">
        <w:r>
          <w:rPr>
            <w:rStyle w:val="data-v-67808297patargetblank"/>
            <w:b w:val="0"/>
            <w:bCs w:val="0"/>
            <w:i w:val="0"/>
            <w:iCs w:val="0"/>
            <w:color w:val="0000EE"/>
            <w:u w:val="single" w:color="0000EE"/>
            <w:lang w:val="en-US" w:eastAsia="en-US"/>
          </w:rPr>
          <w:t>implementation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is a module on the application level.</w:t>
      </w:r>
    </w:p>
    <w:p>
      <w:pPr>
        <w:spacing w:before="480" w:after="480" w:line="435" w:lineRule="atLeast"/>
        <w:ind w:left="0" w:right="0"/>
        <w:rPr>
          <w:lang w:val="en-US" w:eastAsia="en-US"/>
        </w:rPr>
      </w:pPr>
      <w:r>
        <w:rPr>
          <w:strike w:val="0"/>
          <w:u w:val="none"/>
          <w:lang w:val="en-US" w:eastAsia="en-US"/>
        </w:rPr>
        <w:drawing>
          <wp:inline>
            <wp:extent cx="5715000" cy="454342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5715000" cy="4543425"/>
                    </a:xfrm>
                    <a:prstGeom prst="rect">
                      <a:avLst/>
                    </a:prstGeom>
                  </pic:spPr>
                </pic:pic>
              </a:graphicData>
            </a:graphic>
          </wp:inline>
        </w:drawing>
      </w:r>
    </w:p>
    <w:p>
      <w:pPr>
        <w:pStyle w:val="data-v-67808297p"/>
        <w:spacing w:before="240" w:after="240"/>
        <w:ind w:left="0" w:right="0"/>
        <w:rPr>
          <w:lang w:val="en-US" w:eastAsia="en-US"/>
        </w:rPr>
      </w:pPr>
      <w:r>
        <w:rPr>
          <w:lang w:val="en-US" w:eastAsia="en-US"/>
        </w:rPr>
        <w:t>Look at the picture above. You can see two chains, A and B. You also see there is a channel connecting both chains.</w:t>
      </w:r>
    </w:p>
    <w:p>
      <w:pPr>
        <w:pStyle w:val="data-v-67808297p"/>
        <w:spacing w:before="240" w:after="240"/>
        <w:ind w:left="0" w:right="0"/>
        <w:rPr>
          <w:lang w:val="en-US" w:eastAsia="en-US"/>
        </w:rPr>
      </w:pPr>
      <w:r>
        <w:rPr>
          <w:lang w:val="en-US" w:eastAsia="en-US"/>
        </w:rPr>
        <w:t>How can tokens be transferred between chains and channels?</w:t>
      </w:r>
    </w:p>
    <w:p>
      <w:pPr>
        <w:pStyle w:val="data-v-67808297p"/>
        <w:spacing w:before="240" w:after="240"/>
        <w:ind w:left="0" w:right="0"/>
        <w:rPr>
          <w:lang w:val="en-US" w:eastAsia="en-US"/>
        </w:rPr>
      </w:pPr>
      <w:r>
        <w:rPr>
          <w:lang w:val="en-US" w:eastAsia="en-US"/>
        </w:rPr>
        <w:t xml:space="preserve">To understand the application logic for a token transfer, first, you have to determine the </w:t>
      </w:r>
      <w:r>
        <w:rPr>
          <w:rStyle w:val="data-v-67808297strong"/>
          <w:b/>
          <w:bCs/>
          <w:i w:val="0"/>
          <w:iCs w:val="0"/>
          <w:lang w:val="en-US" w:eastAsia="en-US"/>
        </w:rPr>
        <w:t>source</w:t>
      </w:r>
      <w:r>
        <w:rPr>
          <w:lang w:val="en-US" w:eastAsia="en-US"/>
        </w:rPr>
        <w:t xml:space="preserve"> chain:</w:t>
      </w:r>
    </w:p>
    <w:p>
      <w:pPr>
        <w:spacing w:before="480" w:after="480" w:line="435" w:lineRule="atLeast"/>
        <w:ind w:left="0" w:right="0"/>
        <w:rPr>
          <w:lang w:val="en-US" w:eastAsia="en-US"/>
        </w:rPr>
      </w:pPr>
      <w:r>
        <w:rPr>
          <w:strike w:val="0"/>
          <w:u w:val="none"/>
          <w:lang w:val="en-US" w:eastAsia="en-US"/>
        </w:rPr>
        <w:drawing>
          <wp:inline>
            <wp:extent cx="5715000" cy="80391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22"/>
                    <a:stretch>
                      <a:fillRect/>
                    </a:stretch>
                  </pic:blipFill>
                  <pic:spPr>
                    <a:xfrm>
                      <a:off x="0" y="0"/>
                      <a:ext cx="5715000" cy="8039100"/>
                    </a:xfrm>
                    <a:prstGeom prst="rect">
                      <a:avLst/>
                    </a:prstGeom>
                  </pic:spPr>
                </pic:pic>
              </a:graphicData>
            </a:graphic>
          </wp:inline>
        </w:drawing>
      </w:r>
    </w:p>
    <w:p>
      <w:pPr>
        <w:pStyle w:val="data-v-67808297p"/>
        <w:spacing w:before="240" w:after="240"/>
        <w:ind w:left="0" w:right="0"/>
        <w:rPr>
          <w:lang w:val="en-US" w:eastAsia="en-US"/>
        </w:rPr>
      </w:pPr>
      <w:r>
        <w:rPr>
          <w:lang w:val="en-US" w:eastAsia="en-US"/>
        </w:rPr>
        <w:t>Then the application logic can be summarized:</w:t>
      </w:r>
    </w:p>
    <w:p>
      <w:pPr>
        <w:spacing w:before="480" w:after="480" w:line="435" w:lineRule="atLeast"/>
        <w:ind w:left="0" w:right="0"/>
        <w:rPr>
          <w:lang w:val="en-US" w:eastAsia="en-US"/>
        </w:rPr>
      </w:pPr>
      <w:r>
        <w:rPr>
          <w:strike w:val="0"/>
          <w:u w:val="none"/>
          <w:lang w:val="en-US" w:eastAsia="en-US"/>
        </w:rPr>
        <w:drawing>
          <wp:inline>
            <wp:extent cx="5715000" cy="36957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3"/>
                    <a:stretch>
                      <a:fillRect/>
                    </a:stretch>
                  </pic:blipFill>
                  <pic:spPr>
                    <a:xfrm>
                      <a:off x="0" y="0"/>
                      <a:ext cx="5715000" cy="369570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Shortly you will see the corresponding code. Now again have a look at a transfer from </w:t>
      </w:r>
      <w:r>
        <w:rPr>
          <w:rStyle w:val="data-v-67808297strong"/>
          <w:b/>
          <w:bCs/>
          <w:i w:val="0"/>
          <w:iCs w:val="0"/>
          <w:lang w:val="en-US" w:eastAsia="en-US"/>
        </w:rPr>
        <w:t>source</w:t>
      </w:r>
      <w:r>
        <w:rPr>
          <w:lang w:val="en-US" w:eastAsia="en-US"/>
        </w:rPr>
        <w:t xml:space="preserve"> to </w:t>
      </w:r>
      <w:r>
        <w:rPr>
          <w:rStyle w:val="data-v-67808297strong"/>
          <w:b/>
          <w:bCs/>
          <w:i w:val="0"/>
          <w:iCs w:val="0"/>
          <w:lang w:val="en-US" w:eastAsia="en-US"/>
        </w:rPr>
        <w:t>sink</w:t>
      </w:r>
      <w:r>
        <w:rPr>
          <w:lang w:val="en-US" w:eastAsia="en-US"/>
        </w:rPr>
        <w:t>:</w:t>
      </w:r>
    </w:p>
    <w:p>
      <w:pPr>
        <w:spacing w:before="480" w:after="480" w:line="435" w:lineRule="atLeast"/>
        <w:ind w:left="0" w:right="0"/>
        <w:rPr>
          <w:lang w:val="en-US" w:eastAsia="en-US"/>
        </w:rPr>
      </w:pPr>
      <w:r>
        <w:rPr>
          <w:strike w:val="0"/>
          <w:u w:val="none"/>
          <w:lang w:val="en-US" w:eastAsia="en-US"/>
        </w:rPr>
        <w:drawing>
          <wp:inline>
            <wp:extent cx="5715000" cy="3324225"/>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4"/>
                    <a:stretch>
                      <a:fillRect/>
                    </a:stretch>
                  </pic:blipFill>
                  <pic:spPr>
                    <a:xfrm>
                      <a:off x="0" y="0"/>
                      <a:ext cx="5715000" cy="332422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Above the </w:t>
      </w:r>
      <w:r>
        <w:rPr>
          <w:rStyle w:val="data-v-67808297strong"/>
          <w:b/>
          <w:bCs/>
          <w:i w:val="0"/>
          <w:iCs w:val="0"/>
          <w:lang w:val="en-US" w:eastAsia="en-US"/>
        </w:rPr>
        <w:t>source</w:t>
      </w:r>
      <w:r>
        <w:rPr>
          <w:lang w:val="en-US" w:eastAsia="en-US"/>
        </w:rPr>
        <w:t xml:space="preserve"> is chain A. The source channel is </w:t>
      </w:r>
      <w:r>
        <w:rPr>
          <w:rStyle w:val="data-v-67808297strong"/>
          <w:b/>
          <w:bCs/>
          <w:i w:val="0"/>
          <w:iCs w:val="0"/>
          <w:lang w:val="en-US" w:eastAsia="en-US"/>
        </w:rPr>
        <w:t>channel-2</w:t>
      </w:r>
      <w:r>
        <w:rPr>
          <w:lang w:val="en-US" w:eastAsia="en-US"/>
        </w:rPr>
        <w:t xml:space="preserve"> and the destination channel is </w:t>
      </w:r>
      <w:r>
        <w:rPr>
          <w:rStyle w:val="data-v-67808297strong"/>
          <w:b/>
          <w:bCs/>
          <w:i w:val="0"/>
          <w:iCs w:val="0"/>
          <w:lang w:val="en-US" w:eastAsia="en-US"/>
        </w:rPr>
        <w:t>channel-40</w:t>
      </w:r>
      <w:r>
        <w:rPr>
          <w:lang w:val="en-US" w:eastAsia="en-US"/>
        </w:rPr>
        <w:t xml:space="preserve">. The token denominations are represented as </w:t>
      </w:r>
      <w:r>
        <w:rPr>
          <w:rStyle w:val="data-v-67808297code"/>
          <w:rFonts w:ascii="Lucida Console" w:eastAsia="Lucida Console" w:hAnsi="Lucida Console" w:cs="Lucida Console"/>
          <w:b w:val="0"/>
          <w:bCs w:val="0"/>
          <w:i w:val="0"/>
          <w:iCs w:val="0"/>
          <w:lang w:val="en-US" w:eastAsia="en-US"/>
        </w:rPr>
        <w:t>{Port}/{Channel}/{denom}</w:t>
      </w:r>
      <w:r>
        <w:rPr>
          <w:lang w:val="en-US" w:eastAsia="en-US"/>
        </w:rPr>
        <w:t xml:space="preserve"> (or rather their </w:t>
      </w:r>
      <w:hyperlink r:id="rId25" w:history="1">
        <w:r>
          <w:rPr>
            <w:rStyle w:val="data-v-67808297pa"/>
            <w:b w:val="0"/>
            <w:bCs w:val="0"/>
            <w:i w:val="0"/>
            <w:iCs w:val="0"/>
            <w:color w:val="0000EE"/>
            <w:u w:val="single" w:color="0000EE"/>
            <w:lang w:val="en-US" w:eastAsia="en-US"/>
          </w:rPr>
          <w:t>IBC denom representation</w:t>
        </w:r>
      </w:hyperlink>
      <w:r>
        <w:rPr>
          <w:lang w:val="en-US" w:eastAsia="en-US"/>
        </w:rPr>
        <w:t xml:space="preserve"> on chain). The prefixed port and channel pair indicate which channel the funds were previously sent through. You see </w:t>
      </w:r>
      <w:r>
        <w:rPr>
          <w:rStyle w:val="data-v-67808297strong"/>
          <w:b/>
          <w:bCs/>
          <w:i w:val="0"/>
          <w:iCs w:val="0"/>
          <w:lang w:val="en-US" w:eastAsia="en-US"/>
        </w:rPr>
        <w:t>transfer/channel-...</w:t>
      </w:r>
      <w:r>
        <w:rPr>
          <w:lang w:val="en-US" w:eastAsia="en-US"/>
        </w:rPr>
        <w:t xml:space="preserve"> because the transfer module will bind to a port, which is named transfer. If chain A sends 100 ATOM tokens, chain B will receive 100 ATOM tokens and append the destination prefix </w:t>
      </w:r>
      <w:r>
        <w:rPr>
          <w:rStyle w:val="data-v-67808297strong"/>
          <w:b/>
          <w:bCs/>
          <w:i w:val="0"/>
          <w:iCs w:val="0"/>
          <w:lang w:val="en-US" w:eastAsia="en-US"/>
        </w:rPr>
        <w:t>port/channel-id</w:t>
      </w:r>
      <w:r>
        <w:rPr>
          <w:lang w:val="en-US" w:eastAsia="en-US"/>
        </w:rPr>
        <w:t xml:space="preserve">. So chain B will mint those 100 ATOM tokens as </w:t>
      </w:r>
      <w:r>
        <w:rPr>
          <w:rStyle w:val="data-v-67808297strong"/>
          <w:b/>
          <w:bCs/>
          <w:i w:val="0"/>
          <w:iCs w:val="0"/>
          <w:lang w:val="en-US" w:eastAsia="en-US"/>
        </w:rPr>
        <w:t>ibc/&lt;hash of transfer/channel-40/uatom&gt;</w:t>
      </w:r>
      <w:r>
        <w:rPr>
          <w:lang w:val="en-US" w:eastAsia="en-US"/>
        </w:rPr>
        <w:t xml:space="preserve">. The </w:t>
      </w:r>
      <w:r>
        <w:rPr>
          <w:rStyle w:val="data-v-67808297strong"/>
          <w:b/>
          <w:bCs/>
          <w:i w:val="0"/>
          <w:iCs w:val="0"/>
          <w:lang w:val="en-US" w:eastAsia="en-US"/>
        </w:rPr>
        <w:t>channel-id</w:t>
      </w:r>
      <w:r>
        <w:rPr>
          <w:lang w:val="en-US" w:eastAsia="en-US"/>
        </w:rPr>
        <w:t xml:space="preserve"> will be increased sequentially per channel on a given connection.</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0288" behindDoc="0" locked="0" layoutInCell="1" allowOverlap="0">
            <wp:simplePos x="0" y="0"/>
            <wp:positionH relativeFrom="column">
              <wp:align>left</wp:align>
            </wp:positionH>
            <wp:positionV relativeFrom="line">
              <wp:posOffset>0</wp:posOffset>
            </wp:positionV>
            <wp:extent cx="190500" cy="190500"/>
            <wp:wrapSquare wrapText="bothSides"/>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We can send assets (or their IBC voucher representation) in multiple </w:t>
      </w:r>
      <w:r>
        <w:rPr>
          <w:rStyle w:val="data-v-67808297em"/>
          <w:b w:val="0"/>
          <w:bCs w:val="0"/>
          <w:i/>
          <w:iCs/>
          <w:color w:val="4D4D4D"/>
          <w:lang w:val="en-US" w:eastAsia="en-US"/>
        </w:rPr>
        <w:t>hops</w:t>
      </w:r>
      <w:r>
        <w:rPr>
          <w:color w:val="4D4D4D"/>
          <w:lang w:val="en-US" w:eastAsia="en-US"/>
        </w:rPr>
        <w:t xml:space="preserve"> across multiple chains. Every single time the path will be prepended with the </w:t>
      </w:r>
      <w:r>
        <w:rPr>
          <w:rStyle w:val="data-v-67808297em"/>
          <w:b w:val="0"/>
          <w:bCs w:val="0"/>
          <w:i/>
          <w:iCs/>
          <w:color w:val="4D4D4D"/>
          <w:lang w:val="en-US" w:eastAsia="en-US"/>
        </w:rPr>
        <w:t>port/channel-id/...</w:t>
      </w:r>
      <w:r>
        <w:rPr>
          <w:color w:val="4D4D4D"/>
          <w:lang w:val="en-US" w:eastAsia="en-US"/>
        </w:rPr>
        <w:t xml:space="preserve"> prefix. </w:t>
      </w:r>
      <w:r>
        <w:rPr>
          <w:color w:val="4D4D4D"/>
          <w:lang w:val="en-US" w:eastAsia="en-US"/>
        </w:rPr>
        <w:br/>
      </w:r>
      <w:r>
        <w:rPr>
          <w:color w:val="4D4D4D"/>
          <w:lang w:val="en-US" w:eastAsia="en-US"/>
        </w:rPr>
        <w:br/>
      </w:r>
      <w:r>
        <w:rPr>
          <w:color w:val="4D4D4D"/>
          <w:lang w:val="en-US" w:eastAsia="en-US"/>
        </w:rPr>
        <w:t xml:space="preserve">When sending this IBC denom (having had multiple hops) back to its source chain, for every hop back one </w:t>
      </w:r>
      <w:r>
        <w:rPr>
          <w:rStyle w:val="data-v-67808297em"/>
          <w:b w:val="0"/>
          <w:bCs w:val="0"/>
          <w:i/>
          <w:iCs/>
          <w:color w:val="4D4D4D"/>
          <w:lang w:val="en-US" w:eastAsia="en-US"/>
        </w:rPr>
        <w:t>port/channel-id/...</w:t>
      </w:r>
      <w:r>
        <w:rPr>
          <w:color w:val="4D4D4D"/>
          <w:lang w:val="en-US" w:eastAsia="en-US"/>
        </w:rPr>
        <w:t xml:space="preserve"> prefix will be taken off. This results in a return to the original denom if all the hops are reversed.</w:t>
      </w:r>
    </w:p>
    <w:p>
      <w:pPr>
        <w:pStyle w:val="data-v-67808297p"/>
        <w:spacing w:before="240" w:after="240"/>
        <w:ind w:left="0" w:right="0"/>
        <w:rPr>
          <w:lang w:val="en-US" w:eastAsia="en-US"/>
        </w:rPr>
      </w:pPr>
      <w:r>
        <w:rPr>
          <w:lang w:val="en-US" w:eastAsia="en-US"/>
        </w:rPr>
        <w:t xml:space="preserve">If the tokens are sent back from the </w:t>
      </w:r>
      <w:r>
        <w:rPr>
          <w:rStyle w:val="data-v-67808297strong"/>
          <w:b/>
          <w:bCs/>
          <w:i w:val="0"/>
          <w:iCs w:val="0"/>
          <w:lang w:val="en-US" w:eastAsia="en-US"/>
        </w:rPr>
        <w:t>same channel</w:t>
      </w:r>
      <w:r>
        <w:rPr>
          <w:lang w:val="en-US" w:eastAsia="en-US"/>
        </w:rPr>
        <w:t xml:space="preserve"> as they were received:</w:t>
      </w:r>
    </w:p>
    <w:p>
      <w:pPr>
        <w:spacing w:before="480" w:after="480" w:line="435" w:lineRule="atLeast"/>
        <w:ind w:left="0" w:right="0"/>
        <w:rPr>
          <w:lang w:val="en-US" w:eastAsia="en-US"/>
        </w:rPr>
      </w:pPr>
      <w:r>
        <w:rPr>
          <w:strike w:val="0"/>
          <w:u w:val="none"/>
          <w:lang w:val="en-US" w:eastAsia="en-US"/>
        </w:rPr>
        <w:drawing>
          <wp:inline>
            <wp:extent cx="5715000" cy="3876675"/>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8"/>
                    <a:stretch>
                      <a:fillRect/>
                    </a:stretch>
                  </pic:blipFill>
                  <pic:spPr>
                    <a:xfrm>
                      <a:off x="0" y="0"/>
                      <a:ext cx="5715000" cy="3876675"/>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Chain A will "un-escrow" 100 </w:t>
      </w:r>
      <w:r>
        <w:rPr>
          <w:rStyle w:val="data-v-67808297strong"/>
          <w:b/>
          <w:bCs/>
          <w:i w:val="0"/>
          <w:iCs w:val="0"/>
          <w:lang w:val="en-US" w:eastAsia="en-US"/>
        </w:rPr>
        <w:t>ATOM tokens</w:t>
      </w:r>
      <w:r>
        <w:rPr>
          <w:lang w:val="en-US" w:eastAsia="en-US"/>
        </w:rPr>
        <w:t xml:space="preserve">, thus, the prefix will be removed. Chain B will burn </w:t>
      </w:r>
      <w:r>
        <w:rPr>
          <w:rStyle w:val="data-v-67808297strong"/>
          <w:b/>
          <w:bCs/>
          <w:i w:val="0"/>
          <w:iCs w:val="0"/>
          <w:lang w:val="en-US" w:eastAsia="en-US"/>
        </w:rPr>
        <w:t>transfer/channel-40/atoms</w:t>
      </w:r>
      <w:r>
        <w:rPr>
          <w:lang w:val="en-US" w:eastAsia="en-US"/>
        </w:rPr>
        <w:t>.</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1312" behindDoc="0" locked="0" layoutInCell="1" allowOverlap="0">
            <wp:simplePos x="0" y="0"/>
            <wp:positionH relativeFrom="column">
              <wp:align>left</wp:align>
            </wp:positionH>
            <wp:positionV relativeFrom="line">
              <wp:posOffset>0</wp:posOffset>
            </wp:positionV>
            <wp:extent cx="190500" cy="190500"/>
            <wp:wrapSquare wrapText="bothSides"/>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The prefix determines the </w:t>
      </w:r>
      <w:r>
        <w:rPr>
          <w:rStyle w:val="data-v-67808297strong"/>
          <w:b/>
          <w:bCs/>
          <w:i w:val="0"/>
          <w:iCs w:val="0"/>
          <w:color w:val="4D4D4D"/>
          <w:lang w:val="en-US" w:eastAsia="en-US"/>
        </w:rPr>
        <w:t>source</w:t>
      </w:r>
      <w:r>
        <w:rPr>
          <w:color w:val="4D4D4D"/>
          <w:lang w:val="en-US" w:eastAsia="en-US"/>
        </w:rPr>
        <w:t xml:space="preserve"> chain. If the module sends the token from another channel, chain B is the source chain and chain A mints new tokens with a prefix instead of un-escrowing ATOM tokens. You can have different channels between two chains, but you cannot transfer the same token across different channels back and forth. If </w:t>
      </w:r>
      <w:r>
        <w:rPr>
          <w:rStyle w:val="data-v-67808297code"/>
          <w:rFonts w:ascii="Lucida Console" w:eastAsia="Lucida Console" w:hAnsi="Lucida Console" w:cs="Lucida Console"/>
          <w:b w:val="0"/>
          <w:bCs w:val="0"/>
          <w:i w:val="0"/>
          <w:iCs w:val="0"/>
          <w:color w:val="4D4D4D"/>
          <w:lang w:val="en-US" w:eastAsia="en-US"/>
        </w:rPr>
        <w:t>{denom}</w:t>
      </w:r>
      <w:r>
        <w:rPr>
          <w:color w:val="4D4D4D"/>
          <w:lang w:val="en-US" w:eastAsia="en-US"/>
        </w:rPr>
        <w:t xml:space="preserve"> contains </w:t>
      </w:r>
      <w:r>
        <w:rPr>
          <w:rStyle w:val="data-v-67808297code"/>
          <w:rFonts w:ascii="Lucida Console" w:eastAsia="Lucida Console" w:hAnsi="Lucida Console" w:cs="Lucida Console"/>
          <w:b w:val="0"/>
          <w:bCs w:val="0"/>
          <w:i w:val="0"/>
          <w:iCs w:val="0"/>
          <w:color w:val="4D4D4D"/>
          <w:lang w:val="en-US" w:eastAsia="en-US"/>
        </w:rPr>
        <w:t>/</w:t>
      </w:r>
      <w:r>
        <w:rPr>
          <w:color w:val="4D4D4D"/>
          <w:lang w:val="en-US" w:eastAsia="en-US"/>
        </w:rPr>
        <w:t xml:space="preserve">, then it must also follow the ICS-20 form, which indicates that this token has a multi-hop record. This requires that the character </w:t>
      </w:r>
      <w:r>
        <w:rPr>
          <w:rStyle w:val="data-v-67808297code"/>
          <w:rFonts w:ascii="Lucida Console" w:eastAsia="Lucida Console" w:hAnsi="Lucida Console" w:cs="Lucida Console"/>
          <w:b w:val="0"/>
          <w:bCs w:val="0"/>
          <w:i w:val="0"/>
          <w:iCs w:val="0"/>
          <w:color w:val="4D4D4D"/>
          <w:lang w:val="en-US" w:eastAsia="en-US"/>
        </w:rPr>
        <w:t>/</w:t>
      </w:r>
      <w:r>
        <w:rPr>
          <w:color w:val="4D4D4D"/>
          <w:lang w:val="en-US" w:eastAsia="en-US"/>
        </w:rPr>
        <w:t xml:space="preserve"> is prohibited in non-IBC token denomination names.</w:t>
      </w:r>
    </w:p>
    <w:p>
      <w:pPr>
        <w:spacing w:before="480" w:after="480" w:line="435" w:lineRule="atLeast"/>
        <w:ind w:left="0" w:right="0"/>
        <w:rPr>
          <w:lang w:val="en-US" w:eastAsia="en-US"/>
        </w:rPr>
      </w:pPr>
      <w:r>
        <w:rPr>
          <w:strike w:val="0"/>
          <w:u w:val="none"/>
          <w:lang w:val="en-US" w:eastAsia="en-US"/>
        </w:rPr>
        <w:drawing>
          <wp:inline>
            <wp:extent cx="5715000" cy="451485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9"/>
                    <a:stretch>
                      <a:fillRect/>
                    </a:stretch>
                  </pic:blipFill>
                  <pic:spPr>
                    <a:xfrm>
                      <a:off x="0" y="0"/>
                      <a:ext cx="5715000" cy="4514850"/>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You already know that an application needs to implement the </w:t>
      </w:r>
      <w:hyperlink r:id="rId30" w:tgtFrame="_blank" w:history="1">
        <w:r>
          <w:rPr>
            <w:rStyle w:val="data-v-67808297patargetblank"/>
            <w:b w:val="0"/>
            <w:bCs w:val="0"/>
            <w:i w:val="0"/>
            <w:iCs w:val="0"/>
            <w:color w:val="0000EE"/>
            <w:u w:val="single" w:color="0000EE"/>
            <w:lang w:val="en-US" w:eastAsia="en-US"/>
          </w:rPr>
          <w:t>IBC Module Interface</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so have a look at the </w:t>
      </w:r>
      <w:hyperlink r:id="rId31" w:tgtFrame="_blank" w:history="1">
        <w:r>
          <w:rPr>
            <w:rStyle w:val="data-v-67808297patargetblank"/>
            <w:b w:val="0"/>
            <w:bCs w:val="0"/>
            <w:i w:val="0"/>
            <w:iCs w:val="0"/>
            <w:color w:val="0000EE"/>
            <w:u w:val="single" w:color="0000EE"/>
            <w:lang w:val="en-US" w:eastAsia="en-US"/>
          </w:rPr>
          <w:t>implementation for the token transfer</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e.g. for </w:t>
      </w:r>
      <w:r>
        <w:rPr>
          <w:rStyle w:val="data-v-67808297code"/>
          <w:rFonts w:ascii="Lucida Console" w:eastAsia="Lucida Console" w:hAnsi="Lucida Console" w:cs="Lucida Console"/>
          <w:b w:val="0"/>
          <w:bCs w:val="0"/>
          <w:i w:val="0"/>
          <w:iCs w:val="0"/>
          <w:lang w:val="en-US" w:eastAsia="en-US"/>
        </w:rPr>
        <w:t>OnChanOpenInit</w:t>
      </w:r>
      <w:r>
        <w:rPr>
          <w:lang w:val="en-US" w:eastAsia="en-US"/>
        </w:rPr>
        <w:t>:</w:t>
      </w:r>
    </w:p>
    <w:p>
      <w:pPr>
        <w:spacing w:before="0" w:after="480"/>
        <w:ind w:left="420" w:right="300"/>
        <w:rPr>
          <w:spacing w:val="0"/>
          <w:lang w:val="en-US" w:eastAsia="en-US"/>
        </w:rPr>
      </w:pPr>
      <w:r>
        <w:rPr>
          <w:strike w:val="0"/>
          <w:spacing w:val="0"/>
          <w:u w:val="none"/>
          <w:lang w:val="en-US" w:eastAsia="en-US"/>
        </w:rPr>
        <w:drawing>
          <wp:inline>
            <wp:extent cx="228571" cy="228571"/>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OnChanOpenInit implements the IBCModule interface</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func</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im IBCModule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OnChanOpenInit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ctx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Context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order channeltypes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Order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connectionHops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portID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channelID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chanCap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capabilitytypes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Capability</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counterparty channeltypes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Counterparty</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version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error</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ValidateTransferChannelParams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ctx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keeper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order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portID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channelID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err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version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Version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sdkerrors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Wrapf</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ErrInvalidVersion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"got %s, expected %s"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version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Version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Claim channel capability passed back by IBC module</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keeper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ClaimCapability</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ctx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chanCap</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host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ChannelCapabilityPath</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portID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channelID</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err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data-v-67808297p"/>
        <w:spacing w:before="240" w:after="240"/>
        <w:ind w:left="0" w:right="0"/>
        <w:rPr>
          <w:lang w:val="en-US" w:eastAsia="en-US"/>
        </w:rPr>
      </w:pPr>
      <w:r>
        <w:rPr>
          <w:rStyle w:val="data-v-67808297code"/>
          <w:rFonts w:ascii="Lucida Console" w:eastAsia="Lucida Console" w:hAnsi="Lucida Console" w:cs="Lucida Console"/>
          <w:b w:val="0"/>
          <w:bCs w:val="0"/>
          <w:i w:val="0"/>
          <w:iCs w:val="0"/>
          <w:lang w:val="en-US" w:eastAsia="en-US"/>
        </w:rPr>
        <w:t>OnChanOpenAck</w:t>
      </w:r>
      <w:r>
        <w:rPr>
          <w:lang w:val="en-US" w:eastAsia="en-US"/>
        </w:rPr>
        <w:t xml:space="preserve">, </w:t>
      </w:r>
      <w:r>
        <w:rPr>
          <w:rStyle w:val="data-v-67808297code"/>
          <w:rFonts w:ascii="Lucida Console" w:eastAsia="Lucida Console" w:hAnsi="Lucida Console" w:cs="Lucida Console"/>
          <w:b w:val="0"/>
          <w:bCs w:val="0"/>
          <w:i w:val="0"/>
          <w:iCs w:val="0"/>
          <w:lang w:val="en-US" w:eastAsia="en-US"/>
        </w:rPr>
        <w:t>OnChanOpenConfirm</w:t>
      </w:r>
      <w:r>
        <w:rPr>
          <w:lang w:val="en-US" w:eastAsia="en-US"/>
        </w:rPr>
        <w:t xml:space="preserve">, </w:t>
      </w:r>
      <w:r>
        <w:rPr>
          <w:rStyle w:val="data-v-67808297code"/>
          <w:rFonts w:ascii="Lucida Console" w:eastAsia="Lucida Console" w:hAnsi="Lucida Console" w:cs="Lucida Console"/>
          <w:b w:val="0"/>
          <w:bCs w:val="0"/>
          <w:i w:val="0"/>
          <w:iCs w:val="0"/>
          <w:lang w:val="en-US" w:eastAsia="en-US"/>
        </w:rPr>
        <w:t>OnChanCloseInit</w:t>
      </w:r>
      <w:r>
        <w:rPr>
          <w:lang w:val="en-US" w:eastAsia="en-US"/>
        </w:rPr>
        <w:t xml:space="preserve">, and </w:t>
      </w:r>
      <w:r>
        <w:rPr>
          <w:rStyle w:val="data-v-67808297code"/>
          <w:rFonts w:ascii="Lucida Console" w:eastAsia="Lucida Console" w:hAnsi="Lucida Console" w:cs="Lucida Console"/>
          <w:b w:val="0"/>
          <w:bCs w:val="0"/>
          <w:i w:val="0"/>
          <w:iCs w:val="0"/>
          <w:lang w:val="en-US" w:eastAsia="en-US"/>
        </w:rPr>
        <w:t>OnChanCloseConfirm</w:t>
      </w:r>
      <w:r>
        <w:rPr>
          <w:lang w:val="en-US" w:eastAsia="en-US"/>
        </w:rPr>
        <w:t xml:space="preserve"> will do (almost) no checks.</w:t>
      </w:r>
    </w:p>
    <w:p>
      <w:pPr>
        <w:pStyle w:val="data-v-67808297h2"/>
        <w:spacing w:before="900" w:after="300"/>
        <w:ind w:left="0" w:right="0"/>
        <w:outlineLvl w:val="1"/>
        <w:rPr>
          <w:b/>
          <w:bCs/>
          <w:spacing w:val="-4"/>
          <w:sz w:val="43"/>
          <w:szCs w:val="43"/>
          <w:lang w:val="en-US" w:eastAsia="en-US"/>
        </w:rPr>
      </w:pPr>
      <w:hyperlink r:id="rId7" w:anchor="transfer-packet-flow" w:history="1">
        <w:r>
          <w:rPr>
            <w:rStyle w:val="data-v-67808297aheader-anchor"/>
            <w:b w:val="0"/>
            <w:bCs w:val="0"/>
            <w:i w:val="0"/>
            <w:iCs w:val="0"/>
            <w:color w:val="0000EE"/>
            <w:lang w:val="en-US" w:eastAsia="en-US"/>
          </w:rPr>
          <w:t>#</w:t>
        </w:r>
        <w:r>
          <w:rPr>
            <w:rStyle w:val="data-v-67808297aheader-anchor"/>
            <w:b w:val="0"/>
            <w:bCs w:val="0"/>
            <w:i w:val="0"/>
            <w:iCs w:val="0"/>
            <w:color w:val="000000"/>
            <w:spacing w:val="0"/>
            <w:sz w:val="20"/>
            <w:szCs w:val="20"/>
            <w:shd w:val="clear" w:color="auto" w:fill="FFFFFF"/>
            <w:lang w:val="en-US" w:eastAsia="en-US"/>
          </w:rPr>
          <w:t>Copy link</w:t>
        </w:r>
      </w:hyperlink>
      <w:r>
        <w:rPr>
          <w:lang w:val="en-US" w:eastAsia="en-US"/>
        </w:rPr>
        <w:t xml:space="preserve"> Transfer packet flow</w:t>
      </w:r>
    </w:p>
    <w:p>
      <w:pPr>
        <w:pStyle w:val="data-v-67808297p"/>
        <w:spacing w:before="240" w:after="240"/>
        <w:ind w:left="0" w:right="0"/>
        <w:rPr>
          <w:lang w:val="en-US" w:eastAsia="en-US"/>
        </w:rPr>
      </w:pPr>
      <w:r>
        <w:rPr>
          <w:lang w:val="en-US" w:eastAsia="en-US"/>
        </w:rPr>
        <w:t xml:space="preserve">You have seen an introduction to the application packet flow in </w:t>
      </w:r>
      <w:hyperlink r:id="rId34" w:anchor="application-packet-flow" w:history="1">
        <w:r>
          <w:rPr>
            <w:rStyle w:val="data-v-67808297pa"/>
            <w:b w:val="0"/>
            <w:bCs w:val="0"/>
            <w:i w:val="0"/>
            <w:iCs w:val="0"/>
            <w:color w:val="0000EE"/>
            <w:u w:val="single" w:color="0000EE"/>
            <w:lang w:val="en-US" w:eastAsia="en-US"/>
          </w:rPr>
          <w:t>the section on channels</w:t>
        </w:r>
      </w:hyperlink>
      <w:r>
        <w:rPr>
          <w:lang w:val="en-US" w:eastAsia="en-US"/>
        </w:rPr>
        <w:t xml:space="preserve">. This section will analyze this packet flow for the specific case of the </w:t>
      </w:r>
      <w:r>
        <w:rPr>
          <w:rStyle w:val="data-v-67808297em"/>
          <w:b w:val="0"/>
          <w:bCs w:val="0"/>
          <w:i/>
          <w:iCs/>
          <w:lang w:val="en-US" w:eastAsia="en-US"/>
        </w:rPr>
        <w:t>transfer</w:t>
      </w:r>
      <w:r>
        <w:rPr>
          <w:lang w:val="en-US" w:eastAsia="en-US"/>
        </w:rPr>
        <w:t xml:space="preserve"> module.</w:t>
      </w:r>
    </w:p>
    <w:p>
      <w:pPr>
        <w:pStyle w:val="data-v-67808297h3"/>
        <w:spacing w:before="600" w:after="240"/>
        <w:ind w:left="0" w:right="0"/>
        <w:outlineLvl w:val="2"/>
        <w:rPr>
          <w:b/>
          <w:bCs/>
          <w:spacing w:val="0"/>
          <w:sz w:val="36"/>
          <w:szCs w:val="36"/>
          <w:lang w:val="en-US" w:eastAsia="en-US"/>
        </w:rPr>
      </w:pPr>
      <w:hyperlink r:id="rId7" w:anchor="sending-a-transfer-packet"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Sending a transfer packet</w:t>
      </w:r>
    </w:p>
    <w:p>
      <w:pPr>
        <w:pStyle w:val="data-v-67808297p"/>
        <w:spacing w:before="240" w:after="240"/>
        <w:ind w:left="0" w:right="0"/>
        <w:rPr>
          <w:lang w:val="en-US" w:eastAsia="en-US"/>
        </w:rPr>
      </w:pPr>
      <w:r>
        <w:rPr>
          <w:lang w:val="en-US" w:eastAsia="en-US"/>
        </w:rPr>
        <w:t>After a channel is established, the module can start sending and receiving packets.</w:t>
      </w:r>
    </w:p>
    <w:p>
      <w:pPr>
        <w:pStyle w:val="data-v-67808297p"/>
        <w:spacing w:before="240" w:after="240"/>
        <w:ind w:left="0" w:right="0"/>
        <w:rPr>
          <w:lang w:val="en-US" w:eastAsia="en-US"/>
        </w:rPr>
      </w:pPr>
      <w:r>
        <w:rPr>
          <w:lang w:val="en-US" w:eastAsia="en-US"/>
        </w:rPr>
        <w:t xml:space="preserve">So where does the module send a token? Take a look at the </w:t>
      </w:r>
      <w:hyperlink r:id="rId35" w:tgtFrame="_blank" w:history="1">
        <w:r>
          <w:rPr>
            <w:rStyle w:val="data-v-67808297patargetblank"/>
            <w:b w:val="0"/>
            <w:bCs w:val="0"/>
            <w:i w:val="0"/>
            <w:iCs w:val="0"/>
            <w:color w:val="0000EE"/>
            <w:u w:val="single" w:color="0000EE"/>
            <w:lang w:val="en-US" w:eastAsia="en-US"/>
          </w:rPr>
          <w:t>msg_server.go</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of the token transfer module:</w:t>
      </w:r>
    </w:p>
    <w:p>
      <w:pPr>
        <w:spacing w:before="0" w:after="480"/>
        <w:ind w:left="420" w:right="300"/>
        <w:rPr>
          <w:spacing w:val="0"/>
          <w:lang w:val="en-US" w:eastAsia="en-US"/>
        </w:rPr>
      </w:pPr>
      <w:r>
        <w:rPr>
          <w:strike w:val="0"/>
          <w:spacing w:val="0"/>
          <w:u w:val="none"/>
          <w:lang w:val="en-US" w:eastAsia="en-US"/>
        </w:rPr>
        <w:drawing>
          <wp:inline>
            <wp:extent cx="228571" cy="228571"/>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Transfer defines an rpc handler method for MsgTransfer.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func</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 Keeper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Transfer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goCtx context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Context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MsgTransfer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MsgTransferResponse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SendTransfer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ctx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SourcePort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SourceChannel</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Token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sender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Receiver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TimeoutHeight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msg</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TimeoutTimestamp</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data-v-67808297p"/>
        <w:spacing w:before="240" w:after="240"/>
        <w:ind w:left="0" w:right="0"/>
        <w:rPr>
          <w:lang w:val="en-US" w:eastAsia="en-US"/>
        </w:rPr>
      </w:pPr>
      <w:r>
        <w:rPr>
          <w:lang w:val="en-US" w:eastAsia="en-US"/>
        </w:rPr>
        <w:t xml:space="preserve">There you see </w:t>
      </w:r>
      <w:r>
        <w:rPr>
          <w:rStyle w:val="data-v-67808297code"/>
          <w:rFonts w:ascii="Lucida Console" w:eastAsia="Lucida Console" w:hAnsi="Lucida Console" w:cs="Lucida Console"/>
          <w:b w:val="0"/>
          <w:bCs w:val="0"/>
          <w:i w:val="0"/>
          <w:iCs w:val="0"/>
          <w:lang w:val="en-US" w:eastAsia="en-US"/>
        </w:rPr>
        <w:t>SendTransfer</w:t>
      </w:r>
      <w:r>
        <w:rPr>
          <w:lang w:val="en-US" w:eastAsia="en-US"/>
        </w:rPr>
        <w:t xml:space="preserve">, which implements the application logic after </w:t>
      </w:r>
      <w:hyperlink r:id="rId36" w:tgtFrame="_blank" w:history="1">
        <w:r>
          <w:rPr>
            <w:rStyle w:val="data-v-67808297patargetblank"/>
            <w:b w:val="0"/>
            <w:bCs w:val="0"/>
            <w:i w:val="0"/>
            <w:iCs w:val="0"/>
            <w:color w:val="0000EE"/>
            <w:u w:val="single" w:color="0000EE"/>
            <w:lang w:val="en-US" w:eastAsia="en-US"/>
          </w:rPr>
          <w:t>checking if the sender is a source or sink chain</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w:t>
      </w:r>
    </w:p>
    <w:p>
      <w:pPr>
        <w:spacing w:before="0" w:after="480"/>
        <w:ind w:left="420" w:right="300"/>
        <w:rPr>
          <w:spacing w:val="0"/>
          <w:lang w:val="en-US" w:eastAsia="en-US"/>
        </w:rPr>
      </w:pPr>
      <w:r>
        <w:rPr>
          <w:strike w:val="0"/>
          <w:spacing w:val="0"/>
          <w:u w:val="none"/>
          <w:lang w:val="en-US" w:eastAsia="en-US"/>
        </w:rPr>
        <w:drawing>
          <wp:inline>
            <wp:extent cx="228571" cy="228571"/>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func</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 Keeper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SendTransfer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ctx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Context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sourcePort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sourceChannel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token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Coin</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sender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AccAddress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receiver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timeoutHeight clienttypes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Height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timeoutTimestamp </w:t>
      </w:r>
      <w:r>
        <w:rPr>
          <w:rStyle w:val="data-v-daa022c6tokenbuiltin"/>
          <w:rFonts w:ascii="Courier New" w:eastAsia="Courier New" w:hAnsi="Courier New" w:cs="Courier New"/>
          <w:b w:val="0"/>
          <w:bCs w:val="0"/>
          <w:i w:val="0"/>
          <w:iCs w:val="0"/>
          <w:spacing w:val="0"/>
          <w:sz w:val="20"/>
          <w:szCs w:val="20"/>
          <w:lang w:val="en-US" w:eastAsia="en-US"/>
        </w:rPr>
        <w:t>uint64</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deconstruct the token denomination into the denomination trace info</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to determine if the sender is the source chain</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strings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HasPrefix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token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Denom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"ibc/"</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fullDenomPath</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DenomPathFromHash</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ctx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token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Denom</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err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NOTE: SendTransfer simply sends the denomination as it exists on its own</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chain inside the packet data. The receiving chain will perform denom</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prefixing as necessary.</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SenderChainIsSource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sourcePort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sourceChannel</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fullDenomPath</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create the escrow address for the tokens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escrowAddress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GetEscrowAddress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sourcePort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sourceChannel</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escrow source tokens. It fails if balance insufficient.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bankKeeper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SendCoins</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else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bankKeeper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SendCoinsFromAccountToModule</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bankKeeper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BurnCoins</w:t>
      </w:r>
      <w:r>
        <w:rPr>
          <w:rStyle w:val="any"/>
          <w:rFonts w:ascii="Courier New" w:eastAsia="Courier New" w:hAnsi="Courier New" w:cs="Courier New"/>
          <w:b w:val="0"/>
          <w:bCs w:val="0"/>
          <w:i w:val="0"/>
          <w:iCs w:val="0"/>
          <w:spacing w:val="0"/>
          <w:sz w:val="20"/>
          <w:szCs w:val="20"/>
          <w:lang w:val="en-US" w:eastAsia="en-US"/>
        </w:rPr>
        <w:t>(</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packetData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NewFungibleTokenPacketData</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fullDenomPath</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token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Amount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sender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String</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receiver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spandata-v-daa022c6"/>
        <w:spacing w:before="0" w:after="480" w:line="195" w:lineRule="atLeast"/>
        <w:ind w:left="600" w:right="600"/>
        <w:rPr>
          <w:caps/>
          <w:spacing w:val="4"/>
          <w:sz w:val="20"/>
          <w:szCs w:val="20"/>
          <w:lang w:val="en-US" w:eastAsia="en-US"/>
        </w:rPr>
      </w:pPr>
      <w:r>
        <w:rPr>
          <w:caps/>
          <w:spacing w:val="4"/>
          <w:sz w:val="20"/>
          <w:szCs w:val="20"/>
          <w:lang w:val="en-US" w:eastAsia="en-US"/>
        </w:rPr>
        <w:t>Expand</w:t>
      </w:r>
    </w:p>
    <w:p>
      <w:pPr>
        <w:spacing w:after="480" w:line="195" w:lineRule="atLeast"/>
        <w:ind w:left="600" w:right="600"/>
        <w:rPr>
          <w:caps/>
          <w:spacing w:val="4"/>
          <w:sz w:val="20"/>
          <w:szCs w:val="20"/>
          <w:lang w:val="en-US" w:eastAsia="en-US"/>
        </w:rPr>
      </w:pPr>
      <w:r>
        <w:rPr>
          <w:caps/>
          <w:strike w:val="0"/>
          <w:spacing w:val="4"/>
          <w:sz w:val="20"/>
          <w:szCs w:val="20"/>
          <w:u w:val="none"/>
          <w:lang w:val="en-US" w:eastAsia="en-US"/>
        </w:rPr>
        <w:drawing>
          <wp:inline>
            <wp:extent cx="952381" cy="63492"/>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37">
                      <a:extLst>
                        <a:ext uri="{96DAC541-7B7A-43D3-8B79-37D633B846F1}">
                          <asvg:svgBlip xmlns:asvg="http://schemas.microsoft.com/office/drawing/2016/SVG/main" r:embed="rId38"/>
                        </a:ext>
                      </a:extLst>
                    </a:blip>
                    <a:stretch>
                      <a:fillRect/>
                    </a:stretch>
                  </pic:blipFill>
                  <pic:spPr>
                    <a:xfrm>
                      <a:off x="0" y="0"/>
                      <a:ext cx="952381" cy="63492"/>
                    </a:xfrm>
                    <a:prstGeom prst="rect">
                      <a:avLst/>
                    </a:prstGeom>
                  </pic:spPr>
                </pic:pic>
              </a:graphicData>
            </a:graphic>
          </wp:inline>
        </w:drawing>
      </w:r>
    </w:p>
    <w:p>
      <w:pPr>
        <w:pStyle w:val="data-v-67808297p"/>
        <w:spacing w:before="240" w:after="240"/>
        <w:ind w:left="0" w:right="0"/>
        <w:rPr>
          <w:lang w:val="en-US" w:eastAsia="en-US"/>
        </w:rPr>
      </w:pPr>
      <w:r>
        <w:rPr>
          <w:lang w:val="en-US" w:eastAsia="en-US"/>
        </w:rPr>
        <w:t xml:space="preserve">Take a look at the </w:t>
      </w:r>
      <w:hyperlink r:id="rId39" w:tgtFrame="_blank" w:history="1">
        <w:r>
          <w:rPr>
            <w:rStyle w:val="data-v-67808297patargetblank"/>
            <w:b w:val="0"/>
            <w:bCs w:val="0"/>
            <w:i w:val="0"/>
            <w:iCs w:val="0"/>
            <w:color w:val="0000EE"/>
            <w:u w:val="single" w:color="0000EE"/>
            <w:lang w:val="en-US" w:eastAsia="en-US"/>
          </w:rPr>
          <w:t>type definition of a token packet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lang w:val="en-US" w:eastAsia="en-US"/>
        </w:rPr>
        <w:t xml:space="preserve"> before diving further into the code:</w:t>
      </w:r>
    </w:p>
    <w:p>
      <w:pPr>
        <w:spacing w:before="0" w:after="480"/>
        <w:ind w:left="420" w:right="300"/>
        <w:rPr>
          <w:spacing w:val="0"/>
          <w:lang w:val="en-US" w:eastAsia="en-US"/>
        </w:rPr>
      </w:pPr>
      <w:r>
        <w:rPr>
          <w:strike w:val="0"/>
          <w:spacing w:val="0"/>
          <w:u w:val="none"/>
          <w:lang w:val="en-US" w:eastAsia="en-US"/>
        </w:rPr>
        <w:drawing>
          <wp:inline>
            <wp:extent cx="228571" cy="228571"/>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syntax</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"proto3"</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package</w:t>
      </w:r>
      <w:r>
        <w:rPr>
          <w:rStyle w:val="bodywrapperdata-v-daa022c6"/>
          <w:b w:val="0"/>
          <w:bCs w:val="0"/>
          <w:i w:val="0"/>
          <w:iCs w:val="0"/>
          <w:spacing w:val="0"/>
          <w:lang w:val="en-US" w:eastAsia="en-US"/>
        </w:rPr>
        <w:t xml:space="preserve"> ibc</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applications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transfer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v2</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option</w:t>
      </w:r>
      <w:r>
        <w:rPr>
          <w:rStyle w:val="bodywrapperdata-v-daa022c6"/>
          <w:b w:val="0"/>
          <w:bCs w:val="0"/>
          <w:i w:val="0"/>
          <w:iCs w:val="0"/>
          <w:spacing w:val="0"/>
          <w:lang w:val="en-US" w:eastAsia="en-US"/>
        </w:rPr>
        <w:t xml:space="preserve"> go_package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"github.com/cosmos/ibc-go/v3/modules/apps/transfer/types"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FungibleTokenPacketData defines a struct for the packet payload</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See FungibleTokenPacketData spec:</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https://github.com/cosmos/ibc/tree/master/spec/app/ics-020-fungible-token-transfer#data-structures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message</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FungibleTokenPacketData</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the token denomination to be transferred</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denom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the token amount to be transferred</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amount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2</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the sender address</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sender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3</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the recipient address on the destination chain</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receiver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4</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optional memo</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builtin"/>
          <w:rFonts w:ascii="Courier New" w:eastAsia="Courier New" w:hAnsi="Courier New" w:cs="Courier New"/>
          <w:b w:val="0"/>
          <w:bCs w:val="0"/>
          <w:i w:val="0"/>
          <w:iCs w:val="0"/>
          <w:spacing w:val="0"/>
          <w:sz w:val="20"/>
          <w:szCs w:val="20"/>
          <w:lang w:val="en-US" w:eastAsia="en-US"/>
        </w:rPr>
        <w:t>string</w:t>
      </w:r>
      <w:r>
        <w:rPr>
          <w:rStyle w:val="bodywrapperdata-v-daa022c6"/>
          <w:b w:val="0"/>
          <w:bCs w:val="0"/>
          <w:i w:val="0"/>
          <w:iCs w:val="0"/>
          <w:spacing w:val="0"/>
          <w:lang w:val="en-US" w:eastAsia="en-US"/>
        </w:rPr>
        <w:t xml:space="preserve"> memo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5</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2336" behindDoc="0" locked="0" layoutInCell="1" allowOverlap="0">
            <wp:simplePos x="0" y="0"/>
            <wp:positionH relativeFrom="column">
              <wp:align>left</wp:align>
            </wp:positionH>
            <wp:positionV relativeFrom="line">
              <wp:posOffset>0</wp:posOffset>
            </wp:positionV>
            <wp:extent cx="190500" cy="190500"/>
            <wp:wrapSquare wrapText="bothSides"/>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An optional </w:t>
      </w:r>
      <w:r>
        <w:rPr>
          <w:rStyle w:val="data-v-67808297em"/>
          <w:b w:val="0"/>
          <w:bCs w:val="0"/>
          <w:i/>
          <w:iCs/>
          <w:color w:val="4D4D4D"/>
          <w:lang w:val="en-US" w:eastAsia="en-US"/>
        </w:rPr>
        <w:t>memo</w:t>
      </w:r>
      <w:r>
        <w:rPr>
          <w:color w:val="4D4D4D"/>
          <w:lang w:val="en-US" w:eastAsia="en-US"/>
        </w:rPr>
        <w:t xml:space="preserve"> field was recently added to the packet definition. More details on the motivation, use cases, and consequences can be found in the </w:t>
      </w:r>
      <w:hyperlink r:id="rId40" w:tgtFrame="_blank" w:history="1">
        <w:r>
          <w:rPr>
            <w:rStyle w:val="data-v-67808297patargetblank"/>
            <w:b w:val="0"/>
            <w:bCs w:val="0"/>
            <w:i w:val="0"/>
            <w:iCs w:val="0"/>
            <w:color w:val="0000EE"/>
            <w:u w:val="single" w:color="0000EE"/>
            <w:lang w:val="en-US" w:eastAsia="en-US"/>
          </w:rPr>
          <w:t>accompanying blog post</w:t>
        </w:r>
        <w:r>
          <w:rPr>
            <w:rStyle w:val="any"/>
            <w:b w:val="0"/>
            <w:bCs w:val="0"/>
            <w:i w:val="0"/>
            <w:iCs w:val="0"/>
            <w:color w:val="0000EE"/>
            <w:u w:val="single" w:color="0000EE"/>
            <w:lang w:val="en-US" w:eastAsia="en-US"/>
          </w:rPr>
          <w:t xml:space="preserve"> </w:t>
        </w:r>
        <w:r>
          <w:rPr>
            <w:rStyle w:val="sr-only"/>
            <w:b w:val="0"/>
            <w:bCs w:val="0"/>
            <w:i w:val="0"/>
            <w:iCs w:val="0"/>
            <w:color w:val="0000EE"/>
            <w:u w:val="single" w:color="0000EE"/>
            <w:lang w:val="en-US" w:eastAsia="en-US"/>
          </w:rPr>
          <w:t>(opens new window)</w:t>
        </w:r>
        <w:r>
          <w:rPr>
            <w:rStyle w:val="data-v-67808297patargetblank"/>
            <w:b w:val="0"/>
            <w:bCs w:val="0"/>
            <w:i w:val="0"/>
            <w:iCs w:val="0"/>
            <w:color w:val="0000EE"/>
            <w:sz w:val="18"/>
            <w:szCs w:val="18"/>
            <w:u w:val="single" w:color="0000EE"/>
            <w:lang w:val="en-US" w:eastAsia="en-US"/>
          </w:rPr>
          <w:t>↗</w:t>
        </w:r>
      </w:hyperlink>
      <w:r>
        <w:rPr>
          <w:color w:val="4D4D4D"/>
          <w:lang w:val="en-US" w:eastAsia="en-US"/>
        </w:rPr>
        <w:t>.</w:t>
      </w:r>
    </w:p>
    <w:p>
      <w:pPr>
        <w:pStyle w:val="data-v-67808297h3"/>
        <w:spacing w:before="600" w:after="240"/>
        <w:ind w:left="0" w:right="0"/>
        <w:outlineLvl w:val="2"/>
        <w:rPr>
          <w:b/>
          <w:bCs/>
          <w:spacing w:val="0"/>
          <w:sz w:val="36"/>
          <w:szCs w:val="36"/>
          <w:lang w:val="en-US" w:eastAsia="en-US"/>
        </w:rPr>
      </w:pPr>
      <w:hyperlink r:id="rId7" w:anchor="receiving-a-transfer-packet"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Receiving a transfer packet</w:t>
      </w:r>
    </w:p>
    <w:p>
      <w:pPr>
        <w:pStyle w:val="data-v-67808297p"/>
        <w:spacing w:before="240" w:after="240"/>
        <w:ind w:left="0" w:right="0"/>
        <w:rPr>
          <w:lang w:val="en-US" w:eastAsia="en-US"/>
        </w:rPr>
      </w:pPr>
      <w:r>
        <w:rPr>
          <w:lang w:val="en-US" w:eastAsia="en-US"/>
        </w:rPr>
        <w:t xml:space="preserve">A relayer will then pick up the </w:t>
      </w:r>
      <w:r>
        <w:rPr>
          <w:rStyle w:val="data-v-67808297code"/>
          <w:rFonts w:ascii="Lucida Console" w:eastAsia="Lucida Console" w:hAnsi="Lucida Console" w:cs="Lucida Console"/>
          <w:b w:val="0"/>
          <w:bCs w:val="0"/>
          <w:i w:val="0"/>
          <w:iCs w:val="0"/>
          <w:lang w:val="en-US" w:eastAsia="en-US"/>
        </w:rPr>
        <w:t>SendPacket</w:t>
      </w:r>
      <w:r>
        <w:rPr>
          <w:lang w:val="en-US" w:eastAsia="en-US"/>
        </w:rPr>
        <w:t xml:space="preserve"> event and submit a </w:t>
      </w:r>
      <w:r>
        <w:rPr>
          <w:rStyle w:val="data-v-67808297code"/>
          <w:rFonts w:ascii="Lucida Console" w:eastAsia="Lucida Console" w:hAnsi="Lucida Console" w:cs="Lucida Console"/>
          <w:b w:val="0"/>
          <w:bCs w:val="0"/>
          <w:i w:val="0"/>
          <w:iCs w:val="0"/>
          <w:lang w:val="en-US" w:eastAsia="en-US"/>
        </w:rPr>
        <w:t>MsgRecvPacket</w:t>
      </w:r>
      <w:r>
        <w:rPr>
          <w:lang w:val="en-US" w:eastAsia="en-US"/>
        </w:rPr>
        <w:t xml:space="preserve"> on the destination chain.</w:t>
      </w:r>
    </w:p>
    <w:p>
      <w:pPr>
        <w:pStyle w:val="data-v-67808297p"/>
        <w:spacing w:before="240" w:after="240"/>
        <w:ind w:left="0" w:right="0"/>
        <w:rPr>
          <w:lang w:val="en-US" w:eastAsia="en-US"/>
        </w:rPr>
      </w:pPr>
      <w:r>
        <w:rPr>
          <w:lang w:val="en-US" w:eastAsia="en-US"/>
        </w:rPr>
        <w:t xml:space="preserve">This will trigger an </w:t>
      </w:r>
      <w:r>
        <w:rPr>
          <w:rStyle w:val="data-v-67808297code"/>
          <w:rFonts w:ascii="Lucida Console" w:eastAsia="Lucida Console" w:hAnsi="Lucida Console" w:cs="Lucida Console"/>
          <w:b w:val="0"/>
          <w:bCs w:val="0"/>
          <w:i w:val="0"/>
          <w:iCs w:val="0"/>
          <w:lang w:val="en-US" w:eastAsia="en-US"/>
        </w:rPr>
        <w:t>OnRecvPacket</w:t>
      </w:r>
      <w:r>
        <w:rPr>
          <w:lang w:val="en-US" w:eastAsia="en-US"/>
        </w:rPr>
        <w:t xml:space="preserve"> callback that will decode a packet and apply the transfer token application logic:</w:t>
      </w:r>
    </w:p>
    <w:p>
      <w:pPr>
        <w:spacing w:before="0" w:after="480"/>
        <w:ind w:left="420" w:right="300"/>
        <w:rPr>
          <w:spacing w:val="0"/>
          <w:lang w:val="en-US" w:eastAsia="en-US"/>
        </w:rPr>
      </w:pPr>
      <w:r>
        <w:rPr>
          <w:strike w:val="0"/>
          <w:spacing w:val="0"/>
          <w:u w:val="none"/>
          <w:lang w:val="en-US" w:eastAsia="en-US"/>
        </w:rPr>
        <w:drawing>
          <wp:inline>
            <wp:extent cx="228571" cy="228571"/>
            <wp:docPr id="1000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32">
                      <a:extLst>
                        <a:ext uri="{96DAC541-7B7A-43D3-8B79-37D633B846F1}">
                          <asvg:svgBlip xmlns:asvg="http://schemas.microsoft.com/office/drawing/2016/SVG/main" r:embed="rId33"/>
                        </a:ext>
                      </a:extLst>
                    </a:blip>
                    <a:stretch>
                      <a:fillRect/>
                    </a:stretch>
                  </pic:blipFill>
                  <pic:spPr>
                    <a:xfrm>
                      <a:off x="0" y="0"/>
                      <a:ext cx="228571" cy="228571"/>
                    </a:xfrm>
                    <a:prstGeom prst="rect">
                      <a:avLst/>
                    </a:prstGeom>
                  </pic:spPr>
                </pic:pic>
              </a:graphicData>
            </a:graphic>
          </wp:inline>
        </w:drawing>
      </w:r>
    </w:p>
    <w:p>
      <w:pPr>
        <w:pStyle w:val="iconsitemtooltipdata-v-daa022c6"/>
        <w:spacing w:before="0" w:after="480" w:line="292" w:lineRule="atLeast"/>
        <w:ind w:left="600" w:right="480"/>
        <w:rPr>
          <w:spacing w:val="0"/>
          <w:sz w:val="20"/>
          <w:szCs w:val="20"/>
          <w:lang w:val="en-US" w:eastAsia="en-US"/>
        </w:rPr>
      </w:pPr>
      <w:r>
        <w:rPr>
          <w:spacing w:val="0"/>
          <w:lang w:val="en-US" w:eastAsia="en-US"/>
        </w:rPr>
        <w:t xml:space="preserve">Copy </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OnRecvPacket implements the IBCModule interface. A successful acknowledgement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is returned if the packet data is successfully decoded and the receive application</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comment"/>
          <w:rFonts w:ascii="Courier New" w:eastAsia="Courier New" w:hAnsi="Courier New" w:cs="Courier New"/>
          <w:b w:val="0"/>
          <w:bCs w:val="0"/>
          <w:i w:val="0"/>
          <w:iCs w:val="0"/>
          <w:spacing w:val="0"/>
          <w:sz w:val="20"/>
          <w:szCs w:val="20"/>
          <w:lang w:val="en-US" w:eastAsia="en-US"/>
        </w:rPr>
        <w:t>// logic returns without error.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data-v-daa022c6tokenkeyword"/>
          <w:rFonts w:ascii="Courier New" w:eastAsia="Courier New" w:hAnsi="Courier New" w:cs="Courier New"/>
          <w:b w:val="0"/>
          <w:bCs w:val="0"/>
          <w:i w:val="0"/>
          <w:iCs w:val="0"/>
          <w:spacing w:val="0"/>
          <w:sz w:val="20"/>
          <w:szCs w:val="20"/>
          <w:lang w:val="en-US" w:eastAsia="en-US"/>
        </w:rPr>
        <w:t>func</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im IBCModule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OnRecvPacket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ctx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Context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packet channeltypes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Packet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relayer 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AccAddress</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ibcexported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Acknowledgement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ack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channeltypes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NewResultAcknowledgement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builtin"/>
          <w:rFonts w:ascii="Courier New" w:eastAsia="Courier New" w:hAnsi="Courier New" w:cs="Courier New"/>
          <w:b w:val="0"/>
          <w:bCs w:val="0"/>
          <w:i w:val="0"/>
          <w:iCs w:val="0"/>
          <w:spacing w:val="0"/>
          <w:sz w:val="20"/>
          <w:szCs w:val="20"/>
          <w:lang w:val="en-US" w:eastAsia="en-US"/>
        </w:rPr>
        <w:t>byte</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byte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1</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var</w:t>
      </w:r>
      <w:r>
        <w:rPr>
          <w:rStyle w:val="bodywrapperdata-v-daa022c6"/>
          <w:b w:val="0"/>
          <w:bCs w:val="0"/>
          <w:i w:val="0"/>
          <w:iCs w:val="0"/>
          <w:spacing w:val="0"/>
          <w:lang w:val="en-US" w:eastAsia="en-US"/>
        </w:rPr>
        <w:t xml:space="preserve"> data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FungibleTokenPacketData</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var</w:t>
      </w:r>
      <w:r>
        <w:rPr>
          <w:rStyle w:val="bodywrapperdata-v-daa022c6"/>
          <w:b w:val="0"/>
          <w:bCs w:val="0"/>
          <w:i w:val="0"/>
          <w:iCs w:val="0"/>
          <w:spacing w:val="0"/>
          <w:lang w:val="en-US" w:eastAsia="en-US"/>
        </w:rPr>
        <w:t xml:space="preserve"> ackErr </w:t>
      </w:r>
      <w:r>
        <w:rPr>
          <w:rStyle w:val="data-v-daa022c6tokenbuiltin"/>
          <w:rFonts w:ascii="Courier New" w:eastAsia="Courier New" w:hAnsi="Courier New" w:cs="Courier New"/>
          <w:b w:val="0"/>
          <w:bCs w:val="0"/>
          <w:i w:val="0"/>
          <w:iCs w:val="0"/>
          <w:spacing w:val="0"/>
          <w:sz w:val="20"/>
          <w:szCs w:val="20"/>
          <w:lang w:val="en-US" w:eastAsia="en-US"/>
        </w:rPr>
        <w:t>error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ModuleCdc</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UnmarshalJSON</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packet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GetData</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operator"/>
          <w:rFonts w:ascii="Courier New" w:eastAsia="Courier New" w:hAnsi="Courier New" w:cs="Courier New"/>
          <w:b w:val="0"/>
          <w:bCs w:val="0"/>
          <w:i w:val="0"/>
          <w:iCs w:val="0"/>
          <w:spacing w:val="0"/>
          <w:sz w:val="20"/>
          <w:szCs w:val="20"/>
          <w:lang w:val="en-US" w:eastAsia="en-US"/>
        </w:rPr>
        <w:t>&amp;</w:t>
      </w:r>
      <w:r>
        <w:rPr>
          <w:rStyle w:val="bodywrapperdata-v-daa022c6"/>
          <w:b w:val="0"/>
          <w:bCs w:val="0"/>
          <w:i w:val="0"/>
          <w:iCs w:val="0"/>
          <w:spacing w:val="0"/>
          <w:lang w:val="en-US" w:eastAsia="en-US"/>
        </w:rPr>
        <w:t>data</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ackErr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sdkerrors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Wrapf</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sdkerrors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ErrInvalidType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string"/>
          <w:rFonts w:ascii="Courier New" w:eastAsia="Courier New" w:hAnsi="Courier New" w:cs="Courier New"/>
          <w:b w:val="0"/>
          <w:bCs w:val="0"/>
          <w:i w:val="0"/>
          <w:iCs w:val="0"/>
          <w:spacing w:val="0"/>
          <w:sz w:val="20"/>
          <w:szCs w:val="20"/>
          <w:lang w:val="en-US" w:eastAsia="en-US"/>
        </w:rPr>
        <w:t>"cannot unmarshal ICS-20 transfer packet data"</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ack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channeltypes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NewErrorAcknowledgement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ackErr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only attempt the application logic if the packet data</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was successfully decoded</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Success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im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keeper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OnRecvPacket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ctx</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packet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ack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channeltypes</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NewErrorAcknowledgement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err</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ackErr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err</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eventAttributes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AttributeKeyModule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ModuleName</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sdk</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AttributeKeySender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Sender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AttributeKeyReceiver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Receiver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AttributeKeyDenom</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Denom</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AttributeKeyAmount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Amount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AttributeKeyMemo</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data</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Memo</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AttributeKeyAckSuccess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fmt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Sprintf</w:t>
      </w:r>
      <w:r>
        <w:rPr>
          <w:rStyle w:val="any"/>
          <w:rFonts w:ascii="Courier New" w:eastAsia="Courier New" w:hAnsi="Courier New" w:cs="Courier New"/>
          <w:b w:val="0"/>
          <w:bCs w:val="0"/>
          <w:i w:val="0"/>
          <w:iCs w:val="0"/>
          <w:spacing w:val="0"/>
          <w:sz w:val="20"/>
          <w:szCs w:val="20"/>
          <w:lang w:val="en-US" w:eastAsia="en-US"/>
        </w:rPr>
        <w:t>(</w:t>
      </w:r>
      <w:r>
        <w:rPr>
          <w:rStyle w:val="data-v-daa022c6tokenstring"/>
          <w:rFonts w:ascii="Courier New" w:eastAsia="Courier New" w:hAnsi="Courier New" w:cs="Courier New"/>
          <w:b w:val="0"/>
          <w:bCs w:val="0"/>
          <w:i w:val="0"/>
          <w:iCs w:val="0"/>
          <w:spacing w:val="0"/>
          <w:sz w:val="20"/>
          <w:szCs w:val="20"/>
          <w:lang w:val="en-US" w:eastAsia="en-US"/>
        </w:rPr>
        <w:t>"%t"</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ack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Success</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if</w:t>
      </w:r>
      <w:r>
        <w:rPr>
          <w:rStyle w:val="bodywrapperdata-v-daa022c6"/>
          <w:b w:val="0"/>
          <w:bCs w:val="0"/>
          <w:i w:val="0"/>
          <w:iCs w:val="0"/>
          <w:spacing w:val="0"/>
          <w:lang w:val="en-US" w:eastAsia="en-US"/>
        </w:rPr>
        <w:t xml:space="preserve"> ackErr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boolean"/>
          <w:rFonts w:ascii="Courier New" w:eastAsia="Courier New" w:hAnsi="Courier New" w:cs="Courier New"/>
          <w:b w:val="0"/>
          <w:bCs w:val="0"/>
          <w:i w:val="0"/>
          <w:iCs w:val="0"/>
          <w:spacing w:val="0"/>
          <w:sz w:val="20"/>
          <w:szCs w:val="20"/>
          <w:lang w:val="en-US" w:eastAsia="en-US"/>
        </w:rPr>
        <w:t>nil</w:t>
      </w: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eventAttributes </w:t>
      </w:r>
      <w:r>
        <w:rPr>
          <w:rStyle w:val="data-v-daa022c6tokenoperator"/>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w:t>
      </w:r>
      <w:r>
        <w:rPr>
          <w:rStyle w:val="data-v-daa022c6tokenfunction"/>
          <w:rFonts w:ascii="Courier New" w:eastAsia="Courier New" w:hAnsi="Courier New" w:cs="Courier New"/>
          <w:b w:val="0"/>
          <w:bCs w:val="0"/>
          <w:i w:val="0"/>
          <w:iCs w:val="0"/>
          <w:spacing w:val="0"/>
          <w:sz w:val="20"/>
          <w:szCs w:val="20"/>
          <w:lang w:val="en-US" w:eastAsia="en-US"/>
        </w:rPr>
        <w:t>append</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eventAttributes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NewAttribute</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AttributeKeyAckError</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 xml:space="preserve"> ackErr</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Error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ctx</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EventManager</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EmitEvent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sdk</w:t>
      </w:r>
      <w:r>
        <w:rPr>
          <w:rStyle w:val="any"/>
          <w:rFonts w:ascii="Courier New" w:eastAsia="Courier New" w:hAnsi="Courier New" w:cs="Courier New"/>
          <w:b w:val="0"/>
          <w:bCs w:val="0"/>
          <w:i w:val="0"/>
          <w:iCs w:val="0"/>
          <w:spacing w:val="0"/>
          <w:sz w:val="20"/>
          <w:szCs w:val="20"/>
          <w:lang w:val="en-US" w:eastAsia="en-US"/>
        </w:rPr>
        <w:t>.</w:t>
      </w:r>
      <w:r>
        <w:rPr>
          <w:rStyle w:val="data-v-daa022c6tokenfunction"/>
          <w:rFonts w:ascii="Courier New" w:eastAsia="Courier New" w:hAnsi="Courier New" w:cs="Courier New"/>
          <w:b w:val="0"/>
          <w:bCs w:val="0"/>
          <w:i w:val="0"/>
          <w:iCs w:val="0"/>
          <w:spacing w:val="0"/>
          <w:sz w:val="20"/>
          <w:szCs w:val="20"/>
          <w:lang w:val="en-US" w:eastAsia="en-US"/>
        </w:rPr>
        <w:t>NewEvent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types</w:t>
      </w:r>
      <w:r>
        <w:rPr>
          <w:rStyle w:val="any"/>
          <w:rFonts w:ascii="Courier New" w:eastAsia="Courier New" w:hAnsi="Courier New" w:cs="Courier New"/>
          <w:b w:val="0"/>
          <w:bCs w:val="0"/>
          <w:i w:val="0"/>
          <w:iCs w:val="0"/>
          <w:spacing w:val="0"/>
          <w:sz w:val="20"/>
          <w:szCs w:val="20"/>
          <w:lang w:val="en-US" w:eastAsia="en-US"/>
        </w:rPr>
        <w:t>.</w:t>
      </w:r>
      <w:r>
        <w:rPr>
          <w:rStyle w:val="bodywrapperdata-v-daa022c6"/>
          <w:b w:val="0"/>
          <w:bCs w:val="0"/>
          <w:i w:val="0"/>
          <w:iCs w:val="0"/>
          <w:spacing w:val="0"/>
          <w:lang w:val="en-US" w:eastAsia="en-US"/>
        </w:rPr>
        <w:t>EventTypePacket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eventAttributes</w:t>
      </w:r>
      <w:r>
        <w:rPr>
          <w:rStyle w:val="data-v-daa022c6tokenoperator"/>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any"/>
          <w:rFonts w:ascii="Courier New" w:eastAsia="Courier New" w:hAnsi="Courier New" w:cs="Courier New"/>
          <w:b w:val="0"/>
          <w:bCs w:val="0"/>
          <w:i w:val="0"/>
          <w:iCs w:val="0"/>
          <w:spacing w:val="0"/>
          <w:sz w:val="20"/>
          <w:szCs w:val="20"/>
          <w:lang w:val="en-US" w:eastAsia="en-US"/>
        </w:rPr>
        <w:t>)</w:t>
      </w:r>
    </w:p>
    <w:p>
      <w:pPr>
        <w:pStyle w:val="bodycodedata-v-daa022c6"/>
        <w:spacing w:before="0" w:after="0" w:line="300" w:lineRule="atLeast"/>
        <w:ind w:left="0" w:right="0"/>
        <w:rPr>
          <w:rStyle w:val="bodywrapperdata-v-daa022c6"/>
          <w:b w:val="0"/>
          <w:bCs w:val="0"/>
          <w:i w:val="0"/>
          <w:iCs w:val="0"/>
          <w:spacing w:val="0"/>
          <w:lang w:val="en-US" w:eastAsia="en-US"/>
        </w:rPr>
      </w:pP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comment"/>
          <w:rFonts w:ascii="Courier New" w:eastAsia="Courier New" w:hAnsi="Courier New" w:cs="Courier New"/>
          <w:b w:val="0"/>
          <w:bCs w:val="0"/>
          <w:i w:val="0"/>
          <w:iCs w:val="0"/>
          <w:spacing w:val="0"/>
          <w:sz w:val="20"/>
          <w:szCs w:val="20"/>
          <w:lang w:val="en-US" w:eastAsia="en-US"/>
        </w:rPr>
        <w:t>// NOTE: acknowledgement will be written synchronously during IBC handler execution.</w:t>
      </w:r>
    </w:p>
    <w:p>
      <w:pPr>
        <w:pStyle w:val="bodycodedata-v-daa022c6"/>
        <w:spacing w:before="0" w:after="0" w:line="300" w:lineRule="atLeast"/>
        <w:ind w:left="0" w:right="0"/>
        <w:rPr>
          <w:rStyle w:val="bodywrapperdata-v-daa022c6"/>
          <w:b w:val="0"/>
          <w:bCs w:val="0"/>
          <w:i w:val="0"/>
          <w:iCs w:val="0"/>
          <w:spacing w:val="0"/>
          <w:lang w:val="en-US" w:eastAsia="en-US"/>
        </w:rPr>
      </w:pPr>
      <w:r>
        <w:rPr>
          <w:rStyle w:val="bodywrapperdata-v-daa022c6"/>
          <w:b w:val="0"/>
          <w:bCs w:val="0"/>
          <w:i w:val="0"/>
          <w:iCs w:val="0"/>
          <w:spacing w:val="0"/>
          <w:lang w:val="en-US" w:eastAsia="en-US"/>
        </w:rPr>
        <w:t xml:space="preserve">    </w:t>
      </w:r>
      <w:r>
        <w:rPr>
          <w:rStyle w:val="data-v-daa022c6tokenkeyword"/>
          <w:rFonts w:ascii="Courier New" w:eastAsia="Courier New" w:hAnsi="Courier New" w:cs="Courier New"/>
          <w:b w:val="0"/>
          <w:bCs w:val="0"/>
          <w:i w:val="0"/>
          <w:iCs w:val="0"/>
          <w:spacing w:val="0"/>
          <w:sz w:val="20"/>
          <w:szCs w:val="20"/>
          <w:lang w:val="en-US" w:eastAsia="en-US"/>
        </w:rPr>
        <w:t>return</w:t>
      </w:r>
      <w:r>
        <w:rPr>
          <w:rStyle w:val="bodywrapperdata-v-daa022c6"/>
          <w:b w:val="0"/>
          <w:bCs w:val="0"/>
          <w:i w:val="0"/>
          <w:iCs w:val="0"/>
          <w:spacing w:val="0"/>
          <w:lang w:val="en-US" w:eastAsia="en-US"/>
        </w:rPr>
        <w:t xml:space="preserve"> ack</w:t>
      </w:r>
    </w:p>
    <w:p>
      <w:pPr>
        <w:pStyle w:val="bodycodedata-v-daa022c6"/>
        <w:spacing w:before="0" w:after="0" w:line="300" w:lineRule="atLeast"/>
        <w:ind w:left="0" w:right="0"/>
        <w:rPr>
          <w:rStyle w:val="bodywrapperdata-v-daa022c6"/>
          <w:b w:val="0"/>
          <w:bCs w:val="0"/>
          <w:i w:val="0"/>
          <w:iCs w:val="0"/>
          <w:spacing w:val="0"/>
          <w:lang w:val="en-US" w:eastAsia="en-US"/>
        </w:rPr>
      </w:pPr>
      <w:r>
        <w:rPr>
          <w:rStyle w:val="any"/>
          <w:rFonts w:ascii="Courier New" w:eastAsia="Courier New" w:hAnsi="Courier New" w:cs="Courier New"/>
          <w:b w:val="0"/>
          <w:bCs w:val="0"/>
          <w:i w:val="0"/>
          <w:iCs w:val="0"/>
          <w:spacing w:val="0"/>
          <w:sz w:val="20"/>
          <w:szCs w:val="20"/>
          <w:lang w:val="en-US" w:eastAsia="en-US"/>
        </w:rPr>
        <w:t>}</w:t>
      </w:r>
    </w:p>
    <w:p>
      <w:pPr>
        <w:pStyle w:val="spandata-v-daa022c6"/>
        <w:spacing w:before="0" w:after="480" w:line="195" w:lineRule="atLeast"/>
        <w:ind w:left="600" w:right="600"/>
        <w:rPr>
          <w:caps/>
          <w:spacing w:val="4"/>
          <w:sz w:val="20"/>
          <w:szCs w:val="20"/>
          <w:lang w:val="en-US" w:eastAsia="en-US"/>
        </w:rPr>
      </w:pPr>
      <w:r>
        <w:rPr>
          <w:caps/>
          <w:spacing w:val="4"/>
          <w:sz w:val="20"/>
          <w:szCs w:val="20"/>
          <w:lang w:val="en-US" w:eastAsia="en-US"/>
        </w:rPr>
        <w:t>Expand</w:t>
      </w:r>
    </w:p>
    <w:p>
      <w:pPr>
        <w:spacing w:after="480" w:line="195" w:lineRule="atLeast"/>
        <w:ind w:left="600" w:right="600"/>
        <w:rPr>
          <w:caps/>
          <w:spacing w:val="4"/>
          <w:sz w:val="20"/>
          <w:szCs w:val="20"/>
          <w:lang w:val="en-US" w:eastAsia="en-US"/>
        </w:rPr>
      </w:pPr>
      <w:r>
        <w:rPr>
          <w:caps/>
          <w:strike w:val="0"/>
          <w:spacing w:val="4"/>
          <w:sz w:val="20"/>
          <w:szCs w:val="20"/>
          <w:u w:val="none"/>
          <w:lang w:val="en-US" w:eastAsia="en-US"/>
        </w:rPr>
        <w:drawing>
          <wp:inline>
            <wp:extent cx="952381" cy="63492"/>
            <wp:docPr id="1000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37">
                      <a:extLst>
                        <a:ext uri="{96DAC541-7B7A-43D3-8B79-37D633B846F1}">
                          <asvg:svgBlip xmlns:asvg="http://schemas.microsoft.com/office/drawing/2016/SVG/main" r:embed="rId38"/>
                        </a:ext>
                      </a:extLst>
                    </a:blip>
                    <a:stretch>
                      <a:fillRect/>
                    </a:stretch>
                  </pic:blipFill>
                  <pic:spPr>
                    <a:xfrm>
                      <a:off x="0" y="0"/>
                      <a:ext cx="952381" cy="63492"/>
                    </a:xfrm>
                    <a:prstGeom prst="rect">
                      <a:avLst/>
                    </a:prstGeom>
                  </pic:spPr>
                </pic:pic>
              </a:graphicData>
            </a:graphic>
          </wp:inline>
        </w:drawing>
      </w:r>
    </w:p>
    <w:p>
      <w:pPr>
        <w:spacing w:before="0" w:after="0" w:line="472" w:lineRule="atLeast"/>
        <w:ind w:left="360" w:right="510"/>
        <w:rPr>
          <w:color w:val="4D4D4D"/>
          <w:sz w:val="32"/>
          <w:szCs w:val="32"/>
          <w:lang w:val="en-US" w:eastAsia="en-US"/>
        </w:rPr>
      </w:pPr>
      <w:r>
        <w:rPr>
          <w:strike w:val="0"/>
          <w:color w:val="4D4D4D"/>
          <w:sz w:val="32"/>
          <w:szCs w:val="32"/>
          <w:u w:val="none"/>
          <w:lang w:val="en-US" w:eastAsia="en-US"/>
        </w:rPr>
        <w:drawing>
          <wp:anchor simplePos="0" relativeHeight="251663360" behindDoc="0" locked="0" layoutInCell="1" allowOverlap="0">
            <wp:simplePos x="0" y="0"/>
            <wp:positionH relativeFrom="column">
              <wp:align>left</wp:align>
            </wp:positionH>
            <wp:positionV relativeFrom="line">
              <wp:posOffset>0</wp:posOffset>
            </wp:positionV>
            <wp:extent cx="190500" cy="190500"/>
            <wp:wrapSquare wrapText="bothSides"/>
            <wp:docPr id="1000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6">
                      <a:extLst>
                        <a:ext uri="{96DAC541-7B7A-43D3-8B79-37D633B846F1}">
                          <asvg:svgBlip xmlns:asvg="http://schemas.microsoft.com/office/drawing/2016/SVG/main" r:embed="rId27"/>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4D4D4D"/>
          <w:lang w:val="en-US" w:eastAsia="en-US"/>
        </w:rPr>
      </w:pPr>
      <w:r>
        <w:rPr>
          <w:color w:val="4D4D4D"/>
          <w:lang w:val="en-US" w:eastAsia="en-US"/>
        </w:rPr>
        <w:t xml:space="preserve">Observe in the previous example how we redirect to the module keeper's </w:t>
      </w:r>
      <w:r>
        <w:rPr>
          <w:rStyle w:val="data-v-67808297code"/>
          <w:rFonts w:ascii="Lucida Console" w:eastAsia="Lucida Console" w:hAnsi="Lucida Console" w:cs="Lucida Console"/>
          <w:b w:val="0"/>
          <w:bCs w:val="0"/>
          <w:i w:val="0"/>
          <w:iCs w:val="0"/>
          <w:color w:val="4D4D4D"/>
          <w:lang w:val="en-US" w:eastAsia="en-US"/>
        </w:rPr>
        <w:t>OnRecvPacket</w:t>
      </w:r>
      <w:r>
        <w:rPr>
          <w:color w:val="4D4D4D"/>
          <w:lang w:val="en-US" w:eastAsia="en-US"/>
        </w:rPr>
        <w:t xml:space="preserve"> method and are constructing the acknowledgement to be sent back.</w:t>
      </w:r>
    </w:p>
    <w:p>
      <w:pPr>
        <w:pStyle w:val="data-v-67808297h3"/>
        <w:spacing w:before="600" w:after="240"/>
        <w:ind w:left="0" w:right="0"/>
        <w:outlineLvl w:val="2"/>
        <w:rPr>
          <w:b/>
          <w:bCs/>
          <w:spacing w:val="0"/>
          <w:sz w:val="36"/>
          <w:szCs w:val="36"/>
          <w:lang w:val="en-US" w:eastAsia="en-US"/>
        </w:rPr>
      </w:pPr>
      <w:hyperlink r:id="rId7" w:anchor="acknowledging-or-timing-out-packets" w:history="1">
        <w:r>
          <w:rPr>
            <w:rStyle w:val="data-v-67808297aheader-anchor"/>
            <w:b w:val="0"/>
            <w:bCs w:val="0"/>
            <w:i w:val="0"/>
            <w:iCs w:val="0"/>
            <w:color w:val="0000EE"/>
            <w:lang w:val="en-US" w:eastAsia="en-US"/>
          </w:rPr>
          <w:t>#</w:t>
        </w:r>
        <w:r>
          <w:rPr>
            <w:rStyle w:val="data-v-67808297aheader-anchor"/>
            <w:b w:val="0"/>
            <w:bCs w:val="0"/>
            <w:i w:val="0"/>
            <w:iCs w:val="0"/>
            <w:color w:val="000000"/>
            <w:sz w:val="20"/>
            <w:szCs w:val="20"/>
            <w:shd w:val="clear" w:color="auto" w:fill="FFFFFF"/>
            <w:lang w:val="en-US" w:eastAsia="en-US"/>
          </w:rPr>
          <w:t>Copy link</w:t>
        </w:r>
      </w:hyperlink>
      <w:r>
        <w:rPr>
          <w:lang w:val="en-US" w:eastAsia="en-US"/>
        </w:rPr>
        <w:t xml:space="preserve"> Acknowledging or timing out packets</w:t>
      </w:r>
    </w:p>
    <w:p>
      <w:pPr>
        <w:pStyle w:val="data-v-67808297p"/>
        <w:spacing w:before="240" w:after="240"/>
        <w:ind w:left="0" w:right="0"/>
        <w:rPr>
          <w:lang w:val="en-US" w:eastAsia="en-US"/>
        </w:rPr>
      </w:pPr>
      <w:r>
        <w:rPr>
          <w:lang w:val="en-US" w:eastAsia="en-US"/>
        </w:rPr>
        <w:t xml:space="preserve">A useful exercise is to try to find and analyze the code corresponding to this. The place to start is the packet callbacks, usually defined in a file like </w:t>
      </w:r>
      <w:r>
        <w:rPr>
          <w:rStyle w:val="data-v-67808297code"/>
          <w:rFonts w:ascii="Lucida Console" w:eastAsia="Lucida Console" w:hAnsi="Lucida Console" w:cs="Lucida Console"/>
          <w:b w:val="0"/>
          <w:bCs w:val="0"/>
          <w:i w:val="0"/>
          <w:iCs w:val="0"/>
          <w:lang w:val="en-US" w:eastAsia="en-US"/>
        </w:rPr>
        <w:t>module_ibc.go</w:t>
      </w:r>
      <w:r>
        <w:rPr>
          <w:lang w:val="en-US" w:eastAsia="en-US"/>
        </w:rPr>
        <w:t xml:space="preserve"> or </w:t>
      </w:r>
      <w:r>
        <w:rPr>
          <w:rStyle w:val="data-v-67808297code"/>
          <w:rFonts w:ascii="Lucida Console" w:eastAsia="Lucida Console" w:hAnsi="Lucida Console" w:cs="Lucida Console"/>
          <w:b w:val="0"/>
          <w:bCs w:val="0"/>
          <w:i w:val="0"/>
          <w:iCs w:val="0"/>
          <w:lang w:val="en-US" w:eastAsia="en-US"/>
        </w:rPr>
        <w:t>ibc_module.go</w:t>
      </w:r>
      <w:r>
        <w:rPr>
          <w:lang w:val="en-US" w:eastAsia="en-US"/>
        </w:rPr>
        <w:t>.</w:t>
      </w:r>
    </w:p>
    <w:p>
      <w:pPr>
        <w:spacing w:before="0" w:after="0" w:line="472" w:lineRule="atLeast"/>
        <w:ind w:left="360" w:right="510"/>
        <w:rPr>
          <w:color w:val="E3E3E3"/>
          <w:sz w:val="32"/>
          <w:szCs w:val="32"/>
          <w:lang w:val="en-US" w:eastAsia="en-US"/>
        </w:rPr>
      </w:pPr>
      <w:r>
        <w:rPr>
          <w:strike w:val="0"/>
          <w:color w:val="E3E3E3"/>
          <w:sz w:val="32"/>
          <w:szCs w:val="32"/>
          <w:u w:val="none"/>
          <w:lang w:val="en-US" w:eastAsia="en-US"/>
        </w:rPr>
        <w:drawing>
          <wp:anchor simplePos="0" relativeHeight="251664384" behindDoc="0" locked="0" layoutInCell="1" allowOverlap="0">
            <wp:simplePos x="0" y="0"/>
            <wp:positionH relativeFrom="column">
              <wp:align>left</wp:align>
            </wp:positionH>
            <wp:positionV relativeFrom="line">
              <wp:posOffset>0</wp:posOffset>
            </wp:positionV>
            <wp:extent cx="190500" cy="190500"/>
            <wp:wrapSquare wrapText="bothSides"/>
            <wp:docPr id="1000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41">
                      <a:extLst>
                        <a:ext uri="{96DAC541-7B7A-43D3-8B79-37D633B846F1}">
                          <asvg:svgBlip xmlns:asvg="http://schemas.microsoft.com/office/drawing/2016/SVG/main" r:embed="rId42"/>
                        </a:ext>
                      </a:extLst>
                    </a:blip>
                    <a:stretch>
                      <a:fillRect/>
                    </a:stretch>
                  </pic:blipFill>
                  <pic:spPr>
                    <a:xfrm>
                      <a:off x="0" y="0"/>
                      <a:ext cx="190500" cy="190500"/>
                    </a:xfrm>
                    <a:prstGeom prst="rect">
                      <a:avLst/>
                    </a:prstGeom>
                  </pic:spPr>
                </pic:pic>
              </a:graphicData>
            </a:graphic>
          </wp:anchor>
        </w:drawing>
      </w:r>
    </w:p>
    <w:p>
      <w:pPr>
        <w:pStyle w:val="contentpdata-v-8a444a42"/>
        <w:spacing w:before="0" w:after="300" w:line="435" w:lineRule="atLeast"/>
        <w:ind w:left="360" w:right="360"/>
        <w:rPr>
          <w:color w:val="E3E3E3"/>
          <w:lang w:val="en-US" w:eastAsia="en-US"/>
        </w:rPr>
      </w:pPr>
      <w:r>
        <w:rPr>
          <w:color w:val="E3E3E3"/>
          <w:lang w:val="en-US" w:eastAsia="en-US"/>
        </w:rPr>
        <w:t xml:space="preserve">When a packet times out, the submission of a </w:t>
      </w:r>
      <w:r>
        <w:rPr>
          <w:rStyle w:val="data-v-67808297code"/>
          <w:rFonts w:ascii="Lucida Console" w:eastAsia="Lucida Console" w:hAnsi="Lucida Console" w:cs="Lucida Console"/>
          <w:b w:val="0"/>
          <w:bCs w:val="0"/>
          <w:i w:val="0"/>
          <w:iCs w:val="0"/>
          <w:color w:val="E3E3E3"/>
          <w:lang w:val="en-US" w:eastAsia="en-US"/>
        </w:rPr>
        <w:t>MsgTimeout</w:t>
      </w:r>
      <w:r>
        <w:rPr>
          <w:color w:val="E3E3E3"/>
          <w:lang w:val="en-US" w:eastAsia="en-US"/>
        </w:rPr>
        <w:t xml:space="preserve"> is essential to get the locked funds unlocked again. As an exercise, try to find the code where this is executed.</w:t>
      </w:r>
    </w:p>
    <w:p>
      <w:pPr>
        <w:pStyle w:val="tm-rf-1tm-medium"/>
        <w:spacing w:before="0" w:after="180" w:line="292" w:lineRule="atLeast"/>
        <w:ind w:left="360" w:right="360"/>
        <w:rPr>
          <w:caps/>
          <w:spacing w:val="16"/>
          <w:sz w:val="20"/>
          <w:szCs w:val="20"/>
          <w:lang w:val="en-US" w:eastAsia="en-US"/>
        </w:rPr>
      </w:pPr>
      <w:r>
        <w:rPr>
          <w:caps/>
          <w:spacing w:val="16"/>
          <w:sz w:val="20"/>
          <w:szCs w:val="20"/>
          <w:lang w:val="en-US" w:eastAsia="en-US"/>
        </w:rPr>
        <w:t>synopsis</w:t>
      </w:r>
    </w:p>
    <w:p>
      <w:pPr>
        <w:pStyle w:val="contentpdata-v-8a444a42"/>
        <w:spacing w:before="0" w:after="0" w:line="435" w:lineRule="atLeast"/>
        <w:ind w:left="360" w:right="360"/>
        <w:rPr>
          <w:lang w:val="en-US" w:eastAsia="en-US"/>
        </w:rPr>
      </w:pPr>
      <w:r>
        <w:rPr>
          <w:lang w:val="en-US" w:eastAsia="en-US"/>
        </w:rPr>
        <w:t>To summarize, this section has explored:</w:t>
      </w:r>
    </w:p>
    <w:p>
      <w:pPr>
        <w:pStyle w:val="data-v-67808297li"/>
        <w:numPr>
          <w:ilvl w:val="0"/>
          <w:numId w:val="1"/>
        </w:numPr>
        <w:spacing w:before="240" w:after="240" w:line="435" w:lineRule="atLeast"/>
        <w:ind w:left="840" w:right="360" w:hanging="210"/>
        <w:jc w:val="left"/>
        <w:rPr>
          <w:lang w:val="en-US" w:eastAsia="en-US"/>
        </w:rPr>
      </w:pPr>
      <w:r>
        <w:rPr>
          <w:lang w:val="en-US" w:eastAsia="en-US"/>
        </w:rPr>
        <w:t>How IBC provides a reliable solution to the technical challenge of transferring fungible and non-fungible tokens between two different blockchains, freeing up great potential for cross-chain Decentralized Finance (DeFi) applications.</w:t>
      </w:r>
    </w:p>
    <w:p>
      <w:pPr>
        <w:pStyle w:val="data-v-67808297li"/>
        <w:numPr>
          <w:ilvl w:val="0"/>
          <w:numId w:val="1"/>
        </w:numPr>
        <w:spacing w:after="360" w:line="435" w:lineRule="atLeast"/>
        <w:ind w:left="840" w:right="360" w:hanging="210"/>
        <w:jc w:val="left"/>
        <w:rPr>
          <w:lang w:val="en-US" w:eastAsia="en-US"/>
        </w:rPr>
      </w:pPr>
      <w:r>
        <w:rPr>
          <w:lang w:val="en-US" w:eastAsia="en-US"/>
        </w:rPr>
        <w:t>How the process for transferring value differs based on whether or not the IBC tokens are native to the source chain, or whether or not they are being sent on a channel they were previously received on.</w:t>
      </w:r>
    </w:p>
    <w:p>
      <w:pPr>
        <w:pStyle w:val="tm-rf-1tm-medium"/>
        <w:spacing w:before="960" w:after="0"/>
        <w:ind w:left="0" w:right="480"/>
        <w:jc w:val="left"/>
        <w:rPr>
          <w:caps/>
          <w:spacing w:val="19"/>
          <w:lang w:val="en-US" w:eastAsia="en-US"/>
        </w:rPr>
      </w:pPr>
      <w:r>
        <w:rPr>
          <w:caps/>
          <w:spacing w:val="19"/>
          <w:lang w:val="en-US" w:eastAsia="en-US"/>
        </w:rPr>
        <w:t>previous</w:t>
      </w:r>
    </w:p>
    <w:p>
      <w:pPr>
        <w:pStyle w:val="linksitemicondata-v-3d7fac06"/>
        <w:spacing w:before="0" w:after="0"/>
        <w:ind w:left="0" w:right="960"/>
        <w:jc w:val="left"/>
        <w:rPr>
          <w:color w:val="0000EE"/>
          <w:lang w:val="en-US" w:eastAsia="en-US"/>
        </w:rPr>
      </w:pPr>
      <w:r>
        <w:rPr>
          <w:lang w:val="en-US" w:eastAsia="en-US"/>
        </w:rPr>
        <w:fldChar w:fldCharType="begin"/>
      </w:r>
      <w:r>
        <w:rPr>
          <w:lang w:val="en-US" w:eastAsia="en-US"/>
        </w:rPr>
        <w:instrText xml:space="preserve"> HYPERLINK "https://ida.interchain.io/academy/3-ibc/4-clients.html" </w:instrText>
      </w:r>
      <w:r>
        <w:rPr>
          <w:lang w:val="en-US" w:eastAsia="en-US"/>
        </w:rPr>
        <w:fldChar w:fldCharType="separate"/>
      </w:r>
      <w:r>
        <w:rPr>
          <w:rStyle w:val="icondata-v-7aca3159"/>
          <w:b w:val="0"/>
          <w:bCs w:val="0"/>
          <w:i w:val="0"/>
          <w:iCs w:val="0"/>
          <w:strike w:val="0"/>
          <w:color w:val="0000EE"/>
          <w:u w:val="none"/>
          <w:lang w:val="en-US" w:eastAsia="en-US"/>
        </w:rPr>
        <w:drawing>
          <wp:inline>
            <wp:extent cx="215873" cy="177778"/>
            <wp:docPr id="1000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44"/>
                        </a:ext>
                      </a:extLst>
                    </a:blip>
                    <a:stretch>
                      <a:fillRect/>
                    </a:stretch>
                  </pic:blipFill>
                  <pic:spPr>
                    <a:xfrm>
                      <a:off x="0" y="0"/>
                      <a:ext cx="215873" cy="177778"/>
                    </a:xfrm>
                    <a:prstGeom prst="rect">
                      <a:avLst/>
                    </a:prstGeom>
                  </pic:spPr>
                </pic:pic>
              </a:graphicData>
            </a:graphic>
          </wp:inline>
        </w:drawing>
      </w:r>
    </w:p>
    <w:p>
      <w:pPr>
        <w:pStyle w:val="linksitemh5data-v-3d7fac06"/>
        <w:spacing w:before="0" w:after="480" w:line="299" w:lineRule="atLeast"/>
        <w:ind w:left="0" w:right="480"/>
        <w:jc w:val="left"/>
        <w:outlineLvl w:val="4"/>
        <w:rPr>
          <w:b/>
          <w:bCs/>
          <w:color w:val="0000EE"/>
          <w:sz w:val="20"/>
          <w:szCs w:val="20"/>
          <w:lang w:val="en-US" w:eastAsia="en-US"/>
        </w:rPr>
      </w:pPr>
      <w:r>
        <w:rPr>
          <w:b/>
          <w:bCs/>
          <w:color w:val="0000EE"/>
          <w:sz w:val="20"/>
          <w:szCs w:val="20"/>
          <w:lang w:val="en-US" w:eastAsia="en-US"/>
        </w:rPr>
        <w:t>IBC/TAO - Clients (OPTIONAL)</w:t>
      </w:r>
      <w:r>
        <w:rPr>
          <w:b/>
          <w:bCs/>
          <w:color w:val="0000EE"/>
          <w:sz w:val="20"/>
          <w:szCs w:val="20"/>
          <w:lang w:val="en-US" w:eastAsia="en-US"/>
        </w:rPr>
        <w:fldChar w:fldCharType="end"/>
      </w:r>
    </w:p>
    <w:p>
      <w:pPr>
        <w:pStyle w:val="tm-rf-1tm-medium"/>
        <w:spacing w:before="0" w:after="0"/>
        <w:ind w:left="0" w:right="0"/>
        <w:jc w:val="right"/>
        <w:rPr>
          <w:caps/>
          <w:spacing w:val="19"/>
          <w:lang w:val="en-US" w:eastAsia="en-US"/>
        </w:rPr>
      </w:pPr>
      <w:r>
        <w:rPr>
          <w:caps/>
          <w:spacing w:val="19"/>
          <w:lang w:val="en-US" w:eastAsia="en-US"/>
        </w:rPr>
        <w:t>up next</w:t>
      </w:r>
    </w:p>
    <w:p>
      <w:pPr>
        <w:pStyle w:val="linksitemh5data-v-3d7fac06"/>
        <w:spacing w:before="0" w:after="0" w:line="299" w:lineRule="atLeast"/>
        <w:ind w:left="0" w:right="0"/>
        <w:jc w:val="right"/>
        <w:outlineLvl w:val="4"/>
        <w:rPr>
          <w:b/>
          <w:bCs/>
          <w:color w:val="0000EE"/>
          <w:sz w:val="20"/>
          <w:szCs w:val="20"/>
          <w:lang w:val="en-US" w:eastAsia="en-US"/>
        </w:rPr>
      </w:pPr>
      <w:r>
        <w:rPr>
          <w:lang w:val="en-US" w:eastAsia="en-US"/>
        </w:rPr>
        <w:fldChar w:fldCharType="begin"/>
      </w:r>
      <w:r>
        <w:rPr>
          <w:lang w:val="en-US" w:eastAsia="en-US"/>
        </w:rPr>
        <w:instrText xml:space="preserve"> HYPERLINK "https://ida.interchain.io/academy/3-ibc/8-ica.html" </w:instrText>
      </w:r>
      <w:r>
        <w:rPr>
          <w:lang w:val="en-US" w:eastAsia="en-US"/>
        </w:rPr>
        <w:fldChar w:fldCharType="separate"/>
      </w:r>
      <w:r>
        <w:rPr>
          <w:b/>
          <w:bCs/>
          <w:color w:val="0000EE"/>
          <w:sz w:val="20"/>
          <w:szCs w:val="20"/>
          <w:lang w:val="en-US" w:eastAsia="en-US"/>
        </w:rPr>
        <w:t>Interchain Accounts (OPTIONAL)</w:t>
      </w:r>
    </w:p>
    <w:p>
      <w:pPr>
        <w:pStyle w:val="linksitemicondata-v-3d7fac06"/>
        <w:spacing w:before="0" w:after="480"/>
        <w:ind w:left="480" w:right="0"/>
        <w:jc w:val="right"/>
        <w:rPr>
          <w:color w:val="0000EE"/>
          <w:lang w:val="en-US" w:eastAsia="en-US"/>
        </w:rPr>
      </w:pPr>
      <w:r>
        <w:rPr>
          <w:rStyle w:val="icondata-v-7aca3159"/>
          <w:b w:val="0"/>
          <w:bCs w:val="0"/>
          <w:i w:val="0"/>
          <w:iCs w:val="0"/>
          <w:strike w:val="0"/>
          <w:color w:val="0000EE"/>
          <w:u w:val="none"/>
          <w:lang w:val="en-US" w:eastAsia="en-US"/>
        </w:rPr>
        <w:drawing>
          <wp:inline>
            <wp:extent cx="215873" cy="177778"/>
            <wp:docPr id="100067" name="">
              <a:hlinkClick xmlns:a="http://schemas.openxmlformats.org/drawingml/2006/main" xmlns:r="http://schemas.openxmlformats.org/officeDocument/2006/relationships"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46"/>
                        </a:ext>
                      </a:extLst>
                    </a:blip>
                    <a:stretch>
                      <a:fillRect/>
                    </a:stretch>
                  </pic:blipFill>
                  <pic:spPr>
                    <a:xfrm>
                      <a:off x="0" y="0"/>
                      <a:ext cx="215873" cy="177778"/>
                    </a:xfrm>
                    <a:prstGeom prst="rect">
                      <a:avLst/>
                    </a:prstGeom>
                  </pic:spPr>
                </pic:pic>
              </a:graphicData>
            </a:graphic>
          </wp:inline>
        </w:drawing>
      </w:r>
      <w:r>
        <w:rPr>
          <w:rStyle w:val="icondata-v-7aca3159"/>
          <w:b w:val="0"/>
          <w:bCs w:val="0"/>
          <w:i w:val="0"/>
          <w:iCs w:val="0"/>
          <w:strike w:val="0"/>
          <w:color w:val="0000EE"/>
          <w:u w:val="none"/>
          <w:lang w:val="en-US" w:eastAsia="en-US"/>
        </w:rPr>
        <w:fldChar w:fldCharType="end"/>
      </w:r>
    </w:p>
    <w:p>
      <w:pPr>
        <w:pStyle w:val="div"/>
        <w:spacing w:before="960" w:after="0"/>
        <w:ind w:left="0" w:right="0"/>
        <w:jc w:val="center"/>
        <w:rPr>
          <w:lang w:val="en-US" w:eastAsia="en-US"/>
        </w:rPr>
      </w:pPr>
      <w:r>
        <w:rPr>
          <w:lang w:val="en-US" w:eastAsia="en-US"/>
        </w:rPr>
        <w:t>Rate this Page</w:t>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69" name="" descr="icon 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47">
                      <a:extLst>
                        <a:ext uri="{96DAC541-7B7A-43D3-8B79-37D633B846F1}">
                          <asvg:svgBlip xmlns:asvg="http://schemas.microsoft.com/office/drawing/2016/SVG/main" r:embed="rId48"/>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71" name="" descr="icon 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49">
                      <a:extLst>
                        <a:ext uri="{96DAC541-7B7A-43D3-8B79-37D633B846F1}">
                          <asvg:svgBlip xmlns:asvg="http://schemas.microsoft.com/office/drawing/2016/SVG/main" r:embed="rId50"/>
                        </a:ext>
                      </a:extLst>
                    </a:blip>
                    <a:stretch>
                      <a:fillRect/>
                    </a:stretch>
                  </pic:blipFill>
                  <pic:spPr>
                    <a:xfrm>
                      <a:off x="0" y="0"/>
                      <a:ext cx="285750" cy="294968"/>
                    </a:xfrm>
                    <a:prstGeom prst="rect">
                      <a:avLst/>
                    </a:prstGeom>
                  </pic:spPr>
                </pic:pic>
              </a:graphicData>
            </a:graphic>
          </wp:inline>
        </w:drawing>
      </w:r>
    </w:p>
    <w:p>
      <w:pPr>
        <w:pBdr>
          <w:top w:val="none" w:sz="0" w:space="12" w:color="auto"/>
          <w:left w:val="none" w:sz="0" w:space="12" w:color="auto"/>
          <w:bottom w:val="none" w:sz="0" w:space="12" w:color="auto"/>
          <w:right w:val="none" w:sz="0" w:space="12" w:color="auto"/>
        </w:pBdr>
        <w:spacing w:before="480" w:after="480"/>
        <w:ind w:left="240" w:right="240"/>
        <w:jc w:val="center"/>
        <w:rPr>
          <w:rStyle w:val="feedbackratingdata-v-40232d12"/>
          <w:b w:val="0"/>
          <w:bCs w:val="0"/>
          <w:i w:val="0"/>
          <w:iCs w:val="0"/>
          <w:bdr w:val="none" w:sz="0" w:space="0" w:color="auto"/>
          <w:lang w:val="en-US" w:eastAsia="en-US"/>
        </w:rPr>
      </w:pPr>
      <w:r>
        <w:rPr>
          <w:rStyle w:val="feedbackratingdata-v-40232d12"/>
          <w:b w:val="0"/>
          <w:bCs w:val="0"/>
          <w:i w:val="0"/>
          <w:iCs w:val="0"/>
          <w:strike w:val="0"/>
          <w:u w:val="none"/>
          <w:bdr w:val="none" w:sz="0" w:space="0" w:color="auto"/>
          <w:lang w:val="en-US" w:eastAsia="en-US"/>
        </w:rPr>
        <w:drawing>
          <wp:inline>
            <wp:extent cx="285750" cy="294968"/>
            <wp:docPr id="100073" name="" descr="icon f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51">
                      <a:extLst>
                        <a:ext uri="{96DAC541-7B7A-43D3-8B79-37D633B846F1}">
                          <asvg:svgBlip xmlns:asvg="http://schemas.microsoft.com/office/drawing/2016/SVG/main" r:embed="rId52"/>
                        </a:ext>
                      </a:extLst>
                    </a:blip>
                    <a:stretch>
                      <a:fillRect/>
                    </a:stretch>
                  </pic:blipFill>
                  <pic:spPr>
                    <a:xfrm>
                      <a:off x="0" y="0"/>
                      <a:ext cx="285750" cy="294968"/>
                    </a:xfrm>
                    <a:prstGeom prst="rect">
                      <a:avLst/>
                    </a:prstGeom>
                  </pic:spPr>
                </pic:pic>
              </a:graphicData>
            </a:graphic>
          </wp:inline>
        </w:drawing>
      </w:r>
    </w:p>
    <w:p>
      <w:pPr>
        <w:pStyle w:val="div"/>
        <w:spacing w:before="240" w:after="0"/>
        <w:ind w:left="0" w:right="0"/>
        <w:jc w:val="center"/>
        <w:rPr>
          <w:vanish/>
          <w:lang w:val="en-US" w:eastAsia="en-US"/>
        </w:rPr>
      </w:pPr>
      <w:r>
        <w:rPr>
          <w:vanish/>
          <w:lang w:val="en-US" w:eastAsia="en-US"/>
        </w:rPr>
        <w:t>Would you like to add a message?</w:t>
      </w:r>
    </w:p>
    <w:p>
      <w:pPr>
        <w:pStyle w:val="rootmt-4"/>
        <w:pBdr>
          <w:top w:val="none" w:sz="0" w:space="0" w:color="auto"/>
          <w:left w:val="none" w:sz="0" w:space="31" w:color="auto"/>
          <w:bottom w:val="none" w:sz="0" w:space="0" w:color="auto"/>
          <w:right w:val="none" w:sz="0" w:space="31" w:color="auto"/>
        </w:pBdr>
        <w:spacing w:before="240" w:after="0"/>
        <w:ind w:left="960" w:right="960"/>
        <w:jc w:val="center"/>
        <w:rPr>
          <w:vanish/>
          <w:lang w:val="en-US" w:eastAsia="en-US"/>
        </w:rPr>
      </w:pPr>
      <w:r>
        <w:rPr>
          <w:vanish/>
          <w:lang w:val="en-US" w:eastAsia="en-US"/>
        </w:rPr>
        <w:t>Submit</w:t>
      </w:r>
    </w:p>
    <w:p>
      <w:pPr>
        <w:pStyle w:val="feedbacksuccessdata-v-40232d12"/>
        <w:spacing w:before="480" w:after="900"/>
        <w:ind w:left="0" w:right="0"/>
        <w:jc w:val="center"/>
        <w:rPr>
          <w:vanish/>
          <w:lang w:val="en-US" w:eastAsia="en-US"/>
        </w:rPr>
      </w:pPr>
      <w:r>
        <w:rPr>
          <w:vanish/>
          <w:lang w:val="en-US" w:eastAsia="en-US"/>
        </w:rPr>
        <w:t>Thank you for your Feedback!</w:t>
      </w:r>
    </w:p>
    <w:p>
      <w:pPr>
        <w:pStyle w:val="bannersitemadata-v-917fa164"/>
        <w:spacing w:before="0" w:after="0"/>
        <w:ind w:left="360" w:right="0"/>
        <w:rPr>
          <w:vanish/>
          <w:color w:val="0000EE"/>
          <w:lang w:val="en-US" w:eastAsia="en-US"/>
        </w:rPr>
      </w:pPr>
      <w:hyperlink r:id="rId14" w:tgtFrame="_blank" w:history="1"/>
    </w:p>
    <w:p>
      <w:pPr>
        <w:pStyle w:val="tm-rf-1tm-medium"/>
        <w:spacing w:before="0" w:after="0"/>
        <w:ind w:left="360" w:right="0"/>
        <w:rPr>
          <w:caps/>
          <w:spacing w:val="19"/>
          <w:lang w:val="en-US" w:eastAsia="en-US"/>
        </w:rPr>
      </w:pPr>
      <w:r>
        <w:rPr>
          <w:caps/>
          <w:spacing w:val="19"/>
          <w:lang w:val="en-US" w:eastAsia="en-US"/>
        </w:rPr>
        <w:t>On this page</w:t>
      </w:r>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transfer-packet-flow" w:history="1">
        <w:r>
          <w:rPr>
            <w:rStyle w:val="asidelinkhrefdata-v-917fa164"/>
            <w:b w:val="0"/>
            <w:bCs w:val="0"/>
            <w:i w:val="0"/>
            <w:iCs w:val="0"/>
            <w:color w:val="0000EE"/>
            <w:lang w:val="en-US" w:eastAsia="en-US"/>
          </w:rPr>
          <w:t>Transfer packet flow</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sending-a-transfer-packet" w:history="1">
        <w:r>
          <w:rPr>
            <w:rStyle w:val="asidelinkhrefdata-v-917fa164"/>
            <w:b w:val="0"/>
            <w:bCs w:val="0"/>
            <w:i w:val="0"/>
            <w:iCs w:val="0"/>
            <w:color w:val="0000EE"/>
            <w:lang w:val="en-US" w:eastAsia="en-US"/>
          </w:rPr>
          <w:t>Sending a transfer packet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receiving-a-transfer-packet" w:history="1">
        <w:r>
          <w:rPr>
            <w:rStyle w:val="asidelinkhrefdata-v-917fa164"/>
            <w:b w:val="0"/>
            <w:bCs w:val="0"/>
            <w:i w:val="0"/>
            <w:iCs w:val="0"/>
            <w:color w:val="0000EE"/>
            <w:lang w:val="en-US" w:eastAsia="en-US"/>
          </w:rPr>
          <w:t>Receiving a transfer packet</w:t>
        </w:r>
      </w:hyperlink>
    </w:p>
    <w:p>
      <w:pPr>
        <w:pStyle w:val="asidelinkdata-v-917fa164"/>
        <w:pBdr>
          <w:top w:val="none" w:sz="0" w:space="4" w:color="auto"/>
          <w:left w:val="none" w:sz="0" w:space="0" w:color="auto"/>
          <w:bottom w:val="none" w:sz="0" w:space="4" w:color="auto"/>
          <w:right w:val="none" w:sz="0" w:space="0" w:color="auto"/>
        </w:pBdr>
        <w:spacing w:before="0" w:after="0"/>
        <w:ind w:left="360" w:right="0"/>
        <w:rPr>
          <w:sz w:val="21"/>
          <w:szCs w:val="21"/>
          <w:lang w:val="en-US" w:eastAsia="en-US"/>
        </w:rPr>
      </w:pPr>
      <w:hyperlink r:id="rId7" w:anchor="acknowledging-or-timing-out-packets" w:history="1">
        <w:r>
          <w:rPr>
            <w:rStyle w:val="asidelinkhrefdata-v-917fa164"/>
            <w:b w:val="0"/>
            <w:bCs w:val="0"/>
            <w:i w:val="0"/>
            <w:iCs w:val="0"/>
            <w:color w:val="0000EE"/>
            <w:lang w:val="en-US" w:eastAsia="en-US"/>
          </w:rPr>
          <w:t>Acknowledging or timing out packets</w:t>
        </w:r>
      </w:hyperlink>
    </w:p>
    <w:p>
      <w:pPr>
        <w:pStyle w:val="Heading4"/>
        <w:keepNext w:val="0"/>
        <w:keepLines w:val="0"/>
        <w:shd w:val="clear" w:color="auto" w:fill="FFFFFF"/>
        <w:spacing w:before="0"/>
        <w:ind w:left="0" w:right="0"/>
        <w:rPr>
          <w:b/>
          <w:bCs/>
          <w:lang w:val="en-US" w:eastAsia="en-US"/>
        </w:rPr>
      </w:pPr>
      <w:r>
        <w:rPr>
          <w:rStyle w:val="any"/>
          <w:rFonts w:ascii="Segoe UI" w:eastAsia="Segoe UI" w:hAnsi="Segoe UI" w:cs="Segoe UI"/>
          <w:b/>
          <w:bCs/>
          <w:i w:val="0"/>
          <w:iCs w:val="0"/>
          <w:color w:val="auto"/>
          <w:lang w:val="en-US" w:eastAsia="en-US"/>
        </w:rPr>
        <w:t>Get Cosmos updates</w:t>
      </w:r>
    </w:p>
    <w:p>
      <w:pPr>
        <w:pStyle w:val="tm-rf-1tm-medium"/>
        <w:shd w:val="clear" w:color="auto" w:fill="FFFFFF"/>
        <w:spacing w:before="0" w:after="0"/>
        <w:ind w:left="0" w:right="0"/>
        <w:rPr>
          <w:lang w:val="en-US" w:eastAsia="en-US"/>
        </w:rPr>
      </w:pPr>
      <w:r>
        <w:rPr>
          <w:lang w:val="en-US" w:eastAsia="en-US"/>
        </w:rPr>
        <w:t xml:space="preserve">Unsubscribe at any time. </w:t>
      </w:r>
      <w:hyperlink r:id="rId53" w:tgtFrame="_blank" w:history="1">
        <w:r>
          <w:rPr>
            <w:rStyle w:val="any"/>
            <w:b w:val="0"/>
            <w:bCs w:val="0"/>
            <w:i w:val="0"/>
            <w:iCs w:val="0"/>
            <w:color w:val="0000EE"/>
            <w:lang w:val="en-US" w:eastAsia="en-US"/>
          </w:rPr>
          <w:t>Privacy Policy</w:t>
        </w:r>
        <w:r>
          <w:rPr>
            <w:rStyle w:val="tm-link"/>
            <w:b w:val="0"/>
            <w:bCs w:val="0"/>
            <w:i w:val="0"/>
            <w:iCs w:val="0"/>
            <w:color w:val="0000EE"/>
            <w:sz w:val="18"/>
            <w:szCs w:val="18"/>
            <w:lang w:val="en-US" w:eastAsia="en-US"/>
          </w:rPr>
          <w:t>↗</w:t>
        </w:r>
      </w:hyperlink>
    </w:p>
    <w:p>
      <w:pPr>
        <w:pStyle w:val="forminputdata-v-e0e02ad4"/>
        <w:shd w:val="clear" w:color="auto" w:fill="FFFFFF"/>
        <w:spacing w:before="0" w:after="0"/>
        <w:ind w:left="0" w:right="0"/>
        <w:rPr>
          <w:rFonts w:ascii="Arial" w:eastAsia="Arial" w:hAnsi="Arial" w:cs="Arial"/>
          <w:b w:val="0"/>
          <w:bCs w:val="0"/>
          <w:i w:val="0"/>
          <w:iCs w:val="0"/>
          <w:sz w:val="24"/>
          <w:szCs w:val="24"/>
          <w:bdr w:val="none" w:sz="0" w:space="0" w:color="auto"/>
          <w:lang w:val="en-US" w:eastAsia="en-US"/>
        </w:rPr>
      </w:pPr>
      <w:r>
        <w:rPr>
          <w:rFonts w:ascii="Arial" w:eastAsia="Arial" w:hAnsi="Arial" w:cs="Arial"/>
          <w:b w:val="0"/>
          <w:bCs w:val="0"/>
          <w:i w:val="0"/>
          <w:iCs w:val="0"/>
          <w:sz w:val="24"/>
          <w:szCs w:val="24"/>
          <w:bdr w:val="none" w:sz="0" w:space="0" w:color="auto"/>
          <w:lang w:val="en-US" w:eastAsia="en-US"/>
        </w:rPr>
        <w:fldChar w:fldCharType="begin">
          <w:ffData>
            <w:name w:val="fields[email]"/>
            <w:enabled/>
            <w:calcOnExit w:val="0"/>
            <w:textInput/>
          </w:ffData>
        </w:fldChar>
      </w:r>
      <w:bookmarkStart w:id="0" w:name="fields[email]"/>
      <w:r>
        <w:rPr>
          <w:rFonts w:ascii="Arial" w:eastAsia="Arial" w:hAnsi="Arial" w:cs="Arial"/>
          <w:b w:val="0"/>
          <w:bCs w:val="0"/>
          <w:i w:val="0"/>
          <w:iCs w:val="0"/>
          <w:sz w:val="24"/>
          <w:szCs w:val="24"/>
          <w:bdr w:val="none" w:sz="0" w:space="0" w:color="auto"/>
          <w:lang w:val="en-US" w:eastAsia="en-US"/>
        </w:rPr>
        <w:instrText xml:space="preserve"> FORMTEXT </w:instrText>
      </w:r>
      <w:r>
        <w:rPr>
          <w:rFonts w:ascii="Arial" w:eastAsia="Arial" w:hAnsi="Arial" w:cs="Arial"/>
          <w:b w:val="0"/>
          <w:bCs w:val="0"/>
          <w:i w:val="0"/>
          <w:iCs w:val="0"/>
          <w:sz w:val="24"/>
          <w:szCs w:val="24"/>
          <w:bdr w:val="none" w:sz="0" w:space="0" w:color="auto"/>
          <w:lang w:val="en-US" w:eastAsia="en-US"/>
        </w:rPr>
        <w:fldChar w:fldCharType="separate"/>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t> </w:t>
      </w:r>
      <w:r>
        <w:rPr>
          <w:rFonts w:ascii="Arial" w:eastAsia="Arial" w:hAnsi="Arial" w:cs="Arial"/>
          <w:b w:val="0"/>
          <w:bCs w:val="0"/>
          <w:i w:val="0"/>
          <w:iCs w:val="0"/>
          <w:sz w:val="24"/>
          <w:szCs w:val="24"/>
          <w:bdr w:val="none" w:sz="0" w:space="0" w:color="auto"/>
          <w:lang w:val="en-US" w:eastAsia="en-US"/>
        </w:rPr>
        <w:fldChar w:fldCharType="end"/>
      </w:r>
      <w:bookmarkEnd w:id="0"/>
      <w:r>
        <w:rPr>
          <w:rStyle w:val="sr-only"/>
          <w:b w:val="0"/>
          <w:bCs w:val="0"/>
          <w:i w:val="0"/>
          <w:iCs w:val="0"/>
          <w:bdr w:val="none" w:sz="0" w:space="0" w:color="auto"/>
          <w:lang w:val="en-US" w:eastAsia="en-US"/>
        </w:rPr>
        <w:t>Next</w:t>
      </w:r>
      <w:r>
        <w:rPr>
          <w:rStyle w:val="icondata-v-7aca3159"/>
          <w:b w:val="0"/>
          <w:bCs w:val="0"/>
          <w:i w:val="0"/>
          <w:iCs w:val="0"/>
          <w:strike w:val="0"/>
          <w:u w:val="none"/>
          <w:bdr w:val="none" w:sz="0" w:space="0" w:color="auto"/>
          <w:lang w:val="en-US" w:eastAsia="en-US"/>
        </w:rPr>
        <w:drawing>
          <wp:inline>
            <wp:extent cx="215873" cy="177778"/>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43">
                      <a:extLst>
                        <a:ext uri="{96DAC541-7B7A-43D3-8B79-37D633B846F1}">
                          <asvg:svgBlip xmlns:asvg="http://schemas.microsoft.com/office/drawing/2016/SVG/main" r:embed="rId54"/>
                        </a:ext>
                      </a:extLst>
                    </a:blip>
                    <a:stretch>
                      <a:fillRect/>
                    </a:stretch>
                  </pic:blipFill>
                  <pic:spPr>
                    <a:xfrm>
                      <a:off x="0" y="0"/>
                      <a:ext cx="215873" cy="177778"/>
                    </a:xfrm>
                    <a:prstGeom prst="rect">
                      <a:avLst/>
                    </a:prstGeom>
                  </pic:spPr>
                </pic:pic>
              </a:graphicData>
            </a:graphic>
          </wp:inline>
        </w:drawing>
      </w:r>
    </w:p>
    <w:p>
      <w:pPr>
        <w:pStyle w:val="linksitemtitledata-v-42d3bbc5"/>
        <w:shd w:val="clear" w:color="auto" w:fill="FFFFFF"/>
        <w:spacing w:before="0" w:after="240"/>
        <w:ind w:left="0" w:right="0"/>
        <w:rPr>
          <w:lang w:val="en-US" w:eastAsia="en-US"/>
        </w:rPr>
      </w:pPr>
      <w:r>
        <w:rPr>
          <w:lang w:val="en-US" w:eastAsia="en-US"/>
        </w:rPr>
        <w:t>Documentation</w:t>
      </w:r>
    </w:p>
    <w:p>
      <w:pPr>
        <w:pStyle w:val="linksitemlinksdata-v-42d3bbc5"/>
        <w:shd w:val="clear" w:color="auto" w:fill="FFFFFF"/>
        <w:spacing w:before="0" w:after="720"/>
        <w:ind w:left="0" w:right="0"/>
        <w:rPr>
          <w:lang w:val="en-US" w:eastAsia="en-US"/>
        </w:rPr>
      </w:pPr>
      <w:hyperlink r:id="rId55" w:tgtFrame="_blank" w:history="1">
        <w:r>
          <w:rPr>
            <w:rStyle w:val="linksitemlinkdata-v-42d3bbc5"/>
            <w:b w:val="0"/>
            <w:bCs w:val="0"/>
            <w:i w:val="0"/>
            <w:iCs w:val="0"/>
            <w:color w:val="0000EE"/>
            <w:lang w:val="en-US" w:eastAsia="en-US"/>
          </w:rPr>
          <w:t>Cosmos SDK</w:t>
        </w:r>
      </w:hyperlink>
      <w:hyperlink r:id="rId56" w:tgtFrame="_blank" w:history="1">
        <w:r>
          <w:rPr>
            <w:rStyle w:val="linksitemlinkdata-v-42d3bbc5"/>
            <w:b w:val="0"/>
            <w:bCs w:val="0"/>
            <w:i w:val="0"/>
            <w:iCs w:val="0"/>
            <w:color w:val="0000EE"/>
            <w:lang w:val="en-US" w:eastAsia="en-US"/>
          </w:rPr>
          <w:t>Cosmos Hub</w:t>
        </w:r>
      </w:hyperlink>
      <w:hyperlink r:id="rId57" w:tgtFrame="_blank" w:history="1">
        <w:r>
          <w:rPr>
            <w:rStyle w:val="linksitemlinkdata-v-42d3bbc5"/>
            <w:b w:val="0"/>
            <w:bCs w:val="0"/>
            <w:i w:val="0"/>
            <w:iCs w:val="0"/>
            <w:color w:val="0000EE"/>
            <w:lang w:val="en-US" w:eastAsia="en-US"/>
          </w:rPr>
          <w:t>CometBFT</w:t>
        </w:r>
      </w:hyperlink>
      <w:hyperlink r:id="rId58" w:tgtFrame="_blank" w:history="1">
        <w:r>
          <w:rPr>
            <w:rStyle w:val="linksitemlinkdata-v-42d3bbc5"/>
            <w:b w:val="0"/>
            <w:bCs w:val="0"/>
            <w:i w:val="0"/>
            <w:iCs w:val="0"/>
            <w:color w:val="0000EE"/>
            <w:lang w:val="en-US" w:eastAsia="en-US"/>
          </w:rPr>
          <w:t>IBC Protocol</w:t>
        </w:r>
      </w:hyperlink>
    </w:p>
    <w:p>
      <w:pPr>
        <w:pStyle w:val="linksitemtitledata-v-42d3bbc5"/>
        <w:shd w:val="clear" w:color="auto" w:fill="FFFFFF"/>
        <w:spacing w:before="0" w:after="240"/>
        <w:ind w:left="0" w:right="0"/>
        <w:rPr>
          <w:lang w:val="en-US" w:eastAsia="en-US"/>
        </w:rPr>
      </w:pPr>
      <w:r>
        <w:rPr>
          <w:lang w:val="en-US" w:eastAsia="en-US"/>
        </w:rPr>
        <w:t>Community</w:t>
      </w:r>
    </w:p>
    <w:p>
      <w:pPr>
        <w:pStyle w:val="linksitemlinksdata-v-42d3bbc5"/>
        <w:shd w:val="clear" w:color="auto" w:fill="FFFFFF"/>
        <w:spacing w:before="0" w:after="720"/>
        <w:ind w:left="0" w:right="0"/>
        <w:rPr>
          <w:lang w:val="en-US" w:eastAsia="en-US"/>
        </w:rPr>
      </w:pPr>
      <w:hyperlink r:id="rId59" w:tgtFrame="_blank" w:history="1">
        <w:r>
          <w:rPr>
            <w:rStyle w:val="linksitemlinkdata-v-42d3bbc5"/>
            <w:b w:val="0"/>
            <w:bCs w:val="0"/>
            <w:i w:val="0"/>
            <w:iCs w:val="0"/>
            <w:color w:val="0000EE"/>
            <w:lang w:val="en-US" w:eastAsia="en-US"/>
          </w:rPr>
          <w:t>Interchain blog</w:t>
        </w:r>
      </w:hyperlink>
      <w:hyperlink r:id="rId60" w:tgtFrame="_blank" w:history="1">
        <w:r>
          <w:rPr>
            <w:rStyle w:val="linksitemlinkdata-v-42d3bbc5"/>
            <w:b w:val="0"/>
            <w:bCs w:val="0"/>
            <w:i w:val="0"/>
            <w:iCs w:val="0"/>
            <w:color w:val="0000EE"/>
            <w:lang w:val="en-US" w:eastAsia="en-US"/>
          </w:rPr>
          <w:t>Forum</w:t>
        </w:r>
      </w:hyperlink>
      <w:hyperlink r:id="rId61" w:tgtFrame="_blank" w:history="1">
        <w:r>
          <w:rPr>
            <w:rStyle w:val="linksitemlinkdata-v-42d3bbc5"/>
            <w:b w:val="0"/>
            <w:bCs w:val="0"/>
            <w:i w:val="0"/>
            <w:iCs w:val="0"/>
            <w:color w:val="0000EE"/>
            <w:lang w:val="en-US" w:eastAsia="en-US"/>
          </w:rPr>
          <w:t>Discord</w:t>
        </w:r>
      </w:hyperlink>
    </w:p>
    <w:p>
      <w:pPr>
        <w:pStyle w:val="linksitemtitledata-v-42d3bbc5"/>
        <w:shd w:val="clear" w:color="auto" w:fill="FFFFFF"/>
        <w:spacing w:before="0" w:after="240"/>
        <w:ind w:left="0" w:right="0"/>
        <w:rPr>
          <w:lang w:val="en-US" w:eastAsia="en-US"/>
        </w:rPr>
      </w:pPr>
      <w:r>
        <w:rPr>
          <w:lang w:val="en-US" w:eastAsia="en-US"/>
        </w:rPr>
        <w:t>Contributing</w:t>
      </w:r>
    </w:p>
    <w:p>
      <w:pPr>
        <w:pStyle w:val="linksitemlinksdata-v-42d3bbc5"/>
        <w:shd w:val="clear" w:color="auto" w:fill="FFFFFF"/>
        <w:spacing w:before="0" w:after="720"/>
        <w:ind w:left="0" w:right="0"/>
        <w:rPr>
          <w:lang w:val="en-US" w:eastAsia="en-US"/>
        </w:rPr>
      </w:pPr>
      <w:hyperlink r:id="rId62" w:tgtFrame="_blank" w:history="1">
        <w:r>
          <w:rPr>
            <w:rStyle w:val="linksitemlinkdata-v-42d3bbc5"/>
            <w:b w:val="0"/>
            <w:bCs w:val="0"/>
            <w:i w:val="0"/>
            <w:iCs w:val="0"/>
            <w:color w:val="0000EE"/>
            <w:lang w:val="en-US" w:eastAsia="en-US"/>
          </w:rPr>
          <w:t>Source code on GitHub</w:t>
        </w:r>
      </w:hyperlink>
    </w:p>
    <w:p>
      <w:pPr>
        <w:pStyle w:val="logoitemimgdata-v-42d3bbc5"/>
        <w:shd w:val="clear" w:color="auto" w:fill="FFFFFF"/>
        <w:spacing w:before="0" w:after="0"/>
        <w:ind w:left="0" w:right="180"/>
        <w:rPr>
          <w:color w:val="0000EE"/>
          <w:lang w:val="en-US" w:eastAsia="en-US"/>
        </w:rPr>
      </w:pPr>
      <w:r>
        <w:rPr>
          <w:lang w:val="en-US" w:eastAsia="en-US"/>
        </w:rPr>
        <w:fldChar w:fldCharType="begin"/>
      </w:r>
      <w:r>
        <w:rPr>
          <w:lang w:val="en-US" w:eastAsia="en-US"/>
        </w:rPr>
        <w:instrText xml:space="preserve"> HYPERLINK "https://ida.interchain.io/" </w:instrText>
      </w:r>
      <w:r>
        <w:rPr>
          <w:lang w:val="en-US" w:eastAsia="en-US"/>
        </w:rPr>
        <w:fldChar w:fldCharType="separate"/>
      </w:r>
      <w:r>
        <w:rPr>
          <w:strike w:val="0"/>
          <w:color w:val="0000EE"/>
          <w:u w:val="none"/>
          <w:lang w:val="en-US" w:eastAsia="en-US"/>
        </w:rPr>
        <w:drawing>
          <wp:inline>
            <wp:extent cx="1904762" cy="1904762"/>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63">
                      <a:extLst>
                        <a:ext uri="{96DAC541-7B7A-43D3-8B79-37D633B846F1}">
                          <asvg:svgBlip xmlns:asvg="http://schemas.microsoft.com/office/drawing/2016/SVG/main" r:embed="rId64"/>
                        </a:ext>
                      </a:extLst>
                    </a:blip>
                    <a:stretch>
                      <a:fillRect/>
                    </a:stretch>
                  </pic:blipFill>
                  <pic:spPr>
                    <a:xfrm>
                      <a:off x="0" y="0"/>
                      <a:ext cx="1904762" cy="1904762"/>
                    </a:xfrm>
                    <a:prstGeom prst="rect">
                      <a:avLst/>
                    </a:prstGeom>
                  </pic:spPr>
                </pic:pic>
              </a:graphicData>
            </a:graphic>
          </wp:inline>
        </w:drawing>
      </w:r>
    </w:p>
    <w:p>
      <w:pPr>
        <w:pStyle w:val="div"/>
        <w:shd w:val="clear" w:color="auto" w:fill="FFFFFF"/>
        <w:spacing w:before="0" w:after="0"/>
        <w:ind w:left="0" w:right="0"/>
        <w:rPr>
          <w:color w:val="0000EE"/>
          <w:lang w:val="en-US" w:eastAsia="en-US"/>
        </w:rPr>
      </w:pPr>
      <w:r>
        <w:rPr>
          <w:color w:val="0000EE"/>
          <w:lang w:val="en-US" w:eastAsia="en-US"/>
        </w:rPr>
        <w:t>Interchain Developer Academy</w:t>
      </w:r>
      <w:r>
        <w:rPr>
          <w:color w:val="0000EE"/>
          <w:lang w:val="en-US" w:eastAsia="en-US"/>
        </w:rPr>
        <w:fldChar w:fldCharType="end"/>
      </w:r>
    </w:p>
    <w:p>
      <w:pPr>
        <w:pStyle w:val="logoitemdata-v-42d3bbc5"/>
        <w:pBdr>
          <w:top w:val="none" w:sz="0" w:space="18" w:color="auto"/>
          <w:left w:val="none" w:sz="0" w:space="0" w:color="auto"/>
          <w:bottom w:val="none" w:sz="0" w:space="18" w:color="auto"/>
          <w:right w:val="none" w:sz="0" w:space="0" w:color="auto"/>
        </w:pBdr>
        <w:shd w:val="clear" w:color="auto" w:fill="FFFFFF"/>
        <w:spacing w:before="0" w:after="0"/>
        <w:ind w:left="0" w:right="0"/>
        <w:rPr>
          <w:b/>
          <w:bCs/>
          <w:lang w:val="en-US" w:eastAsia="en-US"/>
        </w:rPr>
      </w:pPr>
      <w:r>
        <w:rPr>
          <w:b/>
          <w:bCs/>
          <w:strike w:val="0"/>
          <w:color w:val="0000EE"/>
          <w:u w:val="none"/>
          <w:lang w:val="en-US" w:eastAsia="en-US"/>
        </w:rPr>
        <w:drawing>
          <wp:inline>
            <wp:extent cx="228571" cy="228571"/>
            <wp:docPr id="100079" name="">
              <a:hlinkClick xmlns:a="http://schemas.openxmlformats.org/drawingml/2006/main" xmlns:r="http://schemas.openxmlformats.org/officeDocument/2006/relationships" r:id="rId59" tgtFrame="_blank" tooltip="mediu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
                    <pic:cNvPicPr>
                      <a:picLocks noChangeAspect="1"/>
                    </pic:cNvPicPr>
                  </pic:nvPicPr>
                  <pic:blipFill>
                    <a:blip xmlns:r="http://schemas.openxmlformats.org/officeDocument/2006/relationships" r:embed="rId65">
                      <a:extLst>
                        <a:ext uri="{96DAC541-7B7A-43D3-8B79-37D633B846F1}">
                          <asvg:svgBlip xmlns:asvg="http://schemas.microsoft.com/office/drawing/2016/SVG/main" r:embed="rId66"/>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15873"/>
            <wp:docPr id="100081" name="">
              <a:hlinkClick xmlns:a="http://schemas.openxmlformats.org/drawingml/2006/main" xmlns:r="http://schemas.openxmlformats.org/officeDocument/2006/relationships" r:id="rId67" tgtFrame="_blank"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
                    <pic:cNvPicPr>
                      <a:picLocks noChangeAspect="1"/>
                    </pic:cNvPicPr>
                  </pic:nvPicPr>
                  <pic:blipFill>
                    <a:blip xmlns:r="http://schemas.openxmlformats.org/officeDocument/2006/relationships" r:embed="rId68">
                      <a:extLst>
                        <a:ext uri="{96DAC541-7B7A-43D3-8B79-37D633B846F1}">
                          <asvg:svgBlip xmlns:asvg="http://schemas.microsoft.com/office/drawing/2016/SVG/main" r:embed="rId69"/>
                        </a:ext>
                      </a:extLst>
                    </a:blip>
                    <a:stretch>
                      <a:fillRect/>
                    </a:stretch>
                  </pic:blipFill>
                  <pic:spPr>
                    <a:xfrm>
                      <a:off x="0" y="0"/>
                      <a:ext cx="228571" cy="215873"/>
                    </a:xfrm>
                    <a:prstGeom prst="rect">
                      <a:avLst/>
                    </a:prstGeom>
                  </pic:spPr>
                </pic:pic>
              </a:graphicData>
            </a:graphic>
          </wp:inline>
        </w:drawing>
      </w:r>
      <w:r>
        <w:rPr>
          <w:b/>
          <w:bCs/>
          <w:strike w:val="0"/>
          <w:color w:val="0000EE"/>
          <w:u w:val="none"/>
          <w:lang w:val="en-US" w:eastAsia="en-US"/>
        </w:rPr>
        <w:drawing>
          <wp:inline>
            <wp:extent cx="215873" cy="228571"/>
            <wp:docPr id="100083" name="">
              <a:hlinkClick xmlns:a="http://schemas.openxmlformats.org/drawingml/2006/main" xmlns:r="http://schemas.openxmlformats.org/officeDocument/2006/relationships" r:id="rId61" tgtFrame="_blank" tooltip="discor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
                    <pic:cNvPicPr>
                      <a:picLocks noChangeAspect="1"/>
                    </pic:cNvPicPr>
                  </pic:nvPicPr>
                  <pic:blipFill>
                    <a:blip xmlns:r="http://schemas.openxmlformats.org/officeDocument/2006/relationships" r:embed="rId70">
                      <a:extLst>
                        <a:ext uri="{96DAC541-7B7A-43D3-8B79-37D633B846F1}">
                          <asvg:svgBlip xmlns:asvg="http://schemas.microsoft.com/office/drawing/2016/SVG/main" r:embed="rId71"/>
                        </a:ext>
                      </a:extLst>
                    </a:blip>
                    <a:stretch>
                      <a:fillRect/>
                    </a:stretch>
                  </pic:blipFill>
                  <pic:spPr>
                    <a:xfrm>
                      <a:off x="0" y="0"/>
                      <a:ext cx="215873" cy="228571"/>
                    </a:xfrm>
                    <a:prstGeom prst="rect">
                      <a:avLst/>
                    </a:prstGeom>
                  </pic:spPr>
                </pic:pic>
              </a:graphicData>
            </a:graphic>
          </wp:inline>
        </w:drawing>
      </w:r>
      <w:r>
        <w:rPr>
          <w:b/>
          <w:bCs/>
          <w:strike w:val="0"/>
          <w:color w:val="0000EE"/>
          <w:u w:val="none"/>
          <w:lang w:val="en-US" w:eastAsia="en-US"/>
        </w:rPr>
        <w:drawing>
          <wp:inline>
            <wp:extent cx="228571" cy="228571"/>
            <wp:docPr id="100085" name="">
              <a:hlinkClick xmlns:a="http://schemas.openxmlformats.org/drawingml/2006/main" xmlns:r="http://schemas.openxmlformats.org/officeDocument/2006/relationships" r:id="rId72" tgtFrame="_blank" tooltip="linked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
                    <pic:cNvPicPr>
                      <a:picLocks noChangeAspect="1"/>
                    </pic:cNvPicPr>
                  </pic:nvPicPr>
                  <pic:blipFill>
                    <a:blip xmlns:r="http://schemas.openxmlformats.org/officeDocument/2006/relationships" r:embed="rId73">
                      <a:extLst>
                        <a:ext uri="{96DAC541-7B7A-43D3-8B79-37D633B846F1}">
                          <asvg:svgBlip xmlns:asvg="http://schemas.microsoft.com/office/drawing/2016/SVG/main" r:embed="rId74"/>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87" name="">
              <a:hlinkClick xmlns:a="http://schemas.openxmlformats.org/drawingml/2006/main" xmlns:r="http://schemas.openxmlformats.org/officeDocument/2006/relationships" r:id="rId75" tgtFrame="_blank" tooltip="reddi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
                    <pic:cNvPicPr>
                      <a:picLocks noChangeAspect="1"/>
                    </pic:cNvPicPr>
                  </pic:nvPicPr>
                  <pic:blipFill>
                    <a:blip xmlns:r="http://schemas.openxmlformats.org/officeDocument/2006/relationships" r:embed="rId76">
                      <a:extLst>
                        <a:ext uri="{96DAC541-7B7A-43D3-8B79-37D633B846F1}">
                          <asvg:svgBlip xmlns:asvg="http://schemas.microsoft.com/office/drawing/2016/SVG/main" r:embed="rId77"/>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28571"/>
            <wp:docPr id="100089" name="">
              <a:hlinkClick xmlns:a="http://schemas.openxmlformats.org/drawingml/2006/main" xmlns:r="http://schemas.openxmlformats.org/officeDocument/2006/relationships" r:id="rId78" tgtFrame="_blank" tooltip="tele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
                    <pic:cNvPicPr>
                      <a:picLocks noChangeAspect="1"/>
                    </pic:cNvPicPr>
                  </pic:nvPicPr>
                  <pic:blipFill>
                    <a:blip xmlns:r="http://schemas.openxmlformats.org/officeDocument/2006/relationships" r:embed="rId79">
                      <a:extLst>
                        <a:ext uri="{96DAC541-7B7A-43D3-8B79-37D633B846F1}">
                          <asvg:svgBlip xmlns:asvg="http://schemas.microsoft.com/office/drawing/2016/SVG/main" r:embed="rId80"/>
                        </a:ext>
                      </a:extLst>
                    </a:blip>
                    <a:stretch>
                      <a:fillRect/>
                    </a:stretch>
                  </pic:blipFill>
                  <pic:spPr>
                    <a:xfrm>
                      <a:off x="0" y="0"/>
                      <a:ext cx="228571" cy="228571"/>
                    </a:xfrm>
                    <a:prstGeom prst="rect">
                      <a:avLst/>
                    </a:prstGeom>
                  </pic:spPr>
                </pic:pic>
              </a:graphicData>
            </a:graphic>
          </wp:inline>
        </w:drawing>
      </w:r>
      <w:r>
        <w:rPr>
          <w:b/>
          <w:bCs/>
          <w:strike w:val="0"/>
          <w:color w:val="0000EE"/>
          <w:u w:val="none"/>
          <w:lang w:val="en-US" w:eastAsia="en-US"/>
        </w:rPr>
        <w:drawing>
          <wp:inline>
            <wp:extent cx="228571" cy="203175"/>
            <wp:docPr id="100091" name="">
              <a:hlinkClick xmlns:a="http://schemas.openxmlformats.org/drawingml/2006/main" xmlns:r="http://schemas.openxmlformats.org/officeDocument/2006/relationships" r:id="rId81" tgtFrame="_blank" tooltip="youtub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
                    <pic:cNvPicPr>
                      <a:picLocks noChangeAspect="1"/>
                    </pic:cNvPicPr>
                  </pic:nvPicPr>
                  <pic:blipFill>
                    <a:blip xmlns:r="http://schemas.openxmlformats.org/officeDocument/2006/relationships" r:embed="rId82">
                      <a:extLst>
                        <a:ext uri="{96DAC541-7B7A-43D3-8B79-37D633B846F1}">
                          <asvg:svgBlip xmlns:asvg="http://schemas.microsoft.com/office/drawing/2016/SVG/main" r:embed="rId83"/>
                        </a:ext>
                      </a:extLst>
                    </a:blip>
                    <a:stretch>
                      <a:fillRect/>
                    </a:stretch>
                  </pic:blipFill>
                  <pic:spPr>
                    <a:xfrm>
                      <a:off x="0" y="0"/>
                      <a:ext cx="228571" cy="203175"/>
                    </a:xfrm>
                    <a:prstGeom prst="rect">
                      <a:avLst/>
                    </a:prstGeom>
                  </pic:spPr>
                </pic:pic>
              </a:graphicData>
            </a:graphic>
          </wp:inline>
        </w:drawing>
      </w:r>
    </w:p>
    <w:p>
      <w:pPr>
        <w:pStyle w:val="switchitemicondata-v-909c83ce"/>
        <w:shd w:val="clear" w:color="auto" w:fill="FFFFFF"/>
        <w:spacing w:before="0" w:after="0"/>
        <w:ind w:left="0" w:right="120"/>
        <w:rPr>
          <w:lang w:val="en-US" w:eastAsia="en-US"/>
        </w:rPr>
      </w:pPr>
      <w:r>
        <w:rPr>
          <w:strike w:val="0"/>
          <w:u w:val="none"/>
          <w:lang w:val="en-US" w:eastAsia="en-US"/>
        </w:rPr>
        <w:drawing>
          <wp:inline>
            <wp:extent cx="190476" cy="190476"/>
            <wp:docPr id="1000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
                    <pic:cNvPicPr>
                      <a:picLocks noChangeAspect="1"/>
                    </pic:cNvPicPr>
                  </pic:nvPicPr>
                  <pic:blipFill>
                    <a:blip xmlns:r="http://schemas.openxmlformats.org/officeDocument/2006/relationships" r:embed="rId84">
                      <a:extLst>
                        <a:ext uri="{96DAC541-7B7A-43D3-8B79-37D633B846F1}">
                          <asvg:svgBlip xmlns:asvg="http://schemas.microsoft.com/office/drawing/2016/SVG/main" r:embed="rId85"/>
                        </a:ext>
                      </a:extLst>
                    </a:blip>
                    <a:stretch>
                      <a:fillRect/>
                    </a:stretch>
                  </pic:blipFill>
                  <pic:spPr>
                    <a:xfrm>
                      <a:off x="0" y="0"/>
                      <a:ext cx="190476" cy="190476"/>
                    </a:xfrm>
                    <a:prstGeom prst="rect">
                      <a:avLst/>
                    </a:prstGeom>
                  </pic:spPr>
                </pic:pic>
              </a:graphicData>
            </a:graphic>
          </wp:inline>
        </w:drawing>
      </w:r>
    </w:p>
    <w:p>
      <w:pPr>
        <w:pStyle w:val="tm-rf-1tm-medium"/>
        <w:shd w:val="clear" w:color="auto" w:fill="FFFFFF"/>
        <w:spacing w:before="0" w:after="0"/>
        <w:ind w:left="0" w:right="0"/>
        <w:rPr>
          <w:lang w:val="en-US" w:eastAsia="en-US"/>
        </w:rPr>
      </w:pPr>
      <w:r>
        <w:rPr>
          <w:lang w:val="en-US" w:eastAsia="en-US"/>
        </w:rPr>
        <w:t>Dark mode</w:t>
      </w:r>
    </w:p>
    <w:p>
      <w:pPr>
        <w:pStyle w:val="div"/>
        <w:shd w:val="clear" w:color="auto" w:fill="FFFFFF"/>
        <w:spacing w:before="0" w:after="0"/>
        <w:ind w:left="0" w:right="0"/>
        <w:rPr>
          <w:lang w:val="en-US" w:eastAsia="en-US"/>
        </w:rPr>
      </w:pPr>
      <w:r>
        <w:rPr>
          <w:lang w:val="en-US" w:eastAsia="en-US"/>
        </w:rPr>
        <w:t>† This website is maintained by the Interchain Foundation (ICF). The contents and opinions of this website are those of the ICF. The ICF provides links to cryptocurrency exchanges as a service to the public. The ICF does not warrant that the information provided by these websites is correct, complete, and up-to-date. The ICF is not responsible for their content and expressly rejects any liability for damages of any kind resulting from the use, reference to, or reliance on any information contained within these websites.</w:t>
      </w:r>
    </w:p>
    <w:p>
      <w:pPr>
        <w:pStyle w:val="tm-rf-1tm-lh-title"/>
        <w:shd w:val="clear" w:color="auto" w:fill="FFFFFF"/>
        <w:spacing w:before="0" w:after="0"/>
        <w:ind w:left="0" w:right="0"/>
        <w:rPr>
          <w:lang w:val="en-US" w:eastAsia="en-US"/>
        </w:rPr>
      </w:pPr>
      <w:r>
        <w:rPr>
          <w:lang w:val="en-US" w:eastAsia="en-US"/>
        </w:rPr>
        <w:t xml:space="preserve">Cosmos is a registered trademark of the </w:t>
      </w:r>
      <w:hyperlink r:id="rId86" w:tgtFrame="_blank" w:history="1">
        <w:r>
          <w:rPr>
            <w:rStyle w:val="smallprintdata-v-42d3bbc5ahref"/>
            <w:b w:val="0"/>
            <w:bCs w:val="0"/>
            <w:i w:val="0"/>
            <w:iCs w:val="0"/>
            <w:color w:val="0000EE"/>
            <w:lang w:val="en-US" w:eastAsia="en-US"/>
          </w:rPr>
          <w:t>Interchain Foundation.</w:t>
        </w:r>
      </w:hyperlink>
      <w:hyperlink r:id="rId53" w:tgtFrame="_blank" w:history="1">
        <w:r>
          <w:rPr>
            <w:rStyle w:val="smallprintdata-v-42d3bbc5ahref"/>
            <w:b w:val="0"/>
            <w:bCs w:val="0"/>
            <w:i w:val="0"/>
            <w:iCs w:val="0"/>
            <w:color w:val="0000EE"/>
            <w:lang w:val="en-US" w:eastAsia="en-US"/>
          </w:rPr>
          <w:t xml:space="preserve">Privacy </w:t>
        </w:r>
      </w:hyperlink>
    </w:p>
    <w:sectPr>
      <w:pgMar w:header="720" w:foo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hybridMultilevel"/>
    <w:tmpl w:val="0000000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360" w:lineRule="atLeast"/>
    </w:pPr>
    <w:rPr>
      <w:rFonts w:ascii="Segoe UI" w:eastAsia="Segoe UI" w:hAnsi="Segoe UI" w:cs="Segoe UI"/>
      <w:b w:val="0"/>
      <w:bCs w:val="0"/>
      <w:i w:val="0"/>
      <w:iCs w:val="0"/>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 w:type="paragraph" w:customStyle="1" w:styleId="div">
    <w:name w:val="div"/>
    <w:basedOn w:val="Normal"/>
  </w:style>
  <w:style w:type="paragraph" w:customStyle="1" w:styleId="globallayoutdata-v-0a028b02">
    <w:name w:val="global__layout_data-v-0a028b02"/>
    <w:basedOn w:val="Normal"/>
  </w:style>
  <w:style w:type="paragraph" w:customStyle="1" w:styleId="headerdata-v-448edb40">
    <w:name w:val="header_data-v-448edb40"/>
    <w:basedOn w:val="Normal"/>
  </w:style>
  <w:style w:type="paragraph" w:customStyle="1" w:styleId="headernavdata-v-448edb40">
    <w:name w:val="header__nav_data-v-448edb40"/>
    <w:basedOn w:val="Normal"/>
  </w:style>
  <w:style w:type="paragraph" w:customStyle="1" w:styleId="headernavlogodata-v-448edb40">
    <w:name w:val="header__nav__logo_data-v-448edb40"/>
    <w:basedOn w:val="Normal"/>
    <w:pPr>
      <w:pBdr>
        <w:top w:val="none" w:sz="0" w:space="6" w:color="auto"/>
      </w:pBdr>
    </w:pPr>
  </w:style>
  <w:style w:type="paragraph" w:customStyle="1" w:styleId="headersearchdata-v-448edb40">
    <w:name w:val="header__search_data-v-448edb40"/>
    <w:basedOn w:val="Normal"/>
  </w:style>
  <w:style w:type="paragraph" w:customStyle="1" w:styleId="searchbarwrapperdata-v-439bf697">
    <w:name w:val="searchbar__wrapper_data-v-439bf697"/>
    <w:basedOn w:val="Normal"/>
  </w:style>
  <w:style w:type="paragraph" w:customStyle="1" w:styleId="searchbartitledata-v-439bf697">
    <w:name w:val="searchbar__title_data-v-439bf697"/>
    <w:basedOn w:val="Normal"/>
  </w:style>
  <w:style w:type="paragraph" w:customStyle="1" w:styleId="containerdata-v-35a69946">
    <w:name w:val="container_data-v-35a69946"/>
    <w:basedOn w:val="Normal"/>
  </w:style>
  <w:style w:type="paragraph" w:customStyle="1" w:styleId="tm-lh-title">
    <w:name w:val="tm-lh-title"/>
    <w:basedOn w:val="Normal"/>
  </w:style>
  <w:style w:type="character" w:customStyle="1" w:styleId="crumbsitemdata-v-35a69946">
    <w:name w:val="crumbs__item_data-v-35a69946"/>
    <w:basedOn w:val="DefaultParagraphFont"/>
  </w:style>
  <w:style w:type="character" w:customStyle="1" w:styleId="crumbsitemnth-child1crumbslinkdata-v-35a69946">
    <w:name w:val="crumbs__item_nth-child(1)_crumbs__link_data-v-35a69946"/>
    <w:basedOn w:val="DefaultParagraphFont"/>
  </w:style>
  <w:style w:type="character" w:customStyle="1" w:styleId="crumbsitemnth-last-child1crumbslinkdata-v-35a69946">
    <w:name w:val="crumbs__item_nth-last-child(1)_crumbs__link_data-v-35a69946"/>
    <w:basedOn w:val="DefaultParagraphFont"/>
  </w:style>
  <w:style w:type="paragraph" w:customStyle="1" w:styleId="menudata-v-35a69946">
    <w:name w:val="menu_data-v-35a69946"/>
    <w:basedOn w:val="Normal"/>
  </w:style>
  <w:style w:type="paragraph" w:customStyle="1" w:styleId="menuitemdata-v-35a69946">
    <w:name w:val="menu__item_data-v-35a69946"/>
    <w:basedOn w:val="Normal"/>
    <w:pPr>
      <w:pBdr>
        <w:top w:val="none" w:sz="0" w:space="10" w:color="auto"/>
        <w:left w:val="none" w:sz="0" w:space="10" w:color="auto"/>
        <w:bottom w:val="none" w:sz="0" w:space="10" w:color="auto"/>
        <w:right w:val="none" w:sz="0" w:space="10" w:color="auto"/>
      </w:pBdr>
    </w:pPr>
    <w:rPr>
      <w:vanish/>
    </w:rPr>
  </w:style>
  <w:style w:type="paragraph" w:customStyle="1" w:styleId="versionsdata-v-15dfb08d">
    <w:name w:val="versions_data-v-15dfb08d"/>
    <w:basedOn w:val="Normal"/>
  </w:style>
  <w:style w:type="paragraph" w:customStyle="1" w:styleId="tm-rf-1tm-medium">
    <w:name w:val="tm-rf-1_tm-medium"/>
    <w:basedOn w:val="Normal"/>
  </w:style>
  <w:style w:type="paragraph" w:customStyle="1" w:styleId="searchicondata-v-439bf697">
    <w:name w:val="search__icon_data-v-439bf697"/>
    <w:basedOn w:val="Normal"/>
  </w:style>
  <w:style w:type="paragraph" w:customStyle="1" w:styleId="searchtextdata-v-439bf697">
    <w:name w:val="search__text_data-v-439bf697"/>
    <w:basedOn w:val="Normal"/>
  </w:style>
  <w:style w:type="paragraph" w:customStyle="1" w:styleId="sheetsidebardata-v-439bf697">
    <w:name w:val="sheet__sidebar_data-v-439bf697"/>
    <w:basedOn w:val="Normal"/>
    <w:rPr>
      <w:color w:val="000000"/>
    </w:rPr>
  </w:style>
  <w:style w:type="paragraph" w:customStyle="1" w:styleId="headernavlinksdata-v-448edb40">
    <w:name w:val="header__nav__links_data-v-448edb40"/>
    <w:basedOn w:val="Normal"/>
  </w:style>
  <w:style w:type="paragraph" w:customStyle="1" w:styleId="headernavmobilemenudata-v-448edb40">
    <w:name w:val="header__nav__mobile__menu_data-v-448edb40"/>
    <w:basedOn w:val="Normal"/>
    <w:rPr>
      <w:vanish/>
    </w:rPr>
  </w:style>
  <w:style w:type="paragraph" w:customStyle="1" w:styleId="icon-menuwrapperdata-v-5d6665a6">
    <w:name w:val="icon-menu__wrapper_data-v-5d6665a6"/>
    <w:basedOn w:val="Normal"/>
  </w:style>
  <w:style w:type="paragraph" w:customStyle="1" w:styleId="headersearchmobiledata-v-448edb40">
    <w:name w:val="header__search__mobile_data-v-448edb40"/>
    <w:basedOn w:val="Normal"/>
    <w:rPr>
      <w:vanish/>
    </w:rPr>
  </w:style>
  <w:style w:type="paragraph" w:customStyle="1" w:styleId="content-padding">
    <w:name w:val="content-padding"/>
    <w:basedOn w:val="Normal"/>
  </w:style>
  <w:style w:type="paragraph" w:customStyle="1" w:styleId="layoutdata-v-67808297">
    <w:name w:val="layout_data-v-67808297"/>
    <w:basedOn w:val="Normal"/>
  </w:style>
  <w:style w:type="paragraph" w:customStyle="1" w:styleId="layoutsidebardata-v-67808297">
    <w:name w:val="layout__sidebar_data-v-67808297"/>
    <w:basedOn w:val="Normal"/>
  </w:style>
  <w:style w:type="paragraph" w:customStyle="1" w:styleId="tags-filterdata-v-8bd213ec">
    <w:name w:val="tags-filter_data-v-8bd213ec"/>
    <w:basedOn w:val="Normal"/>
    <w:pPr>
      <w:pBdr>
        <w:right w:val="none" w:sz="0" w:space="18" w:color="auto"/>
      </w:pBdr>
    </w:pPr>
  </w:style>
  <w:style w:type="paragraph" w:customStyle="1" w:styleId="tags-filterheaderdata-v-8bd213ec">
    <w:name w:val="tags-filter__header_data-v-8bd213ec"/>
    <w:basedOn w:val="Normal"/>
  </w:style>
  <w:style w:type="paragraph" w:customStyle="1" w:styleId="tags-filterselectdata-v-8bd213ec">
    <w:name w:val="tags-filter__select_data-v-8bd213ec"/>
    <w:basedOn w:val="Normal"/>
  </w:style>
  <w:style w:type="character" w:customStyle="1" w:styleId="icondata-v-7aca3159">
    <w:name w:val="icon_data-v-7aca3159"/>
    <w:basedOn w:val="DefaultParagraphFont"/>
    <w:rPr>
      <w:sz w:val="0"/>
      <w:szCs w:val="0"/>
    </w:rPr>
  </w:style>
  <w:style w:type="paragraph" w:customStyle="1" w:styleId="tags-filterselectlabelcollapseddata-v-8bd213ec">
    <w:name w:val="tags-filter__select__label__collapsed_data-v-8bd213ec"/>
    <w:basedOn w:val="Normal"/>
  </w:style>
  <w:style w:type="paragraph" w:customStyle="1" w:styleId="containerdata-v-8bd213ec">
    <w:name w:val="container_data-v-8bd213ec"/>
    <w:basedOn w:val="Normal"/>
  </w:style>
  <w:style w:type="paragraph" w:customStyle="1" w:styleId="itemsdata-v-8bd213ec">
    <w:name w:val="items_data-v-8bd213ec"/>
    <w:basedOn w:val="Normal"/>
    <w:pPr>
      <w:pBdr>
        <w:bottom w:val="none" w:sz="0" w:space="24" w:color="auto"/>
      </w:pBdr>
    </w:pPr>
  </w:style>
  <w:style w:type="paragraph" w:customStyle="1" w:styleId="sidebardata-v-8bd213ec">
    <w:name w:val="sidebar_data-v-8bd213ec"/>
    <w:basedOn w:val="Normal"/>
    <w:pPr>
      <w:pBdr>
        <w:right w:val="none" w:sz="0" w:space="18" w:color="auto"/>
      </w:pBdr>
    </w:pPr>
  </w:style>
  <w:style w:type="paragraph" w:customStyle="1" w:styleId="itemdata-v-f3197744">
    <w:name w:val="item_data-v-f3197744"/>
    <w:basedOn w:val="Normal"/>
    <w:pPr>
      <w:pBdr>
        <w:top w:val="none" w:sz="0" w:space="4" w:color="auto"/>
        <w:bottom w:val="none" w:sz="0" w:space="4" w:color="auto"/>
      </w:pBdr>
      <w:spacing w:line="395" w:lineRule="auto"/>
    </w:pPr>
    <w:rPr>
      <w:spacing w:val="0"/>
    </w:rPr>
  </w:style>
  <w:style w:type="paragraph" w:customStyle="1" w:styleId="itemchildtagsdata-v-f3197744">
    <w:name w:val="item__child__tags_data-v-f3197744"/>
    <w:basedOn w:val="Normal"/>
  </w:style>
  <w:style w:type="paragraph" w:customStyle="1" w:styleId="tagwrapperdata-v-2174f609">
    <w:name w:val="tag__wrapper_data-v-2174f609"/>
    <w:basedOn w:val="Normal"/>
  </w:style>
  <w:style w:type="paragraph" w:customStyle="1" w:styleId="tagcompactdata-v-2174f609">
    <w:name w:val="tag__compact_data-v-2174f609"/>
    <w:basedOn w:val="Normal"/>
  </w:style>
  <w:style w:type="paragraph" w:customStyle="1" w:styleId="itemselecteddata-v-f3197744">
    <w:name w:val="item__selected_data-v-f3197744"/>
    <w:basedOn w:val="Normal"/>
    <w:pPr>
      <w:spacing w:line="314" w:lineRule="auto"/>
    </w:pPr>
    <w:rPr>
      <w:b w:val="0"/>
      <w:bCs w:val="0"/>
      <w:spacing w:val="-2"/>
    </w:rPr>
  </w:style>
  <w:style w:type="character" w:customStyle="1" w:styleId="sr-onlydata-v-4b2f605b">
    <w:name w:val="sr-only_data-v-4b2f605b"/>
    <w:basedOn w:val="DefaultParagraphFont"/>
  </w:style>
  <w:style w:type="paragraph" w:customStyle="1" w:styleId="layoutsidebarasidedata-v-67808297">
    <w:name w:val="layout__sidebar__aside_data-v-67808297"/>
    <w:basedOn w:val="Normal"/>
    <w:rPr>
      <w:vanish/>
    </w:rPr>
  </w:style>
  <w:style w:type="paragraph" w:customStyle="1" w:styleId="bannersdata-v-917fa164">
    <w:name w:val="banners_data-v-917fa164"/>
    <w:basedOn w:val="Normal"/>
  </w:style>
  <w:style w:type="paragraph" w:customStyle="1" w:styleId="bannersitemdata-v-917fa164nth-last-child1">
    <w:name w:val="banners__item_data-v-917fa164_nth-last-child(1)"/>
    <w:basedOn w:val="Normal"/>
  </w:style>
  <w:style w:type="paragraph" w:customStyle="1" w:styleId="bannersitemadata-v-917fa164">
    <w:name w:val="banners__item_a_data-v-917fa164"/>
    <w:basedOn w:val="Normal"/>
  </w:style>
  <w:style w:type="paragraph" w:customStyle="1" w:styleId="contentdata-v-917fa164">
    <w:name w:val="content_data-v-917fa164"/>
    <w:basedOn w:val="Normal"/>
  </w:style>
  <w:style w:type="paragraph" w:customStyle="1" w:styleId="asidelinkdata-v-917fa164">
    <w:name w:val="aside__link_data-v-917fa164"/>
    <w:basedOn w:val="Normal"/>
    <w:pPr>
      <w:pBdr>
        <w:top w:val="none" w:sz="0" w:space="4" w:color="auto"/>
        <w:bottom w:val="none" w:sz="0" w:space="4" w:color="auto"/>
      </w:pBdr>
      <w:spacing w:line="270" w:lineRule="atLeast"/>
    </w:pPr>
    <w:rPr>
      <w:sz w:val="21"/>
      <w:szCs w:val="21"/>
    </w:rPr>
  </w:style>
  <w:style w:type="character" w:customStyle="1" w:styleId="asidelinkhrefdata-v-917fa164">
    <w:name w:val="aside__link__href_data-v-917fa164"/>
    <w:basedOn w:val="DefaultParagraphFont"/>
  </w:style>
  <w:style w:type="paragraph" w:customStyle="1" w:styleId="layoutmaindata-v-67808297">
    <w:name w:val="layout__main_data-v-67808297"/>
    <w:basedOn w:val="Normal"/>
    <w:pPr>
      <w:pBdr>
        <w:top w:val="none" w:sz="0" w:space="31" w:color="auto"/>
      </w:pBdr>
    </w:pPr>
  </w:style>
  <w:style w:type="paragraph" w:customStyle="1" w:styleId="layoutmaincontentdata-v-67808297">
    <w:name w:val="layout__main__content_data-v-67808297"/>
    <w:basedOn w:val="Normal"/>
  </w:style>
  <w:style w:type="paragraph" w:customStyle="1" w:styleId="layoutmaincontentbodydata-v-67808297">
    <w:name w:val="layout__main__content__body_data-v-67808297"/>
    <w:basedOn w:val="Normal"/>
  </w:style>
  <w:style w:type="paragraph" w:customStyle="1" w:styleId="containerdata-v-67808297">
    <w:name w:val="container_data-v-67808297"/>
    <w:basedOn w:val="Normal"/>
  </w:style>
  <w:style w:type="paragraph" w:customStyle="1" w:styleId="data-v-67808297contentdefault">
    <w:name w:val="data-v-67808297_content__default"/>
    <w:basedOn w:val="Normal"/>
  </w:style>
  <w:style w:type="paragraph" w:customStyle="1" w:styleId="data-v-67808297h1nth-child1">
    <w:name w:val="data-v-67808297_h1_nth-child(1)"/>
    <w:basedOn w:val="Normal"/>
  </w:style>
  <w:style w:type="character" w:customStyle="1" w:styleId="data-v-67808297aheader-anchor">
    <w:name w:val="data-v-67808297_a_header-anchor"/>
    <w:basedOn w:val="DefaultParagraphFont"/>
    <w:rPr>
      <w:b w:val="0"/>
      <w:bCs w:val="0"/>
    </w:rPr>
  </w:style>
  <w:style w:type="paragraph" w:customStyle="1" w:styleId="wrapperlearningdata-v-8a444a42">
    <w:name w:val="wrapper_learning_data-v-8a444a42"/>
    <w:basedOn w:val="Normal"/>
    <w:rPr>
      <w:color w:val="E3E3E3"/>
    </w:rPr>
  </w:style>
  <w:style w:type="paragraph" w:customStyle="1" w:styleId="contentdata-v-8a444a42">
    <w:name w:val="content_data-v-8a444a42"/>
    <w:basedOn w:val="Normal"/>
  </w:style>
  <w:style w:type="paragraph" w:customStyle="1" w:styleId="icondata-v-8a444a42">
    <w:name w:val="icon_data-v-8a444a42"/>
    <w:basedOn w:val="Normal"/>
  </w:style>
  <w:style w:type="paragraph" w:customStyle="1" w:styleId="contentpdata-v-8a444a42">
    <w:name w:val="content_p_data-v-8a444a42"/>
    <w:basedOn w:val="Normal"/>
  </w:style>
  <w:style w:type="paragraph" w:customStyle="1" w:styleId="data-v-67808297p">
    <w:name w:val="data-v-67808297_p"/>
    <w:basedOn w:val="Normal"/>
    <w:pPr>
      <w:spacing w:line="435" w:lineRule="atLeast"/>
    </w:pPr>
    <w:rPr>
      <w:sz w:val="24"/>
      <w:szCs w:val="24"/>
    </w:rPr>
  </w:style>
  <w:style w:type="character" w:customStyle="1" w:styleId="data-v-67808297patargetblank">
    <w:name w:val="data-v-67808297_p_a_target=_blank"/>
    <w:basedOn w:val="DefaultParagraphFont"/>
  </w:style>
  <w:style w:type="character" w:customStyle="1" w:styleId="any">
    <w:name w:val="any"/>
    <w:basedOn w:val="DefaultParagraphFont"/>
  </w:style>
  <w:style w:type="character" w:customStyle="1" w:styleId="sr-only">
    <w:name w:val="sr-only"/>
    <w:basedOn w:val="DefaultParagraphFont"/>
  </w:style>
  <w:style w:type="character" w:customStyle="1" w:styleId="data-v-67808297strong">
    <w:name w:val="data-v-67808297_strong"/>
    <w:basedOn w:val="DefaultParagraphFont"/>
    <w:rPr>
      <w:b/>
      <w:bCs/>
      <w:spacing w:val="2"/>
    </w:rPr>
  </w:style>
  <w:style w:type="paragraph" w:customStyle="1" w:styleId="wrapperinfodata-v-8a444a42">
    <w:name w:val="wrapper_info_data-v-8a444a42"/>
    <w:basedOn w:val="Normal"/>
    <w:rPr>
      <w:color w:val="E3E3E3"/>
    </w:rPr>
  </w:style>
  <w:style w:type="character" w:customStyle="1" w:styleId="data-v-67808297code">
    <w:name w:val="data-v-67808297_code"/>
    <w:basedOn w:val="DefaultParagraphFont"/>
    <w:rPr>
      <w:spacing w:val="0"/>
      <w:sz w:val="20"/>
      <w:szCs w:val="20"/>
    </w:rPr>
  </w:style>
  <w:style w:type="character" w:customStyle="1" w:styleId="data-v-67808297pa">
    <w:name w:val="data-v-67808297_p_a"/>
    <w:basedOn w:val="DefaultParagraphFont"/>
    <w:rPr>
      <w:b w:val="0"/>
      <w:bCs w:val="0"/>
    </w:rPr>
  </w:style>
  <w:style w:type="paragraph" w:customStyle="1" w:styleId="wrappernotedata-v-8a444a42">
    <w:name w:val="wrapper_note_data-v-8a444a42"/>
    <w:basedOn w:val="Normal"/>
    <w:rPr>
      <w:color w:val="4D4D4D"/>
    </w:rPr>
  </w:style>
  <w:style w:type="character" w:customStyle="1" w:styleId="data-v-67808297em">
    <w:name w:val="data-v-67808297_em"/>
    <w:basedOn w:val="DefaultParagraphFont"/>
    <w:rPr>
      <w:i/>
      <w:iCs/>
    </w:rPr>
  </w:style>
  <w:style w:type="paragraph" w:customStyle="1" w:styleId="data-v-67808297codeblock">
    <w:name w:val="data-v-67808297_codeblock"/>
    <w:basedOn w:val="Normal"/>
    <w:rPr>
      <w:spacing w:val="0"/>
    </w:rPr>
  </w:style>
  <w:style w:type="paragraph" w:customStyle="1" w:styleId="containerdata-v-daa022c6">
    <w:name w:val="container_data-v-daa022c6"/>
    <w:basedOn w:val="Normal"/>
  </w:style>
  <w:style w:type="paragraph" w:customStyle="1" w:styleId="bodycontainerdata-v-daa022c6">
    <w:name w:val="body__container_data-v-daa022c6"/>
    <w:basedOn w:val="Normal"/>
  </w:style>
  <w:style w:type="paragraph" w:customStyle="1" w:styleId="spandata-v-daa022c6">
    <w:name w:val="span_data-v-daa022c6"/>
    <w:basedOn w:val="Normal"/>
  </w:style>
  <w:style w:type="paragraph" w:customStyle="1" w:styleId="iconsdata-v-daa022c6">
    <w:name w:val="icons_data-v-daa022c6"/>
    <w:basedOn w:val="Normal"/>
    <w:pPr>
      <w:pBdr>
        <w:top w:val="none" w:sz="0" w:space="6" w:color="auto"/>
        <w:left w:val="none" w:sz="0" w:space="6" w:color="auto"/>
        <w:bottom w:val="none" w:sz="0" w:space="6" w:color="auto"/>
        <w:right w:val="none" w:sz="0" w:space="6" w:color="auto"/>
      </w:pBdr>
    </w:pPr>
  </w:style>
  <w:style w:type="paragraph" w:customStyle="1" w:styleId="iconsitemdata-v-daa022c6">
    <w:name w:val="icons__item_data-v-daa022c6"/>
    <w:basedOn w:val="Normal"/>
    <w:pPr>
      <w:pBdr>
        <w:top w:val="none" w:sz="0" w:space="9" w:color="auto"/>
        <w:left w:val="none" w:sz="0" w:space="9" w:color="auto"/>
        <w:bottom w:val="none" w:sz="0" w:space="9" w:color="auto"/>
        <w:right w:val="none" w:sz="0" w:space="9" w:color="auto"/>
      </w:pBdr>
    </w:pPr>
  </w:style>
  <w:style w:type="paragraph" w:customStyle="1" w:styleId="iconsitemtooltipdata-v-daa022c6">
    <w:name w:val="icons__item__tooltip_data-v-daa022c6"/>
    <w:basedOn w:val="Normal"/>
    <w:pPr>
      <w:pBdr>
        <w:top w:val="none" w:sz="0" w:space="6" w:color="auto"/>
        <w:left w:val="none" w:sz="0" w:space="9" w:color="auto"/>
        <w:bottom w:val="none" w:sz="0" w:space="6" w:color="auto"/>
        <w:right w:val="none" w:sz="0" w:space="9" w:color="auto"/>
      </w:pBdr>
    </w:pPr>
    <w:rPr>
      <w:sz w:val="20"/>
      <w:szCs w:val="20"/>
    </w:rPr>
  </w:style>
  <w:style w:type="paragraph" w:customStyle="1" w:styleId="bodydata-v-daa022c6">
    <w:name w:val="body_data-v-daa022c6"/>
    <w:basedOn w:val="Normal"/>
    <w:pPr>
      <w:spacing w:line="300" w:lineRule="atLeast"/>
    </w:pPr>
    <w:rPr>
      <w:sz w:val="20"/>
      <w:szCs w:val="20"/>
    </w:rPr>
  </w:style>
  <w:style w:type="character" w:customStyle="1" w:styleId="bodywrapperdata-v-daa022c6">
    <w:name w:val="body__wrapper_data-v-daa022c6"/>
    <w:basedOn w:val="DefaultParagraphFont"/>
    <w:rPr>
      <w:rFonts w:ascii="Courier New" w:eastAsia="Courier New" w:hAnsi="Courier New" w:cs="Courier New"/>
      <w:sz w:val="20"/>
      <w:szCs w:val="20"/>
    </w:rPr>
  </w:style>
  <w:style w:type="paragraph" w:customStyle="1" w:styleId="bodycodedata-v-daa022c6">
    <w:name w:val="body__code_data-v-daa022c6"/>
    <w:basedOn w:val="Normal"/>
  </w:style>
  <w:style w:type="character" w:customStyle="1" w:styleId="data-v-daa022c6tokencomment">
    <w:name w:val="data-v-daa022c6_token_comment"/>
    <w:basedOn w:val="DefaultParagraphFont"/>
  </w:style>
  <w:style w:type="character" w:customStyle="1" w:styleId="data-v-daa022c6tokenkeyword">
    <w:name w:val="data-v-daa022c6_token_keyword"/>
    <w:basedOn w:val="DefaultParagraphFont"/>
    <w:rPr>
      <w:color w:val="C678DD"/>
    </w:rPr>
  </w:style>
  <w:style w:type="character" w:customStyle="1" w:styleId="data-v-daa022c6tokenfunction">
    <w:name w:val="data-v-daa022c6_token_function"/>
    <w:basedOn w:val="DefaultParagraphFont"/>
    <w:rPr>
      <w:color w:val="61AFEF"/>
    </w:rPr>
  </w:style>
  <w:style w:type="character" w:customStyle="1" w:styleId="data-v-daa022c6tokenbuiltin">
    <w:name w:val="data-v-daa022c6_token_builtin"/>
    <w:basedOn w:val="DefaultParagraphFont"/>
    <w:rPr>
      <w:color w:val="E06C75"/>
    </w:rPr>
  </w:style>
  <w:style w:type="character" w:customStyle="1" w:styleId="data-v-daa022c6tokenoperator">
    <w:name w:val="data-v-daa022c6_token_operator"/>
    <w:basedOn w:val="DefaultParagraphFont"/>
    <w:rPr>
      <w:color w:val="56B6C2"/>
    </w:rPr>
  </w:style>
  <w:style w:type="character" w:customStyle="1" w:styleId="data-v-daa022c6tokenboolean">
    <w:name w:val="data-v-daa022c6_token_boolean"/>
    <w:basedOn w:val="DefaultParagraphFont"/>
    <w:rPr>
      <w:color w:val="D19A66"/>
    </w:rPr>
  </w:style>
  <w:style w:type="character" w:customStyle="1" w:styleId="data-v-daa022c6tokenstring">
    <w:name w:val="data-v-daa022c6_token_string"/>
    <w:basedOn w:val="DefaultParagraphFont"/>
    <w:rPr>
      <w:color w:val="98C379"/>
    </w:rPr>
  </w:style>
  <w:style w:type="paragraph" w:customStyle="1" w:styleId="data-v-67808297h2">
    <w:name w:val="data-v-67808297_h2"/>
    <w:basedOn w:val="Normal"/>
    <w:pPr>
      <w:spacing w:line="600" w:lineRule="atLeast"/>
    </w:pPr>
    <w:rPr>
      <w:b/>
      <w:bCs/>
      <w:spacing w:val="-4"/>
      <w:sz w:val="43"/>
      <w:szCs w:val="43"/>
    </w:rPr>
  </w:style>
  <w:style w:type="paragraph" w:customStyle="1" w:styleId="data-v-67808297h3">
    <w:name w:val="data-v-67808297_h3"/>
    <w:basedOn w:val="Normal"/>
    <w:pPr>
      <w:spacing w:line="480" w:lineRule="atLeast"/>
    </w:pPr>
    <w:rPr>
      <w:b/>
      <w:bCs/>
      <w:spacing w:val="0"/>
      <w:sz w:val="36"/>
      <w:szCs w:val="36"/>
    </w:rPr>
  </w:style>
  <w:style w:type="paragraph" w:customStyle="1" w:styleId="codeblockis-expandabletruebodydata-v-daa022c6">
    <w:name w:val="codeblock__is-expandable__true_body_data-v-daa022c6"/>
    <w:basedOn w:val="Normal"/>
  </w:style>
  <w:style w:type="paragraph" w:customStyle="1" w:styleId="codeblockexpandedfalseexpandbackgrounddata-v-daa022c6">
    <w:name w:val="codeblock__expanded__false_expand__background_data-v-daa022c6"/>
    <w:basedOn w:val="Normal"/>
  </w:style>
  <w:style w:type="paragraph" w:customStyle="1" w:styleId="expanditemdata-v-daa022c6">
    <w:name w:val="expand__item_data-v-daa022c6"/>
    <w:basedOn w:val="Normal"/>
    <w:pPr>
      <w:pBdr>
        <w:top w:val="none" w:sz="0" w:space="6" w:color="auto"/>
        <w:left w:val="none" w:sz="0" w:space="12" w:color="auto"/>
        <w:bottom w:val="none" w:sz="0" w:space="6" w:color="auto"/>
        <w:right w:val="none" w:sz="0" w:space="12" w:color="auto"/>
      </w:pBdr>
      <w:spacing w:line="195" w:lineRule="atLeast"/>
    </w:pPr>
    <w:rPr>
      <w:b w:val="0"/>
      <w:bCs w:val="0"/>
      <w:caps/>
      <w:spacing w:val="4"/>
      <w:sz w:val="20"/>
      <w:szCs w:val="20"/>
    </w:rPr>
  </w:style>
  <w:style w:type="paragraph" w:customStyle="1" w:styleId="wrapperrememberdata-v-8a444a42">
    <w:name w:val="wrapper_remember_data-v-8a444a42"/>
    <w:basedOn w:val="Normal"/>
    <w:rPr>
      <w:color w:val="E3E3E3"/>
    </w:rPr>
  </w:style>
  <w:style w:type="paragraph" w:customStyle="1" w:styleId="wrappersynopsisdata-v-8a444a42">
    <w:name w:val="wrapper_synopsis_data-v-8a444a42"/>
    <w:basedOn w:val="Normal"/>
  </w:style>
  <w:style w:type="paragraph" w:customStyle="1" w:styleId="data-v-67808297li">
    <w:name w:val="data-v-67808297_li"/>
    <w:basedOn w:val="Normal"/>
    <w:pPr>
      <w:pBdr>
        <w:left w:val="none" w:sz="0" w:space="0" w:color="auto"/>
      </w:pBdr>
    </w:pPr>
  </w:style>
  <w:style w:type="paragraph" w:customStyle="1" w:styleId="layoutmaingutterdata-v-67808297">
    <w:name w:val="layout__main__gutter_data-v-67808297"/>
    <w:basedOn w:val="Normal"/>
    <w:pPr>
      <w:pBdr>
        <w:top w:val="none" w:sz="0" w:space="31" w:color="auto"/>
      </w:pBdr>
    </w:pPr>
  </w:style>
  <w:style w:type="paragraph" w:customStyle="1" w:styleId="linksdata-v-3d7fac06">
    <w:name w:val="links_data-v-3d7fac06"/>
    <w:basedOn w:val="Normal"/>
  </w:style>
  <w:style w:type="paragraph" w:customStyle="1" w:styleId="linkswrapperdata-v-3d7fac06nth-child1">
    <w:name w:val="links__wrapper_data-v-3d7fac06_nth-child(1)"/>
    <w:basedOn w:val="Normal"/>
  </w:style>
  <w:style w:type="paragraph" w:customStyle="1" w:styleId="linkscontentdata-v-3d7fac06">
    <w:name w:val="links__content_data-v-3d7fac06"/>
    <w:basedOn w:val="Normal"/>
  </w:style>
  <w:style w:type="paragraph" w:customStyle="1" w:styleId="linksitemicondata-v-3d7fac06">
    <w:name w:val="links__item__icon_data-v-3d7fac06"/>
    <w:basedOn w:val="Normal"/>
  </w:style>
  <w:style w:type="paragraph" w:customStyle="1" w:styleId="linksitemh5data-v-3d7fac06">
    <w:name w:val="links__item_h5_data-v-3d7fac06"/>
    <w:basedOn w:val="Normal"/>
  </w:style>
  <w:style w:type="paragraph" w:customStyle="1" w:styleId="linkswrapperdata-v-3d7fac06">
    <w:name w:val="links__wrapper_data-v-3d7fac06"/>
    <w:basedOn w:val="Normal"/>
    <w:pPr>
      <w:jc w:val="right"/>
    </w:pPr>
  </w:style>
  <w:style w:type="paragraph" w:customStyle="1" w:styleId="layoutmainfeedbackdata-v-67808297">
    <w:name w:val="layout__main__feedback_data-v-67808297"/>
    <w:basedOn w:val="Normal"/>
  </w:style>
  <w:style w:type="paragraph" w:customStyle="1" w:styleId="feedbackwrapperdata-v-40232d12">
    <w:name w:val="feedback__wrapper_data-v-40232d12"/>
    <w:basedOn w:val="Normal"/>
    <w:pPr>
      <w:jc w:val="center"/>
    </w:pPr>
  </w:style>
  <w:style w:type="paragraph" w:customStyle="1" w:styleId="feedbackcontainerdata-v-40232d12">
    <w:name w:val="feedback__container_data-v-40232d12"/>
    <w:basedOn w:val="Normal"/>
  </w:style>
  <w:style w:type="character" w:customStyle="1" w:styleId="feedbackratingdata-v-40232d12">
    <w:name w:val="feedback__rating_data-v-40232d12"/>
    <w:basedOn w:val="DefaultParagraphFont"/>
    <w:rPr>
      <w:bdr w:val="none" w:sz="0" w:space="0" w:color="auto"/>
    </w:rPr>
  </w:style>
  <w:style w:type="paragraph" w:customStyle="1" w:styleId="feedbackratingiconboxdata-v-40232d12">
    <w:name w:val="feedback__rating__icon__box_data-v-40232d12"/>
    <w:basedOn w:val="Normal"/>
    <w:pPr>
      <w:pBdr>
        <w:top w:val="none" w:sz="0" w:space="12" w:color="auto"/>
        <w:left w:val="none" w:sz="0" w:space="12" w:color="auto"/>
        <w:bottom w:val="none" w:sz="0" w:space="12" w:color="auto"/>
        <w:right w:val="none" w:sz="0" w:space="12" w:color="auto"/>
      </w:pBdr>
    </w:pPr>
  </w:style>
  <w:style w:type="paragraph" w:customStyle="1" w:styleId="feedbackformcontentcontroldata-v-40232d12">
    <w:name w:val="feedback__form__content__control_data-v-40232d12"/>
    <w:basedOn w:val="Normal"/>
  </w:style>
  <w:style w:type="paragraph" w:customStyle="1" w:styleId="rootmt-4">
    <w:name w:val="root_mt-4"/>
    <w:basedOn w:val="Normal"/>
  </w:style>
  <w:style w:type="paragraph" w:customStyle="1" w:styleId="feedbacksuccessdata-v-40232d12">
    <w:name w:val="feedback__success_data-v-40232d12"/>
    <w:basedOn w:val="Normal"/>
  </w:style>
  <w:style w:type="paragraph" w:customStyle="1" w:styleId="layoutmaincontentasidecontainerdata-v-67808297">
    <w:name w:val="layout__main__content__aside__container_data-v-67808297"/>
    <w:basedOn w:val="Normal"/>
    <w:pPr>
      <w:pBdr>
        <w:top w:val="none" w:sz="0" w:space="31" w:color="auto"/>
        <w:left w:val="none" w:sz="0" w:space="18" w:color="auto"/>
      </w:pBdr>
    </w:pPr>
  </w:style>
  <w:style w:type="paragraph" w:customStyle="1" w:styleId="sheetsidebardata-v-67808297">
    <w:name w:val="sheet__sidebar_data-v-67808297"/>
    <w:basedOn w:val="Normal"/>
  </w:style>
  <w:style w:type="paragraph" w:customStyle="1" w:styleId="globallayoutfooterdata-v-0a028b02">
    <w:name w:val="global__layout__footer_data-v-0a028b02"/>
    <w:basedOn w:val="Normal"/>
  </w:style>
  <w:style w:type="paragraph" w:customStyle="1" w:styleId="wrapperdata-v-42d3bbc5">
    <w:name w:val="wrapper_data-v-42d3bbc5"/>
    <w:basedOn w:val="Normal"/>
    <w:pPr>
      <w:shd w:val="clear" w:color="auto" w:fill="FFFFFF"/>
    </w:pPr>
    <w:rPr>
      <w:shd w:val="clear" w:color="auto" w:fill="FFFFFF"/>
    </w:rPr>
  </w:style>
  <w:style w:type="paragraph" w:customStyle="1" w:styleId="containerdata-v-42d3bbc5">
    <w:name w:val="container_data-v-42d3bbc5"/>
    <w:basedOn w:val="Normal"/>
    <w:pPr>
      <w:pBdr>
        <w:bottom w:val="none" w:sz="0" w:space="31" w:color="auto"/>
      </w:pBdr>
    </w:pPr>
  </w:style>
  <w:style w:type="paragraph" w:customStyle="1" w:styleId="footerwrapperdata-v-42d3bbc5">
    <w:name w:val="footer__wrapper_data-v-42d3bbc5"/>
    <w:basedOn w:val="Normal"/>
  </w:style>
  <w:style w:type="paragraph" w:customStyle="1" w:styleId="wizarddata-v-e0e02ad4">
    <w:name w:val="wizard_data-v-e0e02ad4"/>
    <w:basedOn w:val="Normal"/>
  </w:style>
  <w:style w:type="paragraph" w:customStyle="1" w:styleId="wizardinnerdata-v-e0e02ad4">
    <w:name w:val="wizard__inner_data-v-e0e02ad4"/>
    <w:basedOn w:val="Normal"/>
  </w:style>
  <w:style w:type="paragraph" w:customStyle="1" w:styleId="tm-grid-base">
    <w:name w:val="tm-grid-base"/>
    <w:basedOn w:val="Normal"/>
  </w:style>
  <w:style w:type="paragraph" w:customStyle="1" w:styleId="wizard-coldata-v-e0e02ad4">
    <w:name w:val="wizard-col_data-v-e0e02ad4"/>
    <w:basedOn w:val="Normal"/>
  </w:style>
  <w:style w:type="character" w:customStyle="1" w:styleId="tm-link">
    <w:name w:val="tm-link"/>
    <w:basedOn w:val="DefaultParagraphFont"/>
  </w:style>
  <w:style w:type="paragraph" w:customStyle="1" w:styleId="formdata-v-e0e02ad4">
    <w:name w:val="form_data-v-e0e02ad4"/>
    <w:basedOn w:val="Normal"/>
  </w:style>
  <w:style w:type="paragraph" w:customStyle="1" w:styleId="forminputdata-v-e0e02ad4">
    <w:name w:val="form__input_data-v-e0e02ad4"/>
    <w:basedOn w:val="Normal"/>
  </w:style>
  <w:style w:type="character" w:customStyle="1" w:styleId="forminputbuttondata-v-e0e02ad4">
    <w:name w:val="form__input__button_data-v-e0e02ad4"/>
    <w:basedOn w:val="DefaultParagraphFont"/>
    <w:rPr>
      <w:bdr w:val="none" w:sz="0" w:space="0" w:color="auto"/>
    </w:rPr>
  </w:style>
  <w:style w:type="paragraph" w:customStyle="1" w:styleId="linksdata-v-42d3bbc5">
    <w:name w:val="links_data-v-42d3bbc5"/>
    <w:basedOn w:val="Normal"/>
    <w:pPr>
      <w:pBdr>
        <w:top w:val="none" w:sz="0" w:space="31" w:color="auto"/>
        <w:bottom w:val="none" w:sz="0" w:space="31" w:color="auto"/>
      </w:pBdr>
    </w:pPr>
  </w:style>
  <w:style w:type="paragraph" w:customStyle="1" w:styleId="linksitemtitledata-v-42d3bbc5">
    <w:name w:val="links__item__title_data-v-42d3bbc5"/>
    <w:basedOn w:val="Normal"/>
    <w:pPr>
      <w:spacing w:line="312" w:lineRule="auto"/>
    </w:pPr>
    <w:rPr>
      <w:b w:val="0"/>
      <w:bCs w:val="0"/>
    </w:rPr>
  </w:style>
  <w:style w:type="character" w:customStyle="1" w:styleId="accordiontitleiconicondata-v-42d3bbc5">
    <w:name w:val="accordion__title__icon_icon_data-v-42d3bbc5"/>
    <w:basedOn w:val="DefaultParagraphFont"/>
    <w:rPr>
      <w:vanish/>
    </w:rPr>
  </w:style>
  <w:style w:type="paragraph" w:customStyle="1" w:styleId="linksitemlinksdata-v-42d3bbc5">
    <w:name w:val="links__item__links_data-v-42d3bbc5"/>
    <w:basedOn w:val="Normal"/>
  </w:style>
  <w:style w:type="character" w:customStyle="1" w:styleId="linksitemlinkdata-v-42d3bbc5">
    <w:name w:val="links__item__link_data-v-42d3bbc5"/>
    <w:basedOn w:val="DefaultParagraphFont"/>
  </w:style>
  <w:style w:type="paragraph" w:customStyle="1" w:styleId="logodata-v-42d3bbc5">
    <w:name w:val="logo_data-v-42d3bbc5"/>
    <w:basedOn w:val="Normal"/>
    <w:pPr>
      <w:pBdr>
        <w:top w:val="none" w:sz="0" w:space="18" w:color="auto"/>
      </w:pBdr>
    </w:pPr>
  </w:style>
  <w:style w:type="paragraph" w:customStyle="1" w:styleId="logoitemimgdata-v-42d3bbc5">
    <w:name w:val="logo__item__img_data-v-42d3bbc5"/>
    <w:basedOn w:val="Normal"/>
  </w:style>
  <w:style w:type="paragraph" w:customStyle="1" w:styleId="logoitemdata-v-42d3bbc5">
    <w:name w:val="logo__item_data-v-42d3bbc5"/>
    <w:basedOn w:val="Normal"/>
    <w:pPr>
      <w:pBdr>
        <w:top w:val="none" w:sz="0" w:space="18" w:color="auto"/>
        <w:left w:val="none" w:sz="0" w:space="0" w:color="auto"/>
        <w:bottom w:val="none" w:sz="0" w:space="18" w:color="auto"/>
        <w:right w:val="none" w:sz="0" w:space="0" w:color="auto"/>
      </w:pBdr>
    </w:pPr>
  </w:style>
  <w:style w:type="paragraph" w:customStyle="1" w:styleId="switchwrapperdata-v-909c83ce">
    <w:name w:val="switch__wrapper_data-v-909c83ce"/>
    <w:basedOn w:val="Normal"/>
  </w:style>
  <w:style w:type="paragraph" w:customStyle="1" w:styleId="switchitemdata-v-909c83ce">
    <w:name w:val="switch__item_data-v-909c83ce"/>
    <w:basedOn w:val="Normal"/>
  </w:style>
  <w:style w:type="paragraph" w:customStyle="1" w:styleId="switchitemicondata-v-909c83ce">
    <w:name w:val="switch__item__icon_data-v-909c83ce"/>
    <w:basedOn w:val="Normal"/>
  </w:style>
  <w:style w:type="paragraph" w:customStyle="1" w:styleId="smallprintdata-v-42d3bbc5">
    <w:name w:val="smallprint_data-v-42d3bbc5"/>
    <w:basedOn w:val="Normal"/>
  </w:style>
  <w:style w:type="paragraph" w:customStyle="1" w:styleId="tm-rf-1tm-lh-title">
    <w:name w:val="tm-rf-1_tm-lh-title"/>
    <w:basedOn w:val="Normal"/>
  </w:style>
  <w:style w:type="character" w:customStyle="1" w:styleId="smallprintdata-v-42d3bbc5ahref">
    <w:name w:val="smallprint_data-v-42d3bbc5_a_href"/>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svg" /><Relationship Id="rId12" Type="http://schemas.openxmlformats.org/officeDocument/2006/relationships/image" Target="media/image7.svg" /><Relationship Id="rId13" Type="http://schemas.openxmlformats.org/officeDocument/2006/relationships/image" Target="media/image8.svg" /><Relationship Id="rId14" Type="http://schemas.openxmlformats.org/officeDocument/2006/relationships/hyperlink" Target="https://ida.interchain.io/ida-course/discord-info.html" TargetMode="External" /><Relationship Id="rId15" Type="http://schemas.openxmlformats.org/officeDocument/2006/relationships/image" Target="media/image9.png" /><Relationship Id="rId16" Type="http://schemas.openxmlformats.org/officeDocument/2006/relationships/image" Target="media/image10.svg" /><Relationship Id="rId17" Type="http://schemas.openxmlformats.org/officeDocument/2006/relationships/hyperlink" Target="https://github.com/cosmos/ibc/blob/master/spec/app/ics-020-fungible-token-transfer/README.md" TargetMode="External" /><Relationship Id="rId18" Type="http://schemas.openxmlformats.org/officeDocument/2006/relationships/image" Target="media/image11.png" /><Relationship Id="rId19" Type="http://schemas.openxmlformats.org/officeDocument/2006/relationships/image" Target="media/image12.svg" /><Relationship Id="rId2" Type="http://schemas.openxmlformats.org/officeDocument/2006/relationships/webSettings" Target="webSettings.xml" /><Relationship Id="rId20" Type="http://schemas.openxmlformats.org/officeDocument/2006/relationships/hyperlink" Target="https://github.com/cosmos/ibc-go/tree/main/modules/apps/transfer" TargetMode="External"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png" /><Relationship Id="rId25" Type="http://schemas.openxmlformats.org/officeDocument/2006/relationships/hyperlink" Target="https://ida.interchain.io/tutorials/6-ibc-dev/" TargetMode="External" /><Relationship Id="rId26" Type="http://schemas.openxmlformats.org/officeDocument/2006/relationships/image" Target="media/image17.png" /><Relationship Id="rId27" Type="http://schemas.openxmlformats.org/officeDocument/2006/relationships/image" Target="media/image18.svg" /><Relationship Id="rId28" Type="http://schemas.openxmlformats.org/officeDocument/2006/relationships/image" Target="media/image19.png"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hyperlink" Target="https://github.com/cosmos/ibc-go/blob/v5.1.0/modules/core/05-port/types/module.go" TargetMode="External" /><Relationship Id="rId31" Type="http://schemas.openxmlformats.org/officeDocument/2006/relationships/hyperlink" Target="https://github.com/cosmos/ibc-go/blob/v5.1.0/modules/apps/transfer/ibc_module.go" TargetMode="External" /><Relationship Id="rId32" Type="http://schemas.openxmlformats.org/officeDocument/2006/relationships/image" Target="media/image21.png" /><Relationship Id="rId33" Type="http://schemas.openxmlformats.org/officeDocument/2006/relationships/image" Target="media/image22.svg" /><Relationship Id="rId34" Type="http://schemas.openxmlformats.org/officeDocument/2006/relationships/hyperlink" Target="https://ida.interchain.io/academy/3-ibc/3-channels.html" TargetMode="External" /><Relationship Id="rId35" Type="http://schemas.openxmlformats.org/officeDocument/2006/relationships/hyperlink" Target="https://github.com/cosmos/ibc-go/blob/v5.1.0/modules/apps/transfer/keeper/msg_server.go" TargetMode="External" /><Relationship Id="rId36" Type="http://schemas.openxmlformats.org/officeDocument/2006/relationships/hyperlink" Target="https://github.com/cosmos/ibc-go/blob/v5.1.0/modules/apps/transfer/types/coin.go" TargetMode="External" /><Relationship Id="rId37" Type="http://schemas.openxmlformats.org/officeDocument/2006/relationships/image" Target="media/image23.png" /><Relationship Id="rId38" Type="http://schemas.openxmlformats.org/officeDocument/2006/relationships/image" Target="media/image24.svg" /><Relationship Id="rId39" Type="http://schemas.openxmlformats.org/officeDocument/2006/relationships/hyperlink" Target="https://github.com/cosmos/ibc-go/blob/v5.1.0/proto/ibc/applications/transfer/v2/packet.proto" TargetMode="External" /><Relationship Id="rId4" Type="http://schemas.openxmlformats.org/officeDocument/2006/relationships/hyperlink" Target="https://ida.interchain.io/" TargetMode="External" /><Relationship Id="rId40" Type="http://schemas.openxmlformats.org/officeDocument/2006/relationships/hyperlink" Target="https://medium.com/the-interchain-foundation/moving-beyond-simple-token-transfers-d42b2b1dc29b" TargetMode="External" /><Relationship Id="rId41" Type="http://schemas.openxmlformats.org/officeDocument/2006/relationships/image" Target="media/image25.png" /><Relationship Id="rId42" Type="http://schemas.openxmlformats.org/officeDocument/2006/relationships/image" Target="media/image26.svg" /><Relationship Id="rId43" Type="http://schemas.openxmlformats.org/officeDocument/2006/relationships/image" Target="media/image27.png" /><Relationship Id="rId44" Type="http://schemas.openxmlformats.org/officeDocument/2006/relationships/image" Target="media/image28.svg" /><Relationship Id="rId45" Type="http://schemas.openxmlformats.org/officeDocument/2006/relationships/hyperlink" Target="https://ida.interchain.io/academy/3-ibc/8-ica.html" TargetMode="External" /><Relationship Id="rId46" Type="http://schemas.openxmlformats.org/officeDocument/2006/relationships/image" Target="media/image29.svg" /><Relationship Id="rId47" Type="http://schemas.openxmlformats.org/officeDocument/2006/relationships/image" Target="media/image30.png" /><Relationship Id="rId48" Type="http://schemas.openxmlformats.org/officeDocument/2006/relationships/image" Target="media/image31.sv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svg" /><Relationship Id="rId51" Type="http://schemas.openxmlformats.org/officeDocument/2006/relationships/image" Target="media/image34.png" /><Relationship Id="rId52" Type="http://schemas.openxmlformats.org/officeDocument/2006/relationships/image" Target="media/image35.svg" /><Relationship Id="rId53" Type="http://schemas.openxmlformats.org/officeDocument/2006/relationships/hyperlink" Target="https://v1.cosmos.network/privacy" TargetMode="External" /><Relationship Id="rId54" Type="http://schemas.openxmlformats.org/officeDocument/2006/relationships/image" Target="media/image36.svg" /><Relationship Id="rId55" Type="http://schemas.openxmlformats.org/officeDocument/2006/relationships/hyperlink" Target="https://docs.cosmos.network/" TargetMode="External" /><Relationship Id="rId56" Type="http://schemas.openxmlformats.org/officeDocument/2006/relationships/hyperlink" Target="https://hub.cosmos.network/" TargetMode="External" /><Relationship Id="rId57" Type="http://schemas.openxmlformats.org/officeDocument/2006/relationships/hyperlink" Target="https://docs.cometbft.com/" TargetMode="External" /><Relationship Id="rId58" Type="http://schemas.openxmlformats.org/officeDocument/2006/relationships/hyperlink" Target="https://ibc.cosmos.network/" TargetMode="External" /><Relationship Id="rId59" Type="http://schemas.openxmlformats.org/officeDocument/2006/relationships/hyperlink" Target="https://blog.cosmos.network/" TargetMode="External" /><Relationship Id="rId6" Type="http://schemas.openxmlformats.org/officeDocument/2006/relationships/image" Target="media/image2.svg" /><Relationship Id="rId60" Type="http://schemas.openxmlformats.org/officeDocument/2006/relationships/hyperlink" Target="https://forum.cosmos.network/" TargetMode="External" /><Relationship Id="rId61" Type="http://schemas.openxmlformats.org/officeDocument/2006/relationships/hyperlink" Target="https://discord.gg/cosmosnetwork" TargetMode="External" /><Relationship Id="rId62" Type="http://schemas.openxmlformats.org/officeDocument/2006/relationships/hyperlink" Target="https://github.com/cosmos/sdk-tutorials" TargetMode="External" /><Relationship Id="rId63" Type="http://schemas.openxmlformats.org/officeDocument/2006/relationships/image" Target="media/image37.png" /><Relationship Id="rId64" Type="http://schemas.openxmlformats.org/officeDocument/2006/relationships/image" Target="media/image38.svg" /><Relationship Id="rId65" Type="http://schemas.openxmlformats.org/officeDocument/2006/relationships/image" Target="media/image39.png" /><Relationship Id="rId66" Type="http://schemas.openxmlformats.org/officeDocument/2006/relationships/image" Target="media/image40.svg" /><Relationship Id="rId67" Type="http://schemas.openxmlformats.org/officeDocument/2006/relationships/hyperlink" Target="https://twitter.com/cosmos" TargetMode="External" /><Relationship Id="rId68" Type="http://schemas.openxmlformats.org/officeDocument/2006/relationships/image" Target="media/image41.png" /><Relationship Id="rId69" Type="http://schemas.openxmlformats.org/officeDocument/2006/relationships/image" Target="media/image42.svg" /><Relationship Id="rId7" Type="http://schemas.openxmlformats.org/officeDocument/2006/relationships/hyperlink" Target="https://ida.interchain.io/academy/3-ibc/7-token-transfer.html" TargetMode="External" /><Relationship Id="rId70" Type="http://schemas.openxmlformats.org/officeDocument/2006/relationships/image" Target="media/image43.png" /><Relationship Id="rId71" Type="http://schemas.openxmlformats.org/officeDocument/2006/relationships/image" Target="media/image44.svg" /><Relationship Id="rId72" Type="http://schemas.openxmlformats.org/officeDocument/2006/relationships/hyperlink" Target="https://www.linkedin.com/company/interchain-foundation/about/" TargetMode="External" /><Relationship Id="rId73" Type="http://schemas.openxmlformats.org/officeDocument/2006/relationships/image" Target="media/image45.png" /><Relationship Id="rId74" Type="http://schemas.openxmlformats.org/officeDocument/2006/relationships/image" Target="media/image46.svg" /><Relationship Id="rId75" Type="http://schemas.openxmlformats.org/officeDocument/2006/relationships/hyperlink" Target="https://reddit.com/r/cosmosnetwork" TargetMode="External" /><Relationship Id="rId76" Type="http://schemas.openxmlformats.org/officeDocument/2006/relationships/image" Target="media/image47.png" /><Relationship Id="rId77" Type="http://schemas.openxmlformats.org/officeDocument/2006/relationships/image" Target="media/image48.svg" /><Relationship Id="rId78" Type="http://schemas.openxmlformats.org/officeDocument/2006/relationships/hyperlink" Target="https://t.me/cosmosproject" TargetMode="External" /><Relationship Id="rId79" Type="http://schemas.openxmlformats.org/officeDocument/2006/relationships/image" Target="media/image49.png" /><Relationship Id="rId8" Type="http://schemas.openxmlformats.org/officeDocument/2006/relationships/image" Target="media/image3.png" /><Relationship Id="rId80" Type="http://schemas.openxmlformats.org/officeDocument/2006/relationships/image" Target="media/image50.svg" /><Relationship Id="rId81" Type="http://schemas.openxmlformats.org/officeDocument/2006/relationships/hyperlink" Target="https://www.youtube.com/c/CosmosProject" TargetMode="External" /><Relationship Id="rId82" Type="http://schemas.openxmlformats.org/officeDocument/2006/relationships/image" Target="media/image51.png" /><Relationship Id="rId83" Type="http://schemas.openxmlformats.org/officeDocument/2006/relationships/image" Target="media/image52.svg" /><Relationship Id="rId84" Type="http://schemas.openxmlformats.org/officeDocument/2006/relationships/image" Target="media/image53.png" /><Relationship Id="rId85" Type="http://schemas.openxmlformats.org/officeDocument/2006/relationships/image" Target="media/image54.svg" /><Relationship Id="rId86" Type="http://schemas.openxmlformats.org/officeDocument/2006/relationships/hyperlink" Target="https://interchain.io/" TargetMode="External" /><Relationship Id="rId87" Type="http://schemas.openxmlformats.org/officeDocument/2006/relationships/theme" Target="theme/theme1.xml" /><Relationship Id="rId88" Type="http://schemas.openxmlformats.org/officeDocument/2006/relationships/numbering" Target="numbering.xml" /><Relationship Id="rId89" Type="http://schemas.openxmlformats.org/officeDocument/2006/relationships/styles" Target="styles.xml" /><Relationship Id="rId9" Type="http://schemas.openxmlformats.org/officeDocument/2006/relationships/image" Target="media/image4.sv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 Token Transfer | Interchain Developer Academy</dc:title>
  <dc:subject>Fungible token transfers across chains</dc:subject>
  <cp:revision>0</cp:revision>
</cp:coreProperties>
</file>