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E26E5" w:rsidRDefault="00EE26E5" w:rsidP="00EE26E5">
      <w:bookmarkStart w:id="0" w:name="_GoBack"/>
      <w:bookmarkEnd w:id="0"/>
    </w:p>
    <w:p w:rsidR="0005762C" w:rsidRDefault="0005762C" w:rsidP="00EE26E5">
      <w:r>
        <w:t xml:space="preserve">Mr. </w:t>
      </w:r>
      <w:r w:rsidR="00EE26E5" w:rsidRPr="00EE26E5">
        <w:t>David Asay</w:t>
      </w:r>
      <w:r w:rsidR="00EE26E5" w:rsidRPr="00EE26E5">
        <w:br/>
        <w:t>President</w:t>
      </w:r>
      <w:r w:rsidR="00EE26E5" w:rsidRPr="00EE26E5">
        <w:br/>
        <w:t>Advantage Chemical, Inc</w:t>
      </w:r>
      <w:r w:rsidR="005267E9" w:rsidRPr="00EE26E5">
        <w:t xml:space="preserve">. </w:t>
      </w:r>
      <w:r w:rsidR="00EE26E5" w:rsidRPr="00EE26E5">
        <w:br/>
        <w:t>43471 Ridge Park Dr</w:t>
      </w:r>
      <w:r w:rsidR="005267E9" w:rsidRPr="00EE26E5">
        <w:t xml:space="preserve">. </w:t>
      </w:r>
      <w:r w:rsidR="00EE26E5" w:rsidRPr="00EE26E5">
        <w:br/>
      </w:r>
      <w:r w:rsidR="005267E9" w:rsidRPr="00EE26E5">
        <w:t>Temecula,</w:t>
      </w:r>
      <w:r w:rsidR="00EE26E5" w:rsidRPr="00EE26E5">
        <w:t xml:space="preserve"> CA 92590</w:t>
      </w:r>
    </w:p>
    <w:p w:rsidR="0005762C" w:rsidRDefault="0005762C" w:rsidP="00EE26E5"/>
    <w:p w:rsidR="00EE26E5" w:rsidRDefault="0005762C" w:rsidP="00EE26E5">
      <w:r>
        <w:t>Dear Mr. Asay</w:t>
      </w:r>
      <w:r w:rsidR="005267E9">
        <w:t xml:space="preserve">, </w:t>
      </w:r>
      <w:r>
        <w:br/>
      </w:r>
      <w:r>
        <w:br/>
      </w:r>
      <w:r w:rsidR="001C09F6">
        <w:t>NeuByte</w:t>
      </w:r>
      <w:r>
        <w:t xml:space="preserve"> Technologies</w:t>
      </w:r>
      <w:r w:rsidR="001C09F6">
        <w:t xml:space="preserve"> is pleased to propose development services in support of your Customer Relationship Management (CRM</w:t>
      </w:r>
      <w:r w:rsidR="005267E9">
        <w:t>) system</w:t>
      </w:r>
      <w:r w:rsidR="001C09F6">
        <w:t>.  We are experienced in Web Development, Database Development and User Interface Design.</w:t>
      </w:r>
      <w:r>
        <w:t xml:space="preserve"> </w:t>
      </w:r>
      <w:r w:rsidR="008A0A5D">
        <w:br/>
      </w:r>
      <w:r w:rsidR="008A0A5D">
        <w:br/>
        <w:t>NeuByte Technologies has developed numerous Web sites, Web applications and supporting databases including Intranets and CRM products. Using best practices and proven development processes we believe</w:t>
      </w:r>
      <w:r w:rsidR="008A0A5D" w:rsidRPr="008A0A5D">
        <w:t xml:space="preserve"> that our approach and experience will provide you with the desired CRM end product we are proposing to create for you.</w:t>
      </w:r>
      <w:r w:rsidR="00EE26E5" w:rsidRPr="00EE26E5">
        <w:br/>
      </w:r>
      <w:r w:rsidR="001C09F6">
        <w:br/>
        <w:t>Please Call Gordon Neuls at 951.795.0017 if you have any questions.</w:t>
      </w:r>
    </w:p>
    <w:p w:rsidR="001C09F6" w:rsidRDefault="001C09F6" w:rsidP="00EE26E5">
      <w:r>
        <w:t>Cordially,</w:t>
      </w:r>
    </w:p>
    <w:p w:rsidR="001C09F6" w:rsidRDefault="00294A71" w:rsidP="00EE26E5">
      <w:r>
        <w:rPr>
          <w:noProof/>
        </w:rPr>
        <w:drawing>
          <wp:inline distT="0" distB="0" distL="0" distR="0">
            <wp:extent cx="1371600" cy="347472"/>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ordonNeulsSignature.gif"/>
                    <pic:cNvPicPr/>
                  </pic:nvPicPr>
                  <pic:blipFill>
                    <a:blip r:embed="rId8" cstate="print">
                      <a:extLst>
                        <a:ext uri="{28A0092B-C50C-407E-A947-70E740481C1C}">
                          <a14:useLocalDpi xmlns:a14="http://schemas.microsoft.com/office/drawing/2010/main" val="0"/>
                        </a:ext>
                      </a:extLst>
                    </a:blip>
                    <a:stretch>
                      <a:fillRect/>
                    </a:stretch>
                  </pic:blipFill>
                  <pic:spPr>
                    <a:xfrm>
                      <a:off x="0" y="0"/>
                      <a:ext cx="1371600" cy="347472"/>
                    </a:xfrm>
                    <a:prstGeom prst="rect">
                      <a:avLst/>
                    </a:prstGeom>
                  </pic:spPr>
                </pic:pic>
              </a:graphicData>
            </a:graphic>
          </wp:inline>
        </w:drawing>
      </w:r>
    </w:p>
    <w:p w:rsidR="001C09F6" w:rsidRDefault="001C09F6" w:rsidP="00EE26E5">
      <w:r>
        <w:t>Gordon Neuls</w:t>
      </w:r>
    </w:p>
    <w:p w:rsidR="001C09F6" w:rsidRDefault="001C09F6">
      <w:r>
        <w:br w:type="page"/>
      </w:r>
    </w:p>
    <w:p w:rsidR="005A654F" w:rsidRDefault="00443047">
      <w:pPr>
        <w:pStyle w:val="TOC1"/>
        <w:tabs>
          <w:tab w:val="left" w:pos="440"/>
          <w:tab w:val="right" w:leader="dot" w:pos="10790"/>
        </w:tabs>
        <w:rPr>
          <w:rFonts w:asciiTheme="minorHAnsi" w:eastAsiaTheme="minorEastAsia" w:hAnsiTheme="minorHAnsi"/>
          <w:noProof/>
          <w:color w:val="auto"/>
        </w:rPr>
      </w:pPr>
      <w:r>
        <w:lastRenderedPageBreak/>
        <w:fldChar w:fldCharType="begin"/>
      </w:r>
      <w:r>
        <w:instrText xml:space="preserve"> TOC  \* MERGEFORMAT </w:instrText>
      </w:r>
      <w:r>
        <w:fldChar w:fldCharType="separate"/>
      </w:r>
      <w:r w:rsidR="005A654F">
        <w:rPr>
          <w:noProof/>
        </w:rPr>
        <w:t>I.</w:t>
      </w:r>
      <w:r w:rsidR="005A654F">
        <w:rPr>
          <w:rFonts w:asciiTheme="minorHAnsi" w:eastAsiaTheme="minorEastAsia" w:hAnsiTheme="minorHAnsi"/>
          <w:noProof/>
          <w:color w:val="auto"/>
        </w:rPr>
        <w:tab/>
      </w:r>
      <w:r w:rsidR="005A654F">
        <w:rPr>
          <w:noProof/>
        </w:rPr>
        <w:t>Our Understanding of Your Needs</w:t>
      </w:r>
      <w:r w:rsidR="005A654F">
        <w:rPr>
          <w:noProof/>
        </w:rPr>
        <w:tab/>
      </w:r>
      <w:r w:rsidR="005A654F">
        <w:rPr>
          <w:noProof/>
        </w:rPr>
        <w:fldChar w:fldCharType="begin"/>
      </w:r>
      <w:r w:rsidR="005A654F">
        <w:rPr>
          <w:noProof/>
        </w:rPr>
        <w:instrText xml:space="preserve"> PAGEREF _Toc329021835 \h </w:instrText>
      </w:r>
      <w:r w:rsidR="005A654F">
        <w:rPr>
          <w:noProof/>
        </w:rPr>
      </w:r>
      <w:r w:rsidR="005A654F">
        <w:rPr>
          <w:noProof/>
        </w:rPr>
        <w:fldChar w:fldCharType="separate"/>
      </w:r>
      <w:r w:rsidR="005A654F">
        <w:rPr>
          <w:noProof/>
        </w:rPr>
        <w:t>3</w:t>
      </w:r>
      <w:r w:rsidR="005A654F">
        <w:rPr>
          <w:noProof/>
        </w:rPr>
        <w:fldChar w:fldCharType="end"/>
      </w:r>
    </w:p>
    <w:p w:rsidR="005A654F" w:rsidRDefault="005A654F">
      <w:pPr>
        <w:pStyle w:val="TOC1"/>
        <w:tabs>
          <w:tab w:val="left" w:pos="440"/>
          <w:tab w:val="right" w:leader="dot" w:pos="10790"/>
        </w:tabs>
        <w:rPr>
          <w:rFonts w:asciiTheme="minorHAnsi" w:eastAsiaTheme="minorEastAsia" w:hAnsiTheme="minorHAnsi"/>
          <w:noProof/>
          <w:color w:val="auto"/>
        </w:rPr>
      </w:pPr>
      <w:r>
        <w:rPr>
          <w:noProof/>
        </w:rPr>
        <w:t>II.</w:t>
      </w:r>
      <w:r>
        <w:rPr>
          <w:rFonts w:asciiTheme="minorHAnsi" w:eastAsiaTheme="minorEastAsia" w:hAnsiTheme="minorHAnsi"/>
          <w:noProof/>
          <w:color w:val="auto"/>
        </w:rPr>
        <w:tab/>
      </w:r>
      <w:r>
        <w:rPr>
          <w:noProof/>
        </w:rPr>
        <w:t>Services and Scope of Work</w:t>
      </w:r>
      <w:r>
        <w:rPr>
          <w:noProof/>
        </w:rPr>
        <w:tab/>
      </w:r>
      <w:r>
        <w:rPr>
          <w:noProof/>
        </w:rPr>
        <w:fldChar w:fldCharType="begin"/>
      </w:r>
      <w:r>
        <w:rPr>
          <w:noProof/>
        </w:rPr>
        <w:instrText xml:space="preserve"> PAGEREF _Toc329021836 \h </w:instrText>
      </w:r>
      <w:r>
        <w:rPr>
          <w:noProof/>
        </w:rPr>
      </w:r>
      <w:r>
        <w:rPr>
          <w:noProof/>
        </w:rPr>
        <w:fldChar w:fldCharType="separate"/>
      </w:r>
      <w:r>
        <w:rPr>
          <w:noProof/>
        </w:rPr>
        <w:t>3</w:t>
      </w:r>
      <w:r>
        <w:rPr>
          <w:noProof/>
        </w:rPr>
        <w:fldChar w:fldCharType="end"/>
      </w:r>
    </w:p>
    <w:p w:rsidR="005A654F" w:rsidRDefault="005A654F">
      <w:pPr>
        <w:pStyle w:val="TOC2"/>
        <w:tabs>
          <w:tab w:val="right" w:leader="dot" w:pos="10790"/>
        </w:tabs>
        <w:rPr>
          <w:rFonts w:asciiTheme="minorHAnsi" w:eastAsiaTheme="minorEastAsia" w:hAnsiTheme="minorHAnsi"/>
          <w:noProof/>
          <w:color w:val="auto"/>
        </w:rPr>
      </w:pPr>
      <w:r>
        <w:rPr>
          <w:noProof/>
        </w:rPr>
        <w:t>Service</w:t>
      </w:r>
      <w:r>
        <w:rPr>
          <w:noProof/>
        </w:rPr>
        <w:tab/>
      </w:r>
      <w:r>
        <w:rPr>
          <w:noProof/>
        </w:rPr>
        <w:fldChar w:fldCharType="begin"/>
      </w:r>
      <w:r>
        <w:rPr>
          <w:noProof/>
        </w:rPr>
        <w:instrText xml:space="preserve"> PAGEREF _Toc329021837 \h </w:instrText>
      </w:r>
      <w:r>
        <w:rPr>
          <w:noProof/>
        </w:rPr>
      </w:r>
      <w:r>
        <w:rPr>
          <w:noProof/>
        </w:rPr>
        <w:fldChar w:fldCharType="separate"/>
      </w:r>
      <w:r>
        <w:rPr>
          <w:noProof/>
        </w:rPr>
        <w:t>3</w:t>
      </w:r>
      <w:r>
        <w:rPr>
          <w:noProof/>
        </w:rPr>
        <w:fldChar w:fldCharType="end"/>
      </w:r>
    </w:p>
    <w:p w:rsidR="005A654F" w:rsidRDefault="005A654F">
      <w:pPr>
        <w:pStyle w:val="TOC2"/>
        <w:tabs>
          <w:tab w:val="right" w:leader="dot" w:pos="10790"/>
        </w:tabs>
        <w:rPr>
          <w:rFonts w:asciiTheme="minorHAnsi" w:eastAsiaTheme="minorEastAsia" w:hAnsiTheme="minorHAnsi"/>
          <w:noProof/>
          <w:color w:val="auto"/>
        </w:rPr>
      </w:pPr>
      <w:r>
        <w:rPr>
          <w:noProof/>
        </w:rPr>
        <w:t>Scope</w:t>
      </w:r>
      <w:r>
        <w:rPr>
          <w:noProof/>
        </w:rPr>
        <w:tab/>
      </w:r>
      <w:r>
        <w:rPr>
          <w:noProof/>
        </w:rPr>
        <w:fldChar w:fldCharType="begin"/>
      </w:r>
      <w:r>
        <w:rPr>
          <w:noProof/>
        </w:rPr>
        <w:instrText xml:space="preserve"> PAGEREF _Toc329021838 \h </w:instrText>
      </w:r>
      <w:r>
        <w:rPr>
          <w:noProof/>
        </w:rPr>
      </w:r>
      <w:r>
        <w:rPr>
          <w:noProof/>
        </w:rPr>
        <w:fldChar w:fldCharType="separate"/>
      </w:r>
      <w:r>
        <w:rPr>
          <w:noProof/>
        </w:rPr>
        <w:t>3</w:t>
      </w:r>
      <w:r>
        <w:rPr>
          <w:noProof/>
        </w:rPr>
        <w:fldChar w:fldCharType="end"/>
      </w:r>
    </w:p>
    <w:p w:rsidR="005A654F" w:rsidRDefault="005A654F">
      <w:pPr>
        <w:pStyle w:val="TOC1"/>
        <w:tabs>
          <w:tab w:val="left" w:pos="440"/>
          <w:tab w:val="right" w:leader="dot" w:pos="10790"/>
        </w:tabs>
        <w:rPr>
          <w:rFonts w:asciiTheme="minorHAnsi" w:eastAsiaTheme="minorEastAsia" w:hAnsiTheme="minorHAnsi"/>
          <w:noProof/>
          <w:color w:val="auto"/>
        </w:rPr>
      </w:pPr>
      <w:r>
        <w:rPr>
          <w:noProof/>
        </w:rPr>
        <w:t>III.</w:t>
      </w:r>
      <w:r>
        <w:rPr>
          <w:rFonts w:asciiTheme="minorHAnsi" w:eastAsiaTheme="minorEastAsia" w:hAnsiTheme="minorHAnsi"/>
          <w:noProof/>
          <w:color w:val="auto"/>
        </w:rPr>
        <w:tab/>
      </w:r>
      <w:r>
        <w:rPr>
          <w:noProof/>
        </w:rPr>
        <w:t>Client Acceptance of Work</w:t>
      </w:r>
      <w:r>
        <w:rPr>
          <w:noProof/>
        </w:rPr>
        <w:tab/>
      </w:r>
      <w:r>
        <w:rPr>
          <w:noProof/>
        </w:rPr>
        <w:fldChar w:fldCharType="begin"/>
      </w:r>
      <w:r>
        <w:rPr>
          <w:noProof/>
        </w:rPr>
        <w:instrText xml:space="preserve"> PAGEREF _Toc329021839 \h </w:instrText>
      </w:r>
      <w:r>
        <w:rPr>
          <w:noProof/>
        </w:rPr>
      </w:r>
      <w:r>
        <w:rPr>
          <w:noProof/>
        </w:rPr>
        <w:fldChar w:fldCharType="separate"/>
      </w:r>
      <w:r>
        <w:rPr>
          <w:noProof/>
        </w:rPr>
        <w:t>4</w:t>
      </w:r>
      <w:r>
        <w:rPr>
          <w:noProof/>
        </w:rPr>
        <w:fldChar w:fldCharType="end"/>
      </w:r>
    </w:p>
    <w:p w:rsidR="005A654F" w:rsidRDefault="005A654F">
      <w:pPr>
        <w:pStyle w:val="TOC1"/>
        <w:tabs>
          <w:tab w:val="left" w:pos="660"/>
          <w:tab w:val="right" w:leader="dot" w:pos="10790"/>
        </w:tabs>
        <w:rPr>
          <w:rFonts w:asciiTheme="minorHAnsi" w:eastAsiaTheme="minorEastAsia" w:hAnsiTheme="minorHAnsi"/>
          <w:noProof/>
          <w:color w:val="auto"/>
        </w:rPr>
      </w:pPr>
      <w:r>
        <w:rPr>
          <w:noProof/>
        </w:rPr>
        <w:t>IV.</w:t>
      </w:r>
      <w:r>
        <w:rPr>
          <w:rFonts w:asciiTheme="minorHAnsi" w:eastAsiaTheme="minorEastAsia" w:hAnsiTheme="minorHAnsi"/>
          <w:noProof/>
          <w:color w:val="auto"/>
        </w:rPr>
        <w:tab/>
      </w:r>
      <w:r>
        <w:rPr>
          <w:noProof/>
        </w:rPr>
        <w:t>Engagement Assumptions</w:t>
      </w:r>
      <w:r>
        <w:rPr>
          <w:noProof/>
        </w:rPr>
        <w:tab/>
      </w:r>
      <w:r>
        <w:rPr>
          <w:noProof/>
        </w:rPr>
        <w:fldChar w:fldCharType="begin"/>
      </w:r>
      <w:r>
        <w:rPr>
          <w:noProof/>
        </w:rPr>
        <w:instrText xml:space="preserve"> PAGEREF _Toc329021840 \h </w:instrText>
      </w:r>
      <w:r>
        <w:rPr>
          <w:noProof/>
        </w:rPr>
      </w:r>
      <w:r>
        <w:rPr>
          <w:noProof/>
        </w:rPr>
        <w:fldChar w:fldCharType="separate"/>
      </w:r>
      <w:r>
        <w:rPr>
          <w:noProof/>
        </w:rPr>
        <w:t>4</w:t>
      </w:r>
      <w:r>
        <w:rPr>
          <w:noProof/>
        </w:rPr>
        <w:fldChar w:fldCharType="end"/>
      </w:r>
    </w:p>
    <w:p w:rsidR="005A654F" w:rsidRDefault="005A654F">
      <w:pPr>
        <w:pStyle w:val="TOC1"/>
        <w:tabs>
          <w:tab w:val="left" w:pos="440"/>
          <w:tab w:val="right" w:leader="dot" w:pos="10790"/>
        </w:tabs>
        <w:rPr>
          <w:rFonts w:asciiTheme="minorHAnsi" w:eastAsiaTheme="minorEastAsia" w:hAnsiTheme="minorHAnsi"/>
          <w:noProof/>
          <w:color w:val="auto"/>
        </w:rPr>
      </w:pPr>
      <w:r>
        <w:rPr>
          <w:noProof/>
        </w:rPr>
        <w:t>V.</w:t>
      </w:r>
      <w:r>
        <w:rPr>
          <w:rFonts w:asciiTheme="minorHAnsi" w:eastAsiaTheme="minorEastAsia" w:hAnsiTheme="minorHAnsi"/>
          <w:noProof/>
          <w:color w:val="auto"/>
        </w:rPr>
        <w:tab/>
      </w:r>
      <w:r>
        <w:rPr>
          <w:noProof/>
        </w:rPr>
        <w:t>Timing and Fees</w:t>
      </w:r>
      <w:r>
        <w:rPr>
          <w:noProof/>
        </w:rPr>
        <w:tab/>
      </w:r>
      <w:r>
        <w:rPr>
          <w:noProof/>
        </w:rPr>
        <w:fldChar w:fldCharType="begin"/>
      </w:r>
      <w:r>
        <w:rPr>
          <w:noProof/>
        </w:rPr>
        <w:instrText xml:space="preserve"> PAGEREF _Toc329021841 \h </w:instrText>
      </w:r>
      <w:r>
        <w:rPr>
          <w:noProof/>
        </w:rPr>
      </w:r>
      <w:r>
        <w:rPr>
          <w:noProof/>
        </w:rPr>
        <w:fldChar w:fldCharType="separate"/>
      </w:r>
      <w:r>
        <w:rPr>
          <w:noProof/>
        </w:rPr>
        <w:t>4</w:t>
      </w:r>
      <w:r>
        <w:rPr>
          <w:noProof/>
        </w:rPr>
        <w:fldChar w:fldCharType="end"/>
      </w:r>
    </w:p>
    <w:p w:rsidR="005A654F" w:rsidRPr="005A654F" w:rsidRDefault="005A654F">
      <w:pPr>
        <w:pStyle w:val="TOC2"/>
        <w:tabs>
          <w:tab w:val="right" w:leader="dot" w:pos="10790"/>
        </w:tabs>
        <w:rPr>
          <w:rFonts w:eastAsiaTheme="minorEastAsia"/>
          <w:noProof/>
          <w:color w:val="auto"/>
        </w:rPr>
      </w:pPr>
      <w:r w:rsidRPr="005A654F">
        <w:rPr>
          <w:noProof/>
        </w:rPr>
        <w:t>Initial Project</w:t>
      </w:r>
      <w:r w:rsidRPr="005A654F">
        <w:rPr>
          <w:noProof/>
        </w:rPr>
        <w:tab/>
      </w:r>
      <w:r w:rsidRPr="005A654F">
        <w:rPr>
          <w:noProof/>
        </w:rPr>
        <w:fldChar w:fldCharType="begin"/>
      </w:r>
      <w:r w:rsidRPr="005A654F">
        <w:rPr>
          <w:noProof/>
        </w:rPr>
        <w:instrText xml:space="preserve"> PAGEREF _Toc329021842 \h </w:instrText>
      </w:r>
      <w:r w:rsidRPr="005A654F">
        <w:rPr>
          <w:noProof/>
        </w:rPr>
      </w:r>
      <w:r w:rsidRPr="005A654F">
        <w:rPr>
          <w:noProof/>
        </w:rPr>
        <w:fldChar w:fldCharType="separate"/>
      </w:r>
      <w:r w:rsidRPr="005A654F">
        <w:rPr>
          <w:noProof/>
        </w:rPr>
        <w:t>4</w:t>
      </w:r>
      <w:r w:rsidRPr="005A654F">
        <w:rPr>
          <w:noProof/>
        </w:rPr>
        <w:fldChar w:fldCharType="end"/>
      </w:r>
    </w:p>
    <w:p w:rsidR="005A654F" w:rsidRDefault="005A654F">
      <w:pPr>
        <w:pStyle w:val="TOC2"/>
        <w:tabs>
          <w:tab w:val="right" w:leader="dot" w:pos="10790"/>
        </w:tabs>
        <w:rPr>
          <w:rFonts w:asciiTheme="minorHAnsi" w:eastAsiaTheme="minorEastAsia" w:hAnsiTheme="minorHAnsi"/>
          <w:noProof/>
          <w:color w:val="auto"/>
        </w:rPr>
      </w:pPr>
      <w:r w:rsidRPr="005A654F">
        <w:rPr>
          <w:noProof/>
        </w:rPr>
        <w:t>Ongoing Support</w:t>
      </w:r>
      <w:r>
        <w:rPr>
          <w:noProof/>
        </w:rPr>
        <w:tab/>
      </w:r>
      <w:r>
        <w:rPr>
          <w:noProof/>
        </w:rPr>
        <w:fldChar w:fldCharType="begin"/>
      </w:r>
      <w:r>
        <w:rPr>
          <w:noProof/>
        </w:rPr>
        <w:instrText xml:space="preserve"> PAGEREF _Toc329021843 \h </w:instrText>
      </w:r>
      <w:r>
        <w:rPr>
          <w:noProof/>
        </w:rPr>
      </w:r>
      <w:r>
        <w:rPr>
          <w:noProof/>
        </w:rPr>
        <w:fldChar w:fldCharType="separate"/>
      </w:r>
      <w:r>
        <w:rPr>
          <w:noProof/>
        </w:rPr>
        <w:t>5</w:t>
      </w:r>
      <w:r>
        <w:rPr>
          <w:noProof/>
        </w:rPr>
        <w:fldChar w:fldCharType="end"/>
      </w:r>
    </w:p>
    <w:p w:rsidR="005A654F" w:rsidRDefault="005A654F">
      <w:pPr>
        <w:pStyle w:val="TOC1"/>
        <w:tabs>
          <w:tab w:val="left" w:pos="660"/>
          <w:tab w:val="right" w:leader="dot" w:pos="10790"/>
        </w:tabs>
        <w:rPr>
          <w:rFonts w:asciiTheme="minorHAnsi" w:eastAsiaTheme="minorEastAsia" w:hAnsiTheme="minorHAnsi"/>
          <w:noProof/>
          <w:color w:val="auto"/>
        </w:rPr>
      </w:pPr>
      <w:r>
        <w:rPr>
          <w:noProof/>
        </w:rPr>
        <w:t>VI.</w:t>
      </w:r>
      <w:r>
        <w:rPr>
          <w:rFonts w:asciiTheme="minorHAnsi" w:eastAsiaTheme="minorEastAsia" w:hAnsiTheme="minorHAnsi"/>
          <w:noProof/>
          <w:color w:val="auto"/>
        </w:rPr>
        <w:tab/>
      </w:r>
      <w:r>
        <w:rPr>
          <w:noProof/>
        </w:rPr>
        <w:t>Information on NeuByte Technologies and Our Experience</w:t>
      </w:r>
      <w:r>
        <w:rPr>
          <w:noProof/>
        </w:rPr>
        <w:tab/>
      </w:r>
      <w:r>
        <w:rPr>
          <w:noProof/>
        </w:rPr>
        <w:fldChar w:fldCharType="begin"/>
      </w:r>
      <w:r>
        <w:rPr>
          <w:noProof/>
        </w:rPr>
        <w:instrText xml:space="preserve"> PAGEREF _Toc329021844 \h </w:instrText>
      </w:r>
      <w:r>
        <w:rPr>
          <w:noProof/>
        </w:rPr>
      </w:r>
      <w:r>
        <w:rPr>
          <w:noProof/>
        </w:rPr>
        <w:fldChar w:fldCharType="separate"/>
      </w:r>
      <w:r>
        <w:rPr>
          <w:noProof/>
        </w:rPr>
        <w:t>5</w:t>
      </w:r>
      <w:r>
        <w:rPr>
          <w:noProof/>
        </w:rPr>
        <w:fldChar w:fldCharType="end"/>
      </w:r>
    </w:p>
    <w:p w:rsidR="005A654F" w:rsidRDefault="005A654F">
      <w:pPr>
        <w:pStyle w:val="TOC1"/>
        <w:tabs>
          <w:tab w:val="left" w:pos="660"/>
          <w:tab w:val="right" w:leader="dot" w:pos="10790"/>
        </w:tabs>
        <w:rPr>
          <w:rFonts w:asciiTheme="minorHAnsi" w:eastAsiaTheme="minorEastAsia" w:hAnsiTheme="minorHAnsi"/>
          <w:noProof/>
          <w:color w:val="auto"/>
        </w:rPr>
      </w:pPr>
      <w:r>
        <w:rPr>
          <w:noProof/>
        </w:rPr>
        <w:t>VII.</w:t>
      </w:r>
      <w:r>
        <w:rPr>
          <w:rFonts w:asciiTheme="minorHAnsi" w:eastAsiaTheme="minorEastAsia" w:hAnsiTheme="minorHAnsi"/>
          <w:noProof/>
          <w:color w:val="auto"/>
        </w:rPr>
        <w:tab/>
      </w:r>
      <w:r>
        <w:rPr>
          <w:noProof/>
        </w:rPr>
        <w:t>General Business Terms and Project Acceptance</w:t>
      </w:r>
      <w:r>
        <w:rPr>
          <w:noProof/>
        </w:rPr>
        <w:tab/>
      </w:r>
      <w:r>
        <w:rPr>
          <w:noProof/>
        </w:rPr>
        <w:fldChar w:fldCharType="begin"/>
      </w:r>
      <w:r>
        <w:rPr>
          <w:noProof/>
        </w:rPr>
        <w:instrText xml:space="preserve"> PAGEREF _Toc329021845 \h </w:instrText>
      </w:r>
      <w:r>
        <w:rPr>
          <w:noProof/>
        </w:rPr>
      </w:r>
      <w:r>
        <w:rPr>
          <w:noProof/>
        </w:rPr>
        <w:fldChar w:fldCharType="separate"/>
      </w:r>
      <w:r>
        <w:rPr>
          <w:noProof/>
        </w:rPr>
        <w:t>6</w:t>
      </w:r>
      <w:r>
        <w:rPr>
          <w:noProof/>
        </w:rPr>
        <w:fldChar w:fldCharType="end"/>
      </w:r>
    </w:p>
    <w:p w:rsidR="005A654F" w:rsidRDefault="005A654F">
      <w:pPr>
        <w:pStyle w:val="TOC1"/>
        <w:tabs>
          <w:tab w:val="left" w:pos="660"/>
          <w:tab w:val="right" w:leader="dot" w:pos="10790"/>
        </w:tabs>
        <w:rPr>
          <w:rFonts w:asciiTheme="minorHAnsi" w:eastAsiaTheme="minorEastAsia" w:hAnsiTheme="minorHAnsi"/>
          <w:noProof/>
          <w:color w:val="auto"/>
        </w:rPr>
      </w:pPr>
      <w:r>
        <w:rPr>
          <w:noProof/>
        </w:rPr>
        <w:t>VIII.</w:t>
      </w:r>
      <w:r>
        <w:rPr>
          <w:rFonts w:asciiTheme="minorHAnsi" w:eastAsiaTheme="minorEastAsia" w:hAnsiTheme="minorHAnsi"/>
          <w:noProof/>
          <w:color w:val="auto"/>
        </w:rPr>
        <w:tab/>
      </w:r>
      <w:r>
        <w:rPr>
          <w:noProof/>
        </w:rPr>
        <w:t>Appendix A: References</w:t>
      </w:r>
      <w:r>
        <w:rPr>
          <w:noProof/>
        </w:rPr>
        <w:tab/>
      </w:r>
      <w:r>
        <w:rPr>
          <w:noProof/>
        </w:rPr>
        <w:fldChar w:fldCharType="begin"/>
      </w:r>
      <w:r>
        <w:rPr>
          <w:noProof/>
        </w:rPr>
        <w:instrText xml:space="preserve"> PAGEREF _Toc329021846 \h </w:instrText>
      </w:r>
      <w:r>
        <w:rPr>
          <w:noProof/>
        </w:rPr>
      </w:r>
      <w:r>
        <w:rPr>
          <w:noProof/>
        </w:rPr>
        <w:fldChar w:fldCharType="separate"/>
      </w:r>
      <w:r>
        <w:rPr>
          <w:noProof/>
        </w:rPr>
        <w:t>8</w:t>
      </w:r>
      <w:r>
        <w:rPr>
          <w:noProof/>
        </w:rPr>
        <w:fldChar w:fldCharType="end"/>
      </w:r>
    </w:p>
    <w:p w:rsidR="00443047" w:rsidRDefault="00443047" w:rsidP="00EE26E5">
      <w:r>
        <w:fldChar w:fldCharType="end"/>
      </w:r>
    </w:p>
    <w:p w:rsidR="00443047" w:rsidRDefault="00443047">
      <w:r>
        <w:br w:type="page"/>
      </w:r>
    </w:p>
    <w:p w:rsidR="00EE26E5" w:rsidRDefault="00EE26E5" w:rsidP="00EE26E5">
      <w:pPr>
        <w:pStyle w:val="Heading1"/>
      </w:pPr>
      <w:bookmarkStart w:id="1" w:name="_Toc329021835"/>
      <w:r>
        <w:lastRenderedPageBreak/>
        <w:t>Our Understanding of Your Needs</w:t>
      </w:r>
      <w:bookmarkEnd w:id="1"/>
    </w:p>
    <w:p w:rsidR="003A28FC" w:rsidRPr="00590DAF" w:rsidRDefault="00590DAF" w:rsidP="00B77111">
      <w:pPr>
        <w:ind w:left="720"/>
      </w:pPr>
      <w:r>
        <w:t xml:space="preserve">Advantage Chemical is looking for a CRM product that meets their business needs and has not found one to that meets their needs. As such they are requesting that NeuByte Technologies create one based upon the Telenotes.net CRM and customizations </w:t>
      </w:r>
      <w:r w:rsidR="00B77111">
        <w:t xml:space="preserve">Advantage Chemical will provide during the design process. </w:t>
      </w:r>
    </w:p>
    <w:p w:rsidR="00EE26E5" w:rsidRDefault="00EE26E5" w:rsidP="00EE26E5">
      <w:pPr>
        <w:pStyle w:val="Heading1"/>
      </w:pPr>
      <w:bookmarkStart w:id="2" w:name="_Toc329021836"/>
      <w:r>
        <w:t>Services and Scope of Work</w:t>
      </w:r>
      <w:bookmarkEnd w:id="2"/>
    </w:p>
    <w:p w:rsidR="004D3EA7" w:rsidRPr="004D3EA7" w:rsidRDefault="004D3EA7" w:rsidP="00C23395">
      <w:pPr>
        <w:pStyle w:val="Heading2"/>
        <w:numPr>
          <w:ilvl w:val="0"/>
          <w:numId w:val="0"/>
        </w:numPr>
        <w:ind w:left="720"/>
      </w:pPr>
      <w:bookmarkStart w:id="3" w:name="_Toc329021837"/>
      <w:r>
        <w:t>Service</w:t>
      </w:r>
      <w:bookmarkEnd w:id="3"/>
    </w:p>
    <w:p w:rsidR="00B77111" w:rsidRDefault="00B77111" w:rsidP="00B77111">
      <w:pPr>
        <w:ind w:left="720"/>
      </w:pPr>
      <w:r>
        <w:t>A number of important factors contribute to good, productive working relationships between clients and their consultants.  These factors include active communications throughout the engagement, a proven methodology, engagement approach adapted to the organization’s environment, and the experience, skills and personalities of assigned personnel.  We believe NeuByte Technologies has special qualities that distinguish us from other providers of consulting services.  These qualities include:</w:t>
      </w:r>
    </w:p>
    <w:p w:rsidR="00EE26E5" w:rsidRDefault="00B77111" w:rsidP="00B77111">
      <w:pPr>
        <w:ind w:left="720"/>
      </w:pPr>
      <w:r>
        <w:t xml:space="preserve">We provide high-quality service as a basic principle of our company.  We believe this fundamental strength is enhanced by our orientation to help clients anticipate future needs. Our company’s customer service </w:t>
      </w:r>
      <w:r w:rsidR="004D3EA7">
        <w:t xml:space="preserve">is geared toward </w:t>
      </w:r>
      <w:r>
        <w:t>be</w:t>
      </w:r>
      <w:r w:rsidR="004D3EA7">
        <w:t>ing</w:t>
      </w:r>
      <w:r>
        <w:t xml:space="preserve"> a significant contributor to our clients’ long-term success.  This means we are not only interested in the particular project we are performing, but in your overall business needs.</w:t>
      </w:r>
    </w:p>
    <w:p w:rsidR="004D3EA7" w:rsidRPr="004D3EA7" w:rsidRDefault="004D3EA7" w:rsidP="00C23395">
      <w:pPr>
        <w:pStyle w:val="Heading2"/>
        <w:numPr>
          <w:ilvl w:val="0"/>
          <w:numId w:val="0"/>
        </w:numPr>
        <w:ind w:left="720"/>
      </w:pPr>
      <w:bookmarkStart w:id="4" w:name="_Toc329021838"/>
      <w:r>
        <w:t>Scope</w:t>
      </w:r>
      <w:bookmarkEnd w:id="4"/>
    </w:p>
    <w:p w:rsidR="004D3EA7" w:rsidRDefault="00D9574B" w:rsidP="00D9574B">
      <w:pPr>
        <w:ind w:left="720"/>
      </w:pPr>
      <w:r>
        <w:t xml:space="preserve">Our initial review is for five main tabs of user interface (Home (Dash Board), Tasks, Companies, Call Notes, Scheduler) and a Settings tab for administration of the CRM. The work involved in this project includes developing a web application and a database to hold the data for the CRM.  It is agreed that this will take two to three weeks of dedicated work to complete and include the </w:t>
      </w:r>
      <w:r w:rsidR="00B563B8">
        <w:t>following milestones</w:t>
      </w:r>
      <w:r>
        <w:t>:</w:t>
      </w:r>
    </w:p>
    <w:p w:rsidR="00D9574B" w:rsidRDefault="00D9574B" w:rsidP="00D9574B">
      <w:pPr>
        <w:pStyle w:val="ListParagraph"/>
        <w:numPr>
          <w:ilvl w:val="0"/>
          <w:numId w:val="2"/>
        </w:numPr>
      </w:pPr>
      <w:r>
        <w:t xml:space="preserve">Functional Specification (Design Document) </w:t>
      </w:r>
    </w:p>
    <w:p w:rsidR="00D9574B" w:rsidRDefault="00D9574B" w:rsidP="00D9574B">
      <w:pPr>
        <w:pStyle w:val="ListParagraph"/>
        <w:numPr>
          <w:ilvl w:val="0"/>
          <w:numId w:val="2"/>
        </w:numPr>
      </w:pPr>
      <w:r>
        <w:t>Prototype of the website with minimal functionality</w:t>
      </w:r>
    </w:p>
    <w:p w:rsidR="00D9574B" w:rsidRDefault="00D9574B" w:rsidP="00D9574B">
      <w:pPr>
        <w:pStyle w:val="ListParagraph"/>
        <w:numPr>
          <w:ilvl w:val="0"/>
          <w:numId w:val="2"/>
        </w:numPr>
      </w:pPr>
      <w:r>
        <w:t>Final Database</w:t>
      </w:r>
    </w:p>
    <w:p w:rsidR="00D9574B" w:rsidRDefault="00D9574B" w:rsidP="00D9574B">
      <w:pPr>
        <w:pStyle w:val="ListParagraph"/>
        <w:numPr>
          <w:ilvl w:val="0"/>
          <w:numId w:val="2"/>
        </w:numPr>
      </w:pPr>
      <w:r>
        <w:t>Final Web Site</w:t>
      </w:r>
    </w:p>
    <w:p w:rsidR="00EF07AC" w:rsidRDefault="00EF07AC" w:rsidP="00EF07AC"/>
    <w:p w:rsidR="00EF07AC" w:rsidRDefault="00EF07AC" w:rsidP="00EF07AC"/>
    <w:p w:rsidR="00EF07AC" w:rsidRDefault="00EF07AC" w:rsidP="00EF07AC"/>
    <w:p w:rsidR="00EE26E5" w:rsidRDefault="00EE26E5" w:rsidP="00EE26E5">
      <w:pPr>
        <w:pStyle w:val="Heading1"/>
      </w:pPr>
      <w:bookmarkStart w:id="5" w:name="_Toc329021839"/>
      <w:r>
        <w:lastRenderedPageBreak/>
        <w:t>Client Acceptance of Work</w:t>
      </w:r>
      <w:bookmarkEnd w:id="5"/>
    </w:p>
    <w:p w:rsidR="00EE26E5" w:rsidRDefault="004D3EA7" w:rsidP="004D3EA7">
      <w:pPr>
        <w:ind w:left="720"/>
      </w:pPr>
      <w:r w:rsidRPr="004D3EA7">
        <w:t xml:space="preserve">At the conclusion of each phase of work, we will review with you the intended scope of work and deliverables set out in this document to confirm we have met the defined project expectations.  If you believe the deliverables do not conform, you will notify us in writing within </w:t>
      </w:r>
      <w:r>
        <w:t>five</w:t>
      </w:r>
      <w:r w:rsidRPr="004D3EA7">
        <w:t xml:space="preserve"> business days of receiving the deliverables that they do not conform.  We will then have a reasonable period of time, based upon its severity and complexity, to correct the nonconformity.  If you use the deliverables before acceptance, or if you fail to notify us of the nonconformance within the </w:t>
      </w:r>
      <w:r>
        <w:t>five</w:t>
      </w:r>
      <w:r w:rsidRPr="004D3EA7">
        <w:t>-day period, the deliverables will be considered accepted.</w:t>
      </w:r>
    </w:p>
    <w:p w:rsidR="00EE26E5" w:rsidRDefault="00EE26E5" w:rsidP="00EE26E5">
      <w:pPr>
        <w:pStyle w:val="Heading1"/>
      </w:pPr>
      <w:bookmarkStart w:id="6" w:name="_Toc329021840"/>
      <w:r>
        <w:t>Engagement Assumptions</w:t>
      </w:r>
      <w:bookmarkEnd w:id="6"/>
    </w:p>
    <w:p w:rsidR="00100D26" w:rsidRDefault="00100D26" w:rsidP="004D3EA7">
      <w:pPr>
        <w:ind w:left="720"/>
      </w:pPr>
      <w:r w:rsidRPr="00100D26">
        <w:t xml:space="preserve">Our services, fees and work schedule are based upon the assumptions, representations and information supplied by you. Your project coordinator is the individual responsible for coordinating the efforts and involvement of your personnel.  This individual will help identify the internal personnel who are best qualified to deal with risk identification and plan development matters.  They will aid all project participants in communicating with </w:t>
      </w:r>
      <w:r>
        <w:t>NeuByte Technologies</w:t>
      </w:r>
      <w:r w:rsidRPr="00100D26">
        <w:t xml:space="preserve"> consultants on questions they may have as the program is developed by being the central focal point for </w:t>
      </w:r>
      <w:r>
        <w:t>NeuByte Technologies</w:t>
      </w:r>
      <w:r w:rsidRPr="00100D26">
        <w:t xml:space="preserve"> communications and coordination.</w:t>
      </w:r>
    </w:p>
    <w:p w:rsidR="00EE26E5" w:rsidRDefault="004D3EA7" w:rsidP="004D3EA7">
      <w:pPr>
        <w:ind w:left="720"/>
      </w:pPr>
      <w:r w:rsidRPr="004D3EA7">
        <w:t>You also will let us know immediately of any problems or issues you perceive in our personnel or services.  We will also let you know where we feel we are not receiving the appropriate cooperation or direction and advise you of any other issues related to this engagement.  The success of our engagement is dependent upon full openness, communication, cooperation and timely direction.  The fulfillment of these responsibilities is critical to the success of our engagement.</w:t>
      </w:r>
    </w:p>
    <w:p w:rsidR="00EE26E5" w:rsidRDefault="0005762C" w:rsidP="00EE26E5">
      <w:pPr>
        <w:pStyle w:val="Heading1"/>
      </w:pPr>
      <w:bookmarkStart w:id="7" w:name="_Toc329021841"/>
      <w:r>
        <w:t>Timing and Fees</w:t>
      </w:r>
      <w:bookmarkEnd w:id="7"/>
    </w:p>
    <w:p w:rsidR="005F0C28" w:rsidRDefault="008A0A5D" w:rsidP="008A0A5D">
      <w:pPr>
        <w:ind w:left="720"/>
      </w:pPr>
      <w:r>
        <w:t>We anticipate this project to take two to three weeks after your notification to proceed; however it is subject to confirmation based upon our client commitments at that time.  There are three major milestones as outlined below.</w:t>
      </w:r>
    </w:p>
    <w:p w:rsidR="0005762C" w:rsidRPr="00FE4071" w:rsidRDefault="001C01F2" w:rsidP="005F0C28">
      <w:pPr>
        <w:pStyle w:val="Heading2"/>
        <w:numPr>
          <w:ilvl w:val="0"/>
          <w:numId w:val="0"/>
        </w:numPr>
        <w:ind w:left="720"/>
        <w:rPr>
          <w:rFonts w:ascii="Eras Demi ITC" w:hAnsi="Eras Demi ITC"/>
        </w:rPr>
      </w:pPr>
      <w:bookmarkStart w:id="8" w:name="_Toc329021842"/>
      <w:r w:rsidRPr="00FE4071">
        <w:rPr>
          <w:rStyle w:val="Heading2Char"/>
          <w:rFonts w:ascii="Eras Demi ITC" w:hAnsi="Eras Demi ITC"/>
        </w:rPr>
        <w:t>Initial Project</w:t>
      </w:r>
      <w:bookmarkEnd w:id="8"/>
    </w:p>
    <w:tbl>
      <w:tblPr>
        <w:tblStyle w:val="TableGrid"/>
        <w:tblW w:w="0" w:type="auto"/>
        <w:tblInd w:w="720" w:type="dxa"/>
        <w:tblLook w:val="04A0" w:firstRow="1" w:lastRow="0" w:firstColumn="1" w:lastColumn="0" w:noHBand="0" w:noVBand="1"/>
      </w:tblPr>
      <w:tblGrid>
        <w:gridCol w:w="7668"/>
        <w:gridCol w:w="1170"/>
      </w:tblGrid>
      <w:tr w:rsidR="001C01F2" w:rsidTr="001C01F2">
        <w:tc>
          <w:tcPr>
            <w:tcW w:w="7668" w:type="dxa"/>
            <w:shd w:val="clear" w:color="auto" w:fill="404040" w:themeFill="text1" w:themeFillTint="BF"/>
          </w:tcPr>
          <w:p w:rsidR="001C01F2" w:rsidRPr="001C01F2" w:rsidRDefault="001C01F2" w:rsidP="008A0A5D">
            <w:pPr>
              <w:rPr>
                <w:rFonts w:ascii="Eras Demi ITC" w:hAnsi="Eras Demi ITC"/>
                <w:color w:val="FFFFFF" w:themeColor="background1"/>
              </w:rPr>
            </w:pPr>
            <w:r w:rsidRPr="001C01F2">
              <w:rPr>
                <w:rFonts w:ascii="Eras Demi ITC" w:hAnsi="Eras Demi ITC"/>
                <w:color w:val="FFFFFF" w:themeColor="background1"/>
              </w:rPr>
              <w:t>Description</w:t>
            </w:r>
          </w:p>
        </w:tc>
        <w:tc>
          <w:tcPr>
            <w:tcW w:w="1170" w:type="dxa"/>
            <w:shd w:val="clear" w:color="auto" w:fill="404040" w:themeFill="text1" w:themeFillTint="BF"/>
          </w:tcPr>
          <w:p w:rsidR="001C01F2" w:rsidRPr="001C01F2" w:rsidRDefault="001C01F2" w:rsidP="008A0A5D">
            <w:pPr>
              <w:rPr>
                <w:rFonts w:ascii="Eras Demi ITC" w:hAnsi="Eras Demi ITC"/>
                <w:color w:val="FFFFFF" w:themeColor="background1"/>
              </w:rPr>
            </w:pPr>
            <w:r w:rsidRPr="001C01F2">
              <w:rPr>
                <w:rFonts w:ascii="Eras Demi ITC" w:hAnsi="Eras Demi ITC"/>
                <w:color w:val="FFFFFF" w:themeColor="background1"/>
              </w:rPr>
              <w:t>Fees</w:t>
            </w:r>
          </w:p>
        </w:tc>
      </w:tr>
      <w:tr w:rsidR="001C01F2" w:rsidTr="001C01F2">
        <w:tc>
          <w:tcPr>
            <w:tcW w:w="7668" w:type="dxa"/>
          </w:tcPr>
          <w:p w:rsidR="001C01F2" w:rsidRDefault="001C01F2" w:rsidP="008A0A5D">
            <w:r>
              <w:t>Project Initiation</w:t>
            </w:r>
          </w:p>
        </w:tc>
        <w:tc>
          <w:tcPr>
            <w:tcW w:w="1170" w:type="dxa"/>
          </w:tcPr>
          <w:p w:rsidR="001C01F2" w:rsidRDefault="001C01F2" w:rsidP="001C01F2">
            <w:pPr>
              <w:jc w:val="right"/>
            </w:pPr>
            <w:r>
              <w:t>$1000.00</w:t>
            </w:r>
          </w:p>
        </w:tc>
      </w:tr>
      <w:tr w:rsidR="001C01F2" w:rsidTr="001C01F2">
        <w:tc>
          <w:tcPr>
            <w:tcW w:w="7668" w:type="dxa"/>
          </w:tcPr>
          <w:p w:rsidR="001C01F2" w:rsidRDefault="001C01F2" w:rsidP="008A0A5D">
            <w:r>
              <w:t>Phase I – Produce Functional Specification Based upon User Requirements</w:t>
            </w:r>
          </w:p>
        </w:tc>
        <w:tc>
          <w:tcPr>
            <w:tcW w:w="1170" w:type="dxa"/>
          </w:tcPr>
          <w:p w:rsidR="001C01F2" w:rsidRDefault="001C01F2" w:rsidP="001C01F2">
            <w:pPr>
              <w:jc w:val="right"/>
            </w:pPr>
            <w:r>
              <w:t>$500.00</w:t>
            </w:r>
          </w:p>
        </w:tc>
      </w:tr>
      <w:tr w:rsidR="001C01F2" w:rsidTr="001C01F2">
        <w:tc>
          <w:tcPr>
            <w:tcW w:w="7668" w:type="dxa"/>
          </w:tcPr>
          <w:p w:rsidR="001C01F2" w:rsidRDefault="001C01F2" w:rsidP="008A0A5D">
            <w:r>
              <w:t>Phase II – CRM Limited Prototype</w:t>
            </w:r>
          </w:p>
        </w:tc>
        <w:tc>
          <w:tcPr>
            <w:tcW w:w="1170" w:type="dxa"/>
          </w:tcPr>
          <w:p w:rsidR="001C01F2" w:rsidRDefault="001C01F2" w:rsidP="001C01F2">
            <w:pPr>
              <w:jc w:val="right"/>
            </w:pPr>
            <w:r>
              <w:t>$500.00</w:t>
            </w:r>
          </w:p>
        </w:tc>
      </w:tr>
      <w:tr w:rsidR="001C01F2" w:rsidTr="001C01F2">
        <w:tc>
          <w:tcPr>
            <w:tcW w:w="7668" w:type="dxa"/>
          </w:tcPr>
          <w:p w:rsidR="001C01F2" w:rsidRDefault="001C01F2" w:rsidP="008A0A5D">
            <w:r>
              <w:t>Phase III – Final Code Release and Installation</w:t>
            </w:r>
          </w:p>
        </w:tc>
        <w:tc>
          <w:tcPr>
            <w:tcW w:w="1170" w:type="dxa"/>
          </w:tcPr>
          <w:p w:rsidR="001C01F2" w:rsidRDefault="001C01F2" w:rsidP="001C01F2">
            <w:pPr>
              <w:jc w:val="right"/>
            </w:pPr>
            <w:r>
              <w:t>$2000.00</w:t>
            </w:r>
          </w:p>
        </w:tc>
      </w:tr>
    </w:tbl>
    <w:p w:rsidR="00CE134B" w:rsidRDefault="00CE134B" w:rsidP="00CE134B">
      <w:pPr>
        <w:pStyle w:val="Heading2"/>
        <w:numPr>
          <w:ilvl w:val="0"/>
          <w:numId w:val="0"/>
        </w:numPr>
        <w:ind w:firstLine="720"/>
      </w:pPr>
    </w:p>
    <w:p w:rsidR="001C01F2" w:rsidRPr="00FE4071" w:rsidRDefault="001C01F2" w:rsidP="00CE134B">
      <w:pPr>
        <w:pStyle w:val="Heading2"/>
        <w:numPr>
          <w:ilvl w:val="0"/>
          <w:numId w:val="0"/>
        </w:numPr>
        <w:ind w:firstLine="720"/>
        <w:rPr>
          <w:rFonts w:ascii="Eras Demi ITC" w:hAnsi="Eras Demi ITC"/>
          <w:b w:val="0"/>
        </w:rPr>
      </w:pPr>
      <w:bookmarkStart w:id="9" w:name="_Toc329021843"/>
      <w:r w:rsidRPr="00FE4071">
        <w:rPr>
          <w:rFonts w:ascii="Eras Demi ITC" w:hAnsi="Eras Demi ITC"/>
          <w:b w:val="0"/>
        </w:rPr>
        <w:t>Ongoing Support</w:t>
      </w:r>
      <w:bookmarkEnd w:id="9"/>
    </w:p>
    <w:tbl>
      <w:tblPr>
        <w:tblStyle w:val="TableGrid"/>
        <w:tblW w:w="0" w:type="auto"/>
        <w:tblInd w:w="720" w:type="dxa"/>
        <w:tblLook w:val="04A0" w:firstRow="1" w:lastRow="0" w:firstColumn="1" w:lastColumn="0" w:noHBand="0" w:noVBand="1"/>
      </w:tblPr>
      <w:tblGrid>
        <w:gridCol w:w="6498"/>
        <w:gridCol w:w="2577"/>
      </w:tblGrid>
      <w:tr w:rsidR="001C01F2" w:rsidTr="00FE4071">
        <w:tc>
          <w:tcPr>
            <w:tcW w:w="6498" w:type="dxa"/>
            <w:shd w:val="clear" w:color="auto" w:fill="404040" w:themeFill="text1" w:themeFillTint="BF"/>
          </w:tcPr>
          <w:p w:rsidR="001C01F2" w:rsidRPr="001C01F2" w:rsidRDefault="001C01F2" w:rsidP="005B1EB7">
            <w:pPr>
              <w:rPr>
                <w:rFonts w:ascii="Eras Demi ITC" w:hAnsi="Eras Demi ITC"/>
                <w:color w:val="FFFFFF" w:themeColor="background1"/>
              </w:rPr>
            </w:pPr>
            <w:r w:rsidRPr="001C01F2">
              <w:rPr>
                <w:rFonts w:ascii="Eras Demi ITC" w:hAnsi="Eras Demi ITC"/>
                <w:color w:val="FFFFFF" w:themeColor="background1"/>
              </w:rPr>
              <w:t>Description</w:t>
            </w:r>
          </w:p>
        </w:tc>
        <w:tc>
          <w:tcPr>
            <w:tcW w:w="2577" w:type="dxa"/>
            <w:shd w:val="clear" w:color="auto" w:fill="404040" w:themeFill="text1" w:themeFillTint="BF"/>
          </w:tcPr>
          <w:p w:rsidR="001C01F2" w:rsidRPr="001C01F2" w:rsidRDefault="001C01F2" w:rsidP="005B1EB7">
            <w:pPr>
              <w:rPr>
                <w:rFonts w:ascii="Eras Demi ITC" w:hAnsi="Eras Demi ITC"/>
                <w:color w:val="FFFFFF" w:themeColor="background1"/>
              </w:rPr>
            </w:pPr>
            <w:r w:rsidRPr="001C01F2">
              <w:rPr>
                <w:rFonts w:ascii="Eras Demi ITC" w:hAnsi="Eras Demi ITC"/>
                <w:color w:val="FFFFFF" w:themeColor="background1"/>
              </w:rPr>
              <w:t>Fees</w:t>
            </w:r>
          </w:p>
        </w:tc>
      </w:tr>
      <w:tr w:rsidR="001C01F2" w:rsidTr="00FE4071">
        <w:tc>
          <w:tcPr>
            <w:tcW w:w="6498" w:type="dxa"/>
          </w:tcPr>
          <w:p w:rsidR="001C01F2" w:rsidRDefault="00FE4071" w:rsidP="005B1EB7">
            <w:r>
              <w:t xml:space="preserve">20% equity in Per </w:t>
            </w:r>
            <w:r w:rsidR="001C01F2">
              <w:t>User License</w:t>
            </w:r>
            <w:r>
              <w:t xml:space="preserve"> to third party customers</w:t>
            </w:r>
            <w:r w:rsidR="001C01F2">
              <w:t xml:space="preserve"> </w:t>
            </w:r>
          </w:p>
        </w:tc>
        <w:tc>
          <w:tcPr>
            <w:tcW w:w="2577" w:type="dxa"/>
          </w:tcPr>
          <w:p w:rsidR="001C01F2" w:rsidRDefault="001C01F2" w:rsidP="00FE4071">
            <w:pPr>
              <w:jc w:val="right"/>
            </w:pPr>
            <w:r>
              <w:t xml:space="preserve">20% of </w:t>
            </w:r>
            <w:r w:rsidR="00FE4071">
              <w:t>Per User License</w:t>
            </w:r>
          </w:p>
        </w:tc>
      </w:tr>
      <w:tr w:rsidR="001C01F2" w:rsidTr="00FE4071">
        <w:tc>
          <w:tcPr>
            <w:tcW w:w="6498" w:type="dxa"/>
          </w:tcPr>
          <w:p w:rsidR="001C01F2" w:rsidRDefault="001C01F2" w:rsidP="005B1EB7">
            <w:r>
              <w:t>Third Party Maintenance</w:t>
            </w:r>
          </w:p>
        </w:tc>
        <w:tc>
          <w:tcPr>
            <w:tcW w:w="2577" w:type="dxa"/>
          </w:tcPr>
          <w:p w:rsidR="001C01F2" w:rsidRDefault="001C01F2" w:rsidP="001C01F2">
            <w:pPr>
              <w:jc w:val="right"/>
            </w:pPr>
            <w:r>
              <w:t>$125.00/h</w:t>
            </w:r>
            <w:r w:rsidR="00D819FA">
              <w:t>ou</w:t>
            </w:r>
            <w:r>
              <w:t>r</w:t>
            </w:r>
          </w:p>
        </w:tc>
      </w:tr>
      <w:tr w:rsidR="001C01F2" w:rsidTr="00FE4071">
        <w:trPr>
          <w:trHeight w:val="534"/>
        </w:trPr>
        <w:tc>
          <w:tcPr>
            <w:tcW w:w="6498" w:type="dxa"/>
          </w:tcPr>
          <w:p w:rsidR="001C01F2" w:rsidRDefault="00180AD1" w:rsidP="00606127">
            <w:r>
              <w:t xml:space="preserve">Optional </w:t>
            </w:r>
            <w:r w:rsidR="00606127">
              <w:t>Monthly</w:t>
            </w:r>
            <w:r w:rsidR="00C161DA">
              <w:t xml:space="preserve"> Application Maintenance and Support</w:t>
            </w:r>
            <w:r>
              <w:t xml:space="preserve"> </w:t>
            </w:r>
            <w:r w:rsidR="00C161DA">
              <w:t xml:space="preserve"> Package</w:t>
            </w:r>
          </w:p>
        </w:tc>
        <w:tc>
          <w:tcPr>
            <w:tcW w:w="2577" w:type="dxa"/>
          </w:tcPr>
          <w:p w:rsidR="001C01F2" w:rsidRDefault="00C161DA" w:rsidP="00C161DA">
            <w:pPr>
              <w:jc w:val="right"/>
            </w:pPr>
            <w:r>
              <w:t>$500.00/month</w:t>
            </w:r>
          </w:p>
        </w:tc>
      </w:tr>
    </w:tbl>
    <w:p w:rsidR="001C01F2" w:rsidRDefault="001C01F2" w:rsidP="001C01F2"/>
    <w:p w:rsidR="00D819FA" w:rsidRDefault="005D2B0E" w:rsidP="00B563B8">
      <w:pPr>
        <w:ind w:left="720"/>
      </w:pPr>
      <w:r>
        <w:t xml:space="preserve">The Optional support package provides the opportunity to subscribe to ongoing support at a discounted rate. The discounted rate will apply to the proposed new projects. </w:t>
      </w:r>
      <w:r w:rsidR="00D819FA">
        <w:t>If hours for maintenance exceed the monthly allotment</w:t>
      </w:r>
      <w:r w:rsidR="00606127">
        <w:t xml:space="preserve"> of 10 hours per month</w:t>
      </w:r>
      <w:r w:rsidR="00D819FA">
        <w:t xml:space="preserve"> there will be a proposal for the additional work as a project to be scoped separately and agreed to before the work begins.</w:t>
      </w:r>
      <w:r>
        <w:t xml:space="preserve"> </w:t>
      </w:r>
    </w:p>
    <w:p w:rsidR="0005762C" w:rsidRDefault="0005762C" w:rsidP="0005762C">
      <w:pPr>
        <w:pStyle w:val="Heading1"/>
      </w:pPr>
      <w:bookmarkStart w:id="10" w:name="_Toc329021844"/>
      <w:r>
        <w:t>Information on NeuByte Technologies and Our Experience</w:t>
      </w:r>
      <w:bookmarkEnd w:id="10"/>
    </w:p>
    <w:p w:rsidR="00ED5997" w:rsidRDefault="00B563B8" w:rsidP="00B563B8">
      <w:pPr>
        <w:ind w:left="720"/>
      </w:pPr>
      <w:r>
        <w:t>NeuByte Technologies has a</w:t>
      </w:r>
      <w:r w:rsidRPr="003A7487">
        <w:t xml:space="preserve"> broad background in variety of operations, sales, marketing,</w:t>
      </w:r>
      <w:r>
        <w:t xml:space="preserve"> and</w:t>
      </w:r>
      <w:r w:rsidRPr="003A7487">
        <w:t xml:space="preserve"> service settings. </w:t>
      </w:r>
      <w:r>
        <w:t>We are a</w:t>
      </w:r>
      <w:r w:rsidRPr="003A7487">
        <w:t xml:space="preserve"> proven solution provider with excellent programming, operational, process management, and documentation skills used to deliver results.   </w:t>
      </w:r>
      <w:r>
        <w:t>We have</w:t>
      </w:r>
      <w:r w:rsidRPr="003A7487">
        <w:t xml:space="preserve"> designed and developed projects in application development including user interface, taxonomy design, </w:t>
      </w:r>
      <w:r>
        <w:t>W</w:t>
      </w:r>
      <w:r w:rsidRPr="003A7487">
        <w:t>eb applications, operations applications, database design and development and reporting. Has automated and improved process management using Lean Six Sigma for process improvement</w:t>
      </w:r>
      <w:r>
        <w:t>. We have</w:t>
      </w:r>
      <w:r w:rsidRPr="003A7487">
        <w:t xml:space="preserve"> work</w:t>
      </w:r>
      <w:r>
        <w:t>ed</w:t>
      </w:r>
      <w:r w:rsidRPr="003A7487">
        <w:t xml:space="preserve"> with full range of corporate audiences including: executive, technical, production, sales, customer, and end-user. </w:t>
      </w:r>
      <w:r>
        <w:t>NeuByte Technologies u</w:t>
      </w:r>
      <w:r w:rsidRPr="003A7487">
        <w:t>nderstands people: customers, employees, and senior management, and is talented at translating what each is saying to actionable requirements</w:t>
      </w:r>
      <w:r>
        <w:t>.</w:t>
      </w:r>
      <w:r w:rsidR="00ED5997">
        <w:br/>
      </w:r>
    </w:p>
    <w:p w:rsidR="00ED5997" w:rsidRDefault="00ED5997">
      <w:r>
        <w:br w:type="page"/>
      </w:r>
    </w:p>
    <w:p w:rsidR="0005762C" w:rsidRDefault="0005762C" w:rsidP="0005762C">
      <w:pPr>
        <w:pStyle w:val="Heading1"/>
      </w:pPr>
      <w:bookmarkStart w:id="11" w:name="_Toc329021845"/>
      <w:r>
        <w:lastRenderedPageBreak/>
        <w:t>General Business Terms and Project Acceptance</w:t>
      </w:r>
      <w:bookmarkEnd w:id="11"/>
    </w:p>
    <w:p w:rsidR="0005762C" w:rsidRDefault="00B563B8" w:rsidP="00B563B8">
      <w:pPr>
        <w:ind w:left="720"/>
      </w:pPr>
      <w:r>
        <w:t xml:space="preserve">Advantage Chemical Inc. </w:t>
      </w:r>
      <w:r w:rsidRPr="00B563B8">
        <w:t>has det</w:t>
      </w:r>
      <w:r w:rsidR="00A547AF">
        <w:t xml:space="preserve">ermined NeuByte Technologies’ </w:t>
      </w:r>
      <w:r w:rsidRPr="00B563B8">
        <w:t xml:space="preserve">proposal dated </w:t>
      </w:r>
      <w:r>
        <w:t>July 02</w:t>
      </w:r>
      <w:r w:rsidRPr="00B563B8">
        <w:t xml:space="preserve">, 2012, is acceptable and authorizes </w:t>
      </w:r>
      <w:r w:rsidR="00A547AF">
        <w:t>NeuByte Technologies</w:t>
      </w:r>
      <w:r w:rsidRPr="00B563B8">
        <w:t xml:space="preserve"> to perform the consulting services listed below:</w:t>
      </w:r>
    </w:p>
    <w:tbl>
      <w:tblPr>
        <w:tblW w:w="0" w:type="auto"/>
        <w:jc w:val="center"/>
        <w:tblBorders>
          <w:top w:val="double" w:sz="6" w:space="0" w:color="auto"/>
          <w:left w:val="double" w:sz="6" w:space="0" w:color="auto"/>
          <w:bottom w:val="double" w:sz="6" w:space="0" w:color="auto"/>
          <w:right w:val="double" w:sz="6" w:space="0" w:color="auto"/>
          <w:insideH w:val="double" w:sz="6" w:space="0" w:color="auto"/>
          <w:insideV w:val="double" w:sz="6" w:space="0" w:color="auto"/>
        </w:tblBorders>
        <w:tblLook w:val="04A0" w:firstRow="1" w:lastRow="0" w:firstColumn="1" w:lastColumn="0" w:noHBand="0" w:noVBand="1"/>
      </w:tblPr>
      <w:tblGrid>
        <w:gridCol w:w="1008"/>
        <w:gridCol w:w="5391"/>
        <w:gridCol w:w="1800"/>
        <w:gridCol w:w="1710"/>
      </w:tblGrid>
      <w:tr w:rsidR="00A6062C" w:rsidTr="00A6062C">
        <w:trPr>
          <w:trHeight w:hRule="exact" w:val="864"/>
          <w:jc w:val="center"/>
        </w:trPr>
        <w:tc>
          <w:tcPr>
            <w:tcW w:w="1008" w:type="dxa"/>
            <w:shd w:val="clear" w:color="auto" w:fill="CCCCCC"/>
            <w:vAlign w:val="center"/>
          </w:tcPr>
          <w:p w:rsidR="00A6062C" w:rsidRPr="00A547AF" w:rsidRDefault="00A6062C" w:rsidP="00A6062C">
            <w:pPr>
              <w:spacing w:line="480" w:lineRule="auto"/>
              <w:rPr>
                <w:b/>
              </w:rPr>
            </w:pPr>
            <w:r>
              <w:rPr>
                <w:b/>
              </w:rPr>
              <w:t>Item</w:t>
            </w:r>
          </w:p>
        </w:tc>
        <w:tc>
          <w:tcPr>
            <w:tcW w:w="5391" w:type="dxa"/>
            <w:shd w:val="clear" w:color="auto" w:fill="CCCCCC"/>
            <w:vAlign w:val="center"/>
            <w:hideMark/>
          </w:tcPr>
          <w:p w:rsidR="00A6062C" w:rsidRPr="00A547AF" w:rsidRDefault="00A6062C" w:rsidP="00A6062C">
            <w:pPr>
              <w:rPr>
                <w:b/>
                <w:smallCaps/>
                <w:highlight w:val="yellow"/>
              </w:rPr>
            </w:pPr>
            <w:r w:rsidRPr="00A547AF">
              <w:rPr>
                <w:b/>
              </w:rPr>
              <w:t>Description</w:t>
            </w:r>
          </w:p>
        </w:tc>
        <w:tc>
          <w:tcPr>
            <w:tcW w:w="1800" w:type="dxa"/>
            <w:shd w:val="clear" w:color="auto" w:fill="CCCCCC"/>
            <w:vAlign w:val="center"/>
            <w:hideMark/>
          </w:tcPr>
          <w:p w:rsidR="00A6062C" w:rsidRPr="00A547AF" w:rsidRDefault="00A6062C" w:rsidP="00A6062C">
            <w:pPr>
              <w:rPr>
                <w:b/>
                <w:smallCaps/>
              </w:rPr>
            </w:pPr>
            <w:r w:rsidRPr="00A547AF">
              <w:rPr>
                <w:b/>
              </w:rPr>
              <w:t>Estimated Fees</w:t>
            </w:r>
          </w:p>
        </w:tc>
        <w:tc>
          <w:tcPr>
            <w:tcW w:w="1710" w:type="dxa"/>
            <w:shd w:val="clear" w:color="auto" w:fill="CCCCCC"/>
            <w:vAlign w:val="center"/>
            <w:hideMark/>
          </w:tcPr>
          <w:p w:rsidR="00A6062C" w:rsidRPr="00A547AF" w:rsidRDefault="00A6062C" w:rsidP="00A6062C">
            <w:pPr>
              <w:rPr>
                <w:b/>
                <w:sz w:val="20"/>
                <w:szCs w:val="20"/>
              </w:rPr>
            </w:pPr>
            <w:r w:rsidRPr="00A547AF">
              <w:rPr>
                <w:rFonts w:ascii="Wingdings 2" w:hAnsi="Wingdings 2"/>
                <w:b/>
                <w:bCs/>
                <w:caps/>
                <w:sz w:val="20"/>
                <w:szCs w:val="20"/>
              </w:rPr>
              <w:t></w:t>
            </w:r>
            <w:r w:rsidRPr="00A547AF">
              <w:rPr>
                <w:rFonts w:ascii="Wingdings 2" w:hAnsi="Wingdings 2"/>
                <w:b/>
                <w:bCs/>
                <w:caps/>
                <w:sz w:val="20"/>
                <w:szCs w:val="20"/>
              </w:rPr>
              <w:br/>
            </w:r>
            <w:r w:rsidRPr="00A547AF">
              <w:rPr>
                <w:b/>
                <w:bCs/>
                <w:caps/>
                <w:sz w:val="20"/>
                <w:szCs w:val="20"/>
              </w:rPr>
              <w:t>(</w:t>
            </w:r>
            <w:r w:rsidRPr="00A547AF">
              <w:rPr>
                <w:b/>
                <w:bCs/>
                <w:sz w:val="20"/>
                <w:szCs w:val="20"/>
              </w:rPr>
              <w:t>Choose One or More</w:t>
            </w:r>
            <w:r w:rsidRPr="00A547AF">
              <w:rPr>
                <w:b/>
                <w:bCs/>
                <w:caps/>
                <w:sz w:val="20"/>
                <w:szCs w:val="20"/>
              </w:rPr>
              <w:t>)</w:t>
            </w:r>
          </w:p>
        </w:tc>
      </w:tr>
      <w:tr w:rsidR="00A6062C" w:rsidTr="00A6062C">
        <w:trPr>
          <w:jc w:val="center"/>
        </w:trPr>
        <w:tc>
          <w:tcPr>
            <w:tcW w:w="1008" w:type="dxa"/>
          </w:tcPr>
          <w:p w:rsidR="00A6062C" w:rsidRPr="00A6062C" w:rsidRDefault="00A6062C" w:rsidP="00DC0CB7">
            <w:pPr>
              <w:rPr>
                <w:color w:val="404040" w:themeColor="text1" w:themeTint="BF"/>
              </w:rPr>
            </w:pPr>
            <w:r w:rsidRPr="00A6062C">
              <w:rPr>
                <w:color w:val="404040" w:themeColor="text1" w:themeTint="BF"/>
              </w:rPr>
              <w:t>001</w:t>
            </w:r>
          </w:p>
        </w:tc>
        <w:tc>
          <w:tcPr>
            <w:tcW w:w="5391" w:type="dxa"/>
          </w:tcPr>
          <w:p w:rsidR="00A6062C" w:rsidRPr="00A6062C" w:rsidRDefault="00A6062C" w:rsidP="00DC0CB7">
            <w:pPr>
              <w:rPr>
                <w:color w:val="404040" w:themeColor="text1" w:themeTint="BF"/>
              </w:rPr>
            </w:pPr>
            <w:r w:rsidRPr="00A6062C">
              <w:rPr>
                <w:color w:val="404040" w:themeColor="text1" w:themeTint="BF"/>
              </w:rPr>
              <w:t>CRM Web Site Development</w:t>
            </w:r>
          </w:p>
        </w:tc>
        <w:tc>
          <w:tcPr>
            <w:tcW w:w="1800" w:type="dxa"/>
          </w:tcPr>
          <w:p w:rsidR="00A6062C" w:rsidRPr="00A6062C" w:rsidRDefault="00A6062C" w:rsidP="005267E9">
            <w:pPr>
              <w:jc w:val="right"/>
              <w:rPr>
                <w:color w:val="404040" w:themeColor="text1" w:themeTint="BF"/>
              </w:rPr>
            </w:pPr>
            <w:r w:rsidRPr="00A6062C">
              <w:rPr>
                <w:color w:val="404040" w:themeColor="text1" w:themeTint="BF"/>
              </w:rPr>
              <w:t>$4000.00</w:t>
            </w:r>
          </w:p>
        </w:tc>
        <w:tc>
          <w:tcPr>
            <w:tcW w:w="1710" w:type="dxa"/>
            <w:hideMark/>
          </w:tcPr>
          <w:p w:rsidR="00A6062C" w:rsidRPr="00A6062C" w:rsidRDefault="00A6062C" w:rsidP="006707FF">
            <w:pPr>
              <w:pStyle w:val="DefaultText"/>
              <w:jc w:val="center"/>
              <w:rPr>
                <w:color w:val="404040" w:themeColor="text1" w:themeTint="BF"/>
              </w:rPr>
            </w:pPr>
            <w:r w:rsidRPr="00A6062C">
              <w:rPr>
                <w:color w:val="404040" w:themeColor="text1" w:themeTint="BF"/>
              </w:rPr>
              <w:sym w:font="Wingdings" w:char="F06F"/>
            </w:r>
          </w:p>
        </w:tc>
      </w:tr>
      <w:tr w:rsidR="00A6062C" w:rsidTr="00A6062C">
        <w:trPr>
          <w:jc w:val="center"/>
        </w:trPr>
        <w:tc>
          <w:tcPr>
            <w:tcW w:w="1008" w:type="dxa"/>
          </w:tcPr>
          <w:p w:rsidR="00A6062C" w:rsidRPr="00A6062C" w:rsidRDefault="00A6062C" w:rsidP="00DC0CB7">
            <w:pPr>
              <w:rPr>
                <w:color w:val="404040" w:themeColor="text1" w:themeTint="BF"/>
              </w:rPr>
            </w:pPr>
            <w:r w:rsidRPr="00A6062C">
              <w:rPr>
                <w:color w:val="404040" w:themeColor="text1" w:themeTint="BF"/>
              </w:rPr>
              <w:t>002</w:t>
            </w:r>
          </w:p>
        </w:tc>
        <w:tc>
          <w:tcPr>
            <w:tcW w:w="5391" w:type="dxa"/>
          </w:tcPr>
          <w:p w:rsidR="00A6062C" w:rsidRPr="00A6062C" w:rsidRDefault="00A6062C" w:rsidP="00DC0CB7">
            <w:pPr>
              <w:rPr>
                <w:color w:val="404040" w:themeColor="text1" w:themeTint="BF"/>
              </w:rPr>
            </w:pPr>
            <w:r w:rsidRPr="00A6062C">
              <w:rPr>
                <w:color w:val="404040" w:themeColor="text1" w:themeTint="BF"/>
              </w:rPr>
              <w:t>CRM User License Equity</w:t>
            </w:r>
          </w:p>
        </w:tc>
        <w:tc>
          <w:tcPr>
            <w:tcW w:w="1800" w:type="dxa"/>
          </w:tcPr>
          <w:p w:rsidR="00A6062C" w:rsidRPr="00A6062C" w:rsidRDefault="00A6062C" w:rsidP="00DC0CB7">
            <w:pPr>
              <w:jc w:val="right"/>
              <w:rPr>
                <w:color w:val="404040" w:themeColor="text1" w:themeTint="BF"/>
              </w:rPr>
            </w:pPr>
            <w:r w:rsidRPr="00A6062C">
              <w:rPr>
                <w:color w:val="404040" w:themeColor="text1" w:themeTint="BF"/>
              </w:rPr>
              <w:t>20% future User License sales</w:t>
            </w:r>
          </w:p>
        </w:tc>
        <w:tc>
          <w:tcPr>
            <w:tcW w:w="1710" w:type="dxa"/>
          </w:tcPr>
          <w:p w:rsidR="00A6062C" w:rsidRPr="00A6062C" w:rsidRDefault="00A6062C" w:rsidP="006707FF">
            <w:pPr>
              <w:jc w:val="center"/>
              <w:rPr>
                <w:color w:val="404040" w:themeColor="text1" w:themeTint="BF"/>
              </w:rPr>
            </w:pPr>
            <w:r w:rsidRPr="00A6062C">
              <w:rPr>
                <w:color w:val="404040" w:themeColor="text1" w:themeTint="BF"/>
              </w:rPr>
              <w:t>Included in Item 001</w:t>
            </w:r>
          </w:p>
        </w:tc>
      </w:tr>
      <w:tr w:rsidR="00A6062C" w:rsidTr="00A6062C">
        <w:trPr>
          <w:trHeight w:val="607"/>
          <w:jc w:val="center"/>
        </w:trPr>
        <w:tc>
          <w:tcPr>
            <w:tcW w:w="1008" w:type="dxa"/>
          </w:tcPr>
          <w:p w:rsidR="00A6062C" w:rsidRPr="00A6062C" w:rsidRDefault="00A6062C" w:rsidP="002C1591">
            <w:pPr>
              <w:rPr>
                <w:color w:val="404040" w:themeColor="text1" w:themeTint="BF"/>
              </w:rPr>
            </w:pPr>
            <w:r w:rsidRPr="00A6062C">
              <w:rPr>
                <w:color w:val="404040" w:themeColor="text1" w:themeTint="BF"/>
              </w:rPr>
              <w:t>003</w:t>
            </w:r>
          </w:p>
        </w:tc>
        <w:tc>
          <w:tcPr>
            <w:tcW w:w="5391" w:type="dxa"/>
          </w:tcPr>
          <w:p w:rsidR="00A6062C" w:rsidRPr="00A6062C" w:rsidRDefault="00A6062C" w:rsidP="002C1591">
            <w:pPr>
              <w:rPr>
                <w:color w:val="404040" w:themeColor="text1" w:themeTint="BF"/>
              </w:rPr>
            </w:pPr>
            <w:r w:rsidRPr="00A6062C">
              <w:rPr>
                <w:color w:val="404040" w:themeColor="text1" w:themeTint="BF"/>
              </w:rPr>
              <w:t xml:space="preserve">Optional Support Retainer based upon 10hrs work/month </w:t>
            </w:r>
          </w:p>
        </w:tc>
        <w:tc>
          <w:tcPr>
            <w:tcW w:w="1800" w:type="dxa"/>
          </w:tcPr>
          <w:p w:rsidR="00A6062C" w:rsidRPr="00A6062C" w:rsidRDefault="00A6062C" w:rsidP="002C1591">
            <w:pPr>
              <w:jc w:val="right"/>
              <w:rPr>
                <w:color w:val="404040" w:themeColor="text1" w:themeTint="BF"/>
              </w:rPr>
            </w:pPr>
            <w:r w:rsidRPr="00A6062C">
              <w:rPr>
                <w:color w:val="404040" w:themeColor="text1" w:themeTint="BF"/>
              </w:rPr>
              <w:t>$500.00</w:t>
            </w:r>
            <w:r w:rsidR="00606127">
              <w:rPr>
                <w:color w:val="404040" w:themeColor="text1" w:themeTint="BF"/>
              </w:rPr>
              <w:t>/ Month</w:t>
            </w:r>
          </w:p>
        </w:tc>
        <w:tc>
          <w:tcPr>
            <w:tcW w:w="1710" w:type="dxa"/>
          </w:tcPr>
          <w:p w:rsidR="00A6062C" w:rsidRPr="00A6062C" w:rsidRDefault="00A6062C" w:rsidP="002C1591">
            <w:pPr>
              <w:jc w:val="center"/>
              <w:rPr>
                <w:color w:val="404040" w:themeColor="text1" w:themeTint="BF"/>
              </w:rPr>
            </w:pPr>
            <w:r w:rsidRPr="00A6062C">
              <w:rPr>
                <w:color w:val="404040" w:themeColor="text1" w:themeTint="BF"/>
              </w:rPr>
              <w:sym w:font="Wingdings" w:char="F06F"/>
            </w:r>
          </w:p>
        </w:tc>
      </w:tr>
    </w:tbl>
    <w:p w:rsidR="00A547AF" w:rsidRDefault="00A547AF" w:rsidP="00A547AF">
      <w:pPr>
        <w:ind w:left="720"/>
      </w:pPr>
      <w:r>
        <w:br/>
        <w:t>The attached NeuByte Technologies General Business Terms apply to this engagement and are an integral part of our agreement.  This proposal and NeuByte Technologies General Business Terms correctly set forth our understanding and acceptance of this agreement.</w:t>
      </w:r>
    </w:p>
    <w:p w:rsidR="00A547AF" w:rsidRDefault="00A547AF" w:rsidP="00A547AF">
      <w:pPr>
        <w:ind w:left="720"/>
      </w:pPr>
      <w:r>
        <w:t xml:space="preserve">Please forward a copy of this signed acceptance via email or mail to: gordon.neuls@neubyte.com </w:t>
      </w:r>
    </w:p>
    <w:p w:rsidR="00BC156F" w:rsidRDefault="00BC156F" w:rsidP="00A547AF">
      <w:pPr>
        <w:ind w:left="720"/>
      </w:pPr>
    </w:p>
    <w:p w:rsidR="00A547AF" w:rsidRDefault="00A547AF" w:rsidP="00A547AF">
      <w:pPr>
        <w:ind w:left="720"/>
      </w:pPr>
      <w:r>
        <w:t>Gordon Neuls</w:t>
      </w:r>
      <w:r>
        <w:br/>
        <w:t>NeuByte Technologies</w:t>
      </w:r>
      <w:r>
        <w:br/>
        <w:t>40545 Sage Rd</w:t>
      </w:r>
      <w:r>
        <w:br/>
        <w:t>Hemet, California  92544</w:t>
      </w:r>
    </w:p>
    <w:p w:rsidR="00BC156F" w:rsidRDefault="00BC156F" w:rsidP="00A547AF">
      <w:pPr>
        <w:ind w:left="720"/>
      </w:pPr>
    </w:p>
    <w:p w:rsidR="00A547AF" w:rsidRDefault="00A547AF" w:rsidP="00A547AF">
      <w:pPr>
        <w:ind w:left="720"/>
      </w:pPr>
      <w:r>
        <w:t xml:space="preserve">Acknowledged and Accepted:  </w:t>
      </w:r>
    </w:p>
    <w:p w:rsidR="00BC156F" w:rsidRDefault="00BC156F" w:rsidP="00A547AF">
      <w:pPr>
        <w:ind w:left="720"/>
      </w:pPr>
    </w:p>
    <w:p w:rsidR="00A547AF" w:rsidRDefault="00A547AF" w:rsidP="00A547AF">
      <w:pPr>
        <w:ind w:left="720"/>
      </w:pPr>
      <w:r>
        <w:t>Mr. David Asay</w:t>
      </w:r>
      <w:r>
        <w:br/>
        <w:t>President</w:t>
      </w:r>
      <w:r>
        <w:br/>
        <w:t>Advantage Chemical, Inc</w:t>
      </w:r>
      <w:r w:rsidR="005267E9">
        <w:t xml:space="preserve">. </w:t>
      </w:r>
      <w:r>
        <w:br/>
        <w:t>43471 Ridge Park Dr</w:t>
      </w:r>
      <w:r w:rsidR="005267E9">
        <w:t xml:space="preserve">. </w:t>
      </w:r>
      <w:r>
        <w:br/>
      </w:r>
      <w:r w:rsidR="005267E9">
        <w:t>Temecula,</w:t>
      </w:r>
      <w:r>
        <w:t xml:space="preserve"> CA 92590</w:t>
      </w:r>
    </w:p>
    <w:p w:rsidR="00A547AF" w:rsidRDefault="00BC156F" w:rsidP="00A547AF">
      <w:pPr>
        <w:ind w:left="720"/>
      </w:pPr>
      <w:r>
        <w:rPr>
          <w:noProof/>
        </w:rPr>
        <mc:AlternateContent>
          <mc:Choice Requires="wps">
            <w:drawing>
              <wp:anchor distT="0" distB="0" distL="114300" distR="114300" simplePos="0" relativeHeight="251659264" behindDoc="0" locked="0" layoutInCell="1" allowOverlap="1">
                <wp:simplePos x="0" y="0"/>
                <wp:positionH relativeFrom="column">
                  <wp:posOffset>647700</wp:posOffset>
                </wp:positionH>
                <wp:positionV relativeFrom="paragraph">
                  <wp:posOffset>149860</wp:posOffset>
                </wp:positionV>
                <wp:extent cx="2533650" cy="0"/>
                <wp:effectExtent l="0" t="0" r="19050" b="19050"/>
                <wp:wrapNone/>
                <wp:docPr id="4" name="Straight Connector 4"/>
                <wp:cNvGraphicFramePr/>
                <a:graphic xmlns:a="http://schemas.openxmlformats.org/drawingml/2006/main">
                  <a:graphicData uri="http://schemas.microsoft.com/office/word/2010/wordprocessingShape">
                    <wps:wsp>
                      <wps:cNvCnPr/>
                      <wps:spPr>
                        <a:xfrm>
                          <a:off x="0" y="0"/>
                          <a:ext cx="2533650" cy="0"/>
                        </a:xfrm>
                        <a:prstGeom prst="line">
                          <a:avLst/>
                        </a:prstGeom>
                        <a:ln>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Straight Connector 4"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51pt,11.8pt" to="250.5pt,11.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" strokecolor="#5a5a5a [2109]"/>
            </w:pict>
          </mc:Fallback>
        </mc:AlternateContent>
      </w:r>
      <w:r w:rsidR="00A547AF">
        <w:t>By:</w:t>
      </w:r>
    </w:p>
    <w:p w:rsidR="0005762C" w:rsidRPr="0005762C" w:rsidRDefault="0005762C" w:rsidP="0005762C">
      <w:pPr>
        <w:pStyle w:val="Heading1"/>
      </w:pPr>
      <w:bookmarkStart w:id="12" w:name="_Toc329021846"/>
      <w:r>
        <w:lastRenderedPageBreak/>
        <w:t xml:space="preserve">Appendix </w:t>
      </w:r>
      <w:r w:rsidR="00ED5997">
        <w:t>A</w:t>
      </w:r>
      <w:r w:rsidR="00B563B8">
        <w:t>: References</w:t>
      </w:r>
      <w:bookmarkEnd w:id="12"/>
      <w:r>
        <w:br/>
      </w:r>
    </w:p>
    <w:p w:rsidR="00D819FA" w:rsidRPr="0005762C" w:rsidRDefault="0005762C" w:rsidP="0005762C">
      <w:r>
        <w:t>Conestoga Systems</w:t>
      </w:r>
      <w:r>
        <w:br/>
        <w:t>Centurion Compliance Partners</w:t>
      </w:r>
      <w:r w:rsidR="00594FF1">
        <w:br/>
      </w:r>
    </w:p>
    <w:p w:rsidR="00EE26E5" w:rsidRPr="00EE26E5" w:rsidRDefault="00EE26E5" w:rsidP="00EE26E5"/>
    <w:p w:rsidR="00EE26E5" w:rsidRPr="00EE26E5" w:rsidRDefault="00EE26E5" w:rsidP="00EE26E5"/>
    <w:sectPr w:rsidR="00EE26E5" w:rsidRPr="00EE26E5" w:rsidSect="00EE26E5">
      <w:headerReference w:type="default" r:id="rId9"/>
      <w:footerReference w:type="default" r:id="rId10"/>
      <w:pgSz w:w="12240" w:h="15840"/>
      <w:pgMar w:top="230" w:right="720" w:bottom="720" w:left="72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7001E" w:rsidRDefault="00C7001E" w:rsidP="00EE26E5">
      <w:r>
        <w:separator/>
      </w:r>
    </w:p>
  </w:endnote>
  <w:endnote w:type="continuationSeparator" w:id="0">
    <w:p w:rsidR="00C7001E" w:rsidRDefault="00C7001E" w:rsidP="00EE26E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Eras Medium ITC">
    <w:panose1 w:val="020B0602030504020804"/>
    <w:charset w:val="00"/>
    <w:family w:val="swiss"/>
    <w:pitch w:val="variable"/>
    <w:sig w:usb0="00000003" w:usb1="00000000" w:usb2="00000000" w:usb3="00000000" w:csb0="00000001" w:csb1="00000000"/>
  </w:font>
  <w:font w:name="Eras Demi ITC">
    <w:panose1 w:val="020B0805030504020804"/>
    <w:charset w:val="00"/>
    <w:family w:val="swiss"/>
    <w:pitch w:val="variable"/>
    <w:sig w:usb0="00000003" w:usb1="00000000" w:usb2="00000000" w:usb3="00000000" w:csb0="00000001" w:csb1="00000000"/>
  </w:font>
  <w:font w:name="Eras Light ITC">
    <w:panose1 w:val="020B0402030504020804"/>
    <w:charset w:val="00"/>
    <w:family w:val="swiss"/>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12E4" w:rsidRDefault="00EE26E5" w:rsidP="00EE26E5">
    <w:pPr>
      <w:pStyle w:val="Footer"/>
    </w:pPr>
    <w:r>
      <w:rPr>
        <w:noProof/>
        <w:color w:val="000000" w:themeColor="text1"/>
      </w:rPr>
      <mc:AlternateContent>
        <mc:Choice Requires="wps">
          <w:drawing>
            <wp:anchor distT="0" distB="0" distL="114300" distR="114300" simplePos="0" relativeHeight="251659264" behindDoc="0" locked="0" layoutInCell="1" allowOverlap="1" wp14:anchorId="61E2BE75" wp14:editId="52B1759B">
              <wp:simplePos x="0" y="0"/>
              <wp:positionH relativeFrom="column">
                <wp:posOffset>0</wp:posOffset>
              </wp:positionH>
              <wp:positionV relativeFrom="paragraph">
                <wp:posOffset>99695</wp:posOffset>
              </wp:positionV>
              <wp:extent cx="6877050" cy="0"/>
              <wp:effectExtent l="0" t="0" r="19050" b="19050"/>
              <wp:wrapNone/>
              <wp:docPr id="2" name="Straight Connector 2"/>
              <wp:cNvGraphicFramePr/>
              <a:graphic xmlns:a="http://schemas.openxmlformats.org/drawingml/2006/main">
                <a:graphicData uri="http://schemas.microsoft.com/office/word/2010/wordprocessingShape">
                  <wps:wsp>
                    <wps:cNvCnPr/>
                    <wps:spPr>
                      <a:xfrm>
                        <a:off x="0" y="0"/>
                        <a:ext cx="6877050" cy="0"/>
                      </a:xfrm>
                      <a:prstGeom prst="line">
                        <a:avLst/>
                      </a:prstGeom>
                      <a:ln>
                        <a:solidFill>
                          <a:schemeClr val="tx2">
                            <a:lumMod val="20000"/>
                            <a:lumOff val="80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id="Straight Connector 2" o:spid="_x0000_s1026" style="position:absolute;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7.85pt" to="541.5pt,7.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" strokecolor="#c6d9f1 [671]"/>
          </w:pict>
        </mc:Fallback>
      </mc:AlternateContent>
    </w:r>
  </w:p>
  <w:p w:rsidR="000B765E" w:rsidRPr="004512E4" w:rsidRDefault="000B765E" w:rsidP="00EE26E5">
    <w:pPr>
      <w:pStyle w:val="Footer"/>
    </w:pPr>
    <w:r w:rsidRPr="004512E4">
      <w:t xml:space="preserve">© 2012 </w:t>
    </w:r>
    <w:r w:rsidR="00B563B8" w:rsidRPr="004512E4">
      <w:t>NeuByte</w:t>
    </w:r>
    <w:r w:rsidRPr="004512E4">
      <w:t xml:space="preserve"> Technologies, All Rights Reserved</w:t>
    </w:r>
    <w:r w:rsidRPr="004512E4">
      <w:tab/>
    </w:r>
    <w:r w:rsidR="004512E4">
      <w:t xml:space="preserve"> </w:t>
    </w:r>
    <w:r w:rsidR="004512E4" w:rsidRPr="004512E4">
      <w:t xml:space="preserve">Page </w:t>
    </w:r>
    <w:r w:rsidR="004512E4" w:rsidRPr="00ED5997">
      <w:rPr>
        <w:rStyle w:val="PageNumber"/>
        <w:rFonts w:ascii="Courier New" w:hAnsi="Courier New" w:cs="Courier New"/>
        <w:color w:val="404040" w:themeColor="text1" w:themeTint="BF"/>
        <w:sz w:val="24"/>
        <w:szCs w:val="24"/>
      </w:rPr>
      <w:fldChar w:fldCharType="begin"/>
    </w:r>
    <w:r w:rsidR="004512E4" w:rsidRPr="00ED5997">
      <w:rPr>
        <w:rStyle w:val="PageNumber"/>
        <w:rFonts w:ascii="Courier New" w:hAnsi="Courier New" w:cs="Courier New"/>
        <w:color w:val="404040" w:themeColor="text1" w:themeTint="BF"/>
        <w:sz w:val="24"/>
        <w:szCs w:val="24"/>
      </w:rPr>
      <w:instrText xml:space="preserve">page </w:instrText>
    </w:r>
    <w:r w:rsidR="004512E4" w:rsidRPr="00ED5997">
      <w:rPr>
        <w:rStyle w:val="PageNumber"/>
        <w:rFonts w:ascii="Courier New" w:hAnsi="Courier New" w:cs="Courier New"/>
        <w:color w:val="404040" w:themeColor="text1" w:themeTint="BF"/>
        <w:sz w:val="24"/>
        <w:szCs w:val="24"/>
      </w:rPr>
      <w:fldChar w:fldCharType="separate"/>
    </w:r>
    <w:r w:rsidR="00901347">
      <w:rPr>
        <w:rStyle w:val="PageNumber"/>
        <w:rFonts w:ascii="Courier New" w:hAnsi="Courier New" w:cs="Courier New"/>
        <w:noProof/>
        <w:color w:val="404040" w:themeColor="text1" w:themeTint="BF"/>
        <w:sz w:val="24"/>
        <w:szCs w:val="24"/>
      </w:rPr>
      <w:t>1</w:t>
    </w:r>
    <w:r w:rsidR="004512E4" w:rsidRPr="00ED5997">
      <w:rPr>
        <w:rStyle w:val="PageNumber"/>
        <w:rFonts w:ascii="Courier New" w:hAnsi="Courier New" w:cs="Courier New"/>
        <w:color w:val="404040" w:themeColor="text1" w:themeTint="BF"/>
        <w:sz w:val="24"/>
        <w:szCs w:val="24"/>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7001E" w:rsidRDefault="00C7001E" w:rsidP="00EE26E5">
      <w:r>
        <w:separator/>
      </w:r>
    </w:p>
  </w:footnote>
  <w:footnote w:type="continuationSeparator" w:id="0">
    <w:p w:rsidR="00C7001E" w:rsidRDefault="00C7001E" w:rsidP="00EE26E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1407" w:rsidRPr="00EE26E5" w:rsidRDefault="000B765E" w:rsidP="00EE26E5">
    <w:pPr>
      <w:pStyle w:val="Header"/>
      <w:rPr>
        <w:sz w:val="40"/>
        <w:szCs w:val="40"/>
      </w:rPr>
    </w:pPr>
    <w:r w:rsidRPr="00EE26E5">
      <w:rPr>
        <w:noProof/>
        <w:sz w:val="40"/>
        <w:szCs w:val="40"/>
      </w:rPr>
      <w:drawing>
        <wp:anchor distT="0" distB="0" distL="114300" distR="114300" simplePos="0" relativeHeight="251660288" behindDoc="1" locked="0" layoutInCell="1" allowOverlap="1" wp14:anchorId="79F95371" wp14:editId="6D0316D0">
          <wp:simplePos x="0" y="0"/>
          <wp:positionH relativeFrom="column">
            <wp:posOffset>0</wp:posOffset>
          </wp:positionH>
          <wp:positionV relativeFrom="paragraph">
            <wp:posOffset>-182880</wp:posOffset>
          </wp:positionV>
          <wp:extent cx="1216152" cy="1325880"/>
          <wp:effectExtent l="0" t="0" r="3175"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ueByteTechnologiesLogo.eps"/>
                  <pic:cNvPicPr/>
                </pic:nvPicPr>
                <pic:blipFill>
                  <a:blip r:embed="rId1">
                    <a:extLst>
                      <a:ext uri="{28A0092B-C50C-407E-A947-70E740481C1C}">
                        <a14:useLocalDpi xmlns:a14="http://schemas.microsoft.com/office/drawing/2010/main" val="0"/>
                      </a:ext>
                    </a:extLst>
                  </a:blip>
                  <a:stretch>
                    <a:fillRect/>
                  </a:stretch>
                </pic:blipFill>
                <pic:spPr>
                  <a:xfrm>
                    <a:off x="0" y="0"/>
                    <a:ext cx="1216152" cy="1325880"/>
                  </a:xfrm>
                  <a:prstGeom prst="rect">
                    <a:avLst/>
                  </a:prstGeom>
                </pic:spPr>
              </pic:pic>
            </a:graphicData>
          </a:graphic>
          <wp14:sizeRelH relativeFrom="page">
            <wp14:pctWidth>0</wp14:pctWidth>
          </wp14:sizeRelH>
          <wp14:sizeRelV relativeFrom="page">
            <wp14:pctHeight>0</wp14:pctHeight>
          </wp14:sizeRelV>
        </wp:anchor>
      </w:drawing>
    </w:r>
    <w:r w:rsidR="0052406C" w:rsidRPr="00EE26E5">
      <w:rPr>
        <w:sz w:val="40"/>
        <w:szCs w:val="40"/>
      </w:rPr>
      <w:tab/>
    </w:r>
    <w:r w:rsidR="0052406C" w:rsidRPr="00EE26E5">
      <w:rPr>
        <w:sz w:val="40"/>
        <w:szCs w:val="40"/>
      </w:rPr>
      <w:tab/>
    </w:r>
    <w:r w:rsidR="00FD5313" w:rsidRPr="00EE26E5">
      <w:rPr>
        <w:sz w:val="40"/>
        <w:szCs w:val="40"/>
      </w:rPr>
      <w:br/>
    </w:r>
  </w:p>
  <w:p w:rsidR="000B765E" w:rsidRPr="00FD5313" w:rsidRDefault="00FD5313" w:rsidP="00EE26E5">
    <w:pPr>
      <w:pStyle w:val="Header"/>
      <w:tabs>
        <w:tab w:val="left" w:pos="1980"/>
      </w:tabs>
    </w:pPr>
    <w:r>
      <w:tab/>
    </w:r>
    <w:r w:rsidR="0052406C" w:rsidRPr="00FD5313">
      <w:t>NeuByte Technologies</w:t>
    </w:r>
  </w:p>
  <w:p w:rsidR="0052406C" w:rsidRPr="00FD5313" w:rsidRDefault="00EE26E5" w:rsidP="00EE26E5">
    <w:pPr>
      <w:pStyle w:val="Header"/>
      <w:tabs>
        <w:tab w:val="left" w:pos="1980"/>
      </w:tabs>
    </w:pPr>
    <w:r>
      <w:tab/>
    </w:r>
    <w:r w:rsidR="0052406C" w:rsidRPr="00FD5313">
      <w:t>40545 Sage Rd</w:t>
    </w:r>
  </w:p>
  <w:p w:rsidR="00711407" w:rsidRPr="00FD5313" w:rsidRDefault="00711407" w:rsidP="00EE26E5">
    <w:pPr>
      <w:pStyle w:val="Header"/>
      <w:tabs>
        <w:tab w:val="left" w:pos="1980"/>
      </w:tabs>
    </w:pPr>
    <w:r w:rsidRPr="00FD5313">
      <w:tab/>
      <w:t>Hemet, CA 92544</w:t>
    </w:r>
  </w:p>
  <w:p w:rsidR="00EE26E5" w:rsidRDefault="00EE26E5"/>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3043B0"/>
    <w:multiLevelType w:val="multilevel"/>
    <w:tmpl w:val="04090027"/>
    <w:lvl w:ilvl="0">
      <w:start w:val="1"/>
      <w:numFmt w:val="upperRoman"/>
      <w:pStyle w:val="Heading1"/>
      <w:lvlText w:val="%1."/>
      <w:lvlJc w:val="left"/>
      <w:pPr>
        <w:ind w:left="0" w:firstLine="0"/>
      </w:pPr>
    </w:lvl>
    <w:lvl w:ilvl="1">
      <w:start w:val="1"/>
      <w:numFmt w:val="upperLetter"/>
      <w:pStyle w:val="Heading2"/>
      <w:lvlText w:val="%2."/>
      <w:lvlJc w:val="left"/>
      <w:pPr>
        <w:ind w:left="720" w:firstLine="0"/>
      </w:pPr>
    </w:lvl>
    <w:lvl w:ilvl="2">
      <w:start w:val="1"/>
      <w:numFmt w:val="decimal"/>
      <w:pStyle w:val="Heading3"/>
      <w:lvlText w:val="%3."/>
      <w:lvlJc w:val="left"/>
      <w:pPr>
        <w:ind w:left="1440" w:firstLine="0"/>
      </w:pPr>
    </w:lvl>
    <w:lvl w:ilvl="3">
      <w:start w:val="1"/>
      <w:numFmt w:val="lowerLetter"/>
      <w:pStyle w:val="Heading4"/>
      <w:lvlText w:val="%4)"/>
      <w:lvlJc w:val="left"/>
      <w:pPr>
        <w:ind w:left="2160" w:firstLine="0"/>
      </w:pPr>
    </w:lvl>
    <w:lvl w:ilvl="4">
      <w:start w:val="1"/>
      <w:numFmt w:val="decimal"/>
      <w:pStyle w:val="Heading5"/>
      <w:lvlText w:val="(%5)"/>
      <w:lvlJc w:val="left"/>
      <w:pPr>
        <w:ind w:left="2880" w:firstLine="0"/>
      </w:pPr>
    </w:lvl>
    <w:lvl w:ilvl="5">
      <w:start w:val="1"/>
      <w:numFmt w:val="lowerLetter"/>
      <w:pStyle w:val="Heading6"/>
      <w:lvlText w:val="(%6)"/>
      <w:lvlJc w:val="left"/>
      <w:pPr>
        <w:ind w:left="3600" w:firstLine="0"/>
      </w:pPr>
    </w:lvl>
    <w:lvl w:ilvl="6">
      <w:start w:val="1"/>
      <w:numFmt w:val="lowerRoman"/>
      <w:pStyle w:val="Heading7"/>
      <w:lvlText w:val="(%7)"/>
      <w:lvlJc w:val="left"/>
      <w:pPr>
        <w:ind w:left="4320" w:firstLine="0"/>
      </w:pPr>
    </w:lvl>
    <w:lvl w:ilvl="7">
      <w:start w:val="1"/>
      <w:numFmt w:val="lowerLetter"/>
      <w:pStyle w:val="Heading8"/>
      <w:lvlText w:val="(%8)"/>
      <w:lvlJc w:val="left"/>
      <w:pPr>
        <w:ind w:left="5040" w:firstLine="0"/>
      </w:pPr>
    </w:lvl>
    <w:lvl w:ilvl="8">
      <w:start w:val="1"/>
      <w:numFmt w:val="lowerRoman"/>
      <w:pStyle w:val="Heading9"/>
      <w:lvlText w:val="(%9)"/>
      <w:lvlJc w:val="left"/>
      <w:pPr>
        <w:ind w:left="5760" w:firstLine="0"/>
      </w:pPr>
    </w:lvl>
  </w:abstractNum>
  <w:abstractNum w:abstractNumId="1">
    <w:nsid w:val="74F52385"/>
    <w:multiLevelType w:val="hybridMultilevel"/>
    <w:tmpl w:val="4A38BF9E"/>
    <w:lvl w:ilvl="0" w:tplc="7B723E10">
      <w:start w:val="1"/>
      <w:numFmt w:val="decimal"/>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B765E"/>
    <w:rsid w:val="0005762C"/>
    <w:rsid w:val="000B765E"/>
    <w:rsid w:val="00100D26"/>
    <w:rsid w:val="00180AD1"/>
    <w:rsid w:val="001C01F2"/>
    <w:rsid w:val="001C09F6"/>
    <w:rsid w:val="00294A71"/>
    <w:rsid w:val="002A2321"/>
    <w:rsid w:val="003A28FC"/>
    <w:rsid w:val="00443047"/>
    <w:rsid w:val="004512E4"/>
    <w:rsid w:val="004D3EA7"/>
    <w:rsid w:val="0052406C"/>
    <w:rsid w:val="005267E9"/>
    <w:rsid w:val="00590DAF"/>
    <w:rsid w:val="00594FF1"/>
    <w:rsid w:val="005A654F"/>
    <w:rsid w:val="005D2B0E"/>
    <w:rsid w:val="005D776A"/>
    <w:rsid w:val="005F0C28"/>
    <w:rsid w:val="00606127"/>
    <w:rsid w:val="006707FF"/>
    <w:rsid w:val="00710D8B"/>
    <w:rsid w:val="00711407"/>
    <w:rsid w:val="0074688C"/>
    <w:rsid w:val="008A0A5D"/>
    <w:rsid w:val="00901347"/>
    <w:rsid w:val="00903DE3"/>
    <w:rsid w:val="00A547AF"/>
    <w:rsid w:val="00A6062C"/>
    <w:rsid w:val="00B563B8"/>
    <w:rsid w:val="00B77111"/>
    <w:rsid w:val="00BC156F"/>
    <w:rsid w:val="00C161DA"/>
    <w:rsid w:val="00C23395"/>
    <w:rsid w:val="00C3161B"/>
    <w:rsid w:val="00C7001E"/>
    <w:rsid w:val="00C70210"/>
    <w:rsid w:val="00CE134B"/>
    <w:rsid w:val="00D819FA"/>
    <w:rsid w:val="00D9574B"/>
    <w:rsid w:val="00D974A9"/>
    <w:rsid w:val="00E51385"/>
    <w:rsid w:val="00ED5997"/>
    <w:rsid w:val="00EE26E5"/>
    <w:rsid w:val="00EF07AC"/>
    <w:rsid w:val="00F71C89"/>
    <w:rsid w:val="00FD5313"/>
    <w:rsid w:val="00FE40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E26E5"/>
    <w:rPr>
      <w:rFonts w:ascii="Eras Medium ITC" w:hAnsi="Eras Medium ITC"/>
      <w:color w:val="595959" w:themeColor="text1" w:themeTint="A6"/>
    </w:rPr>
  </w:style>
  <w:style w:type="paragraph" w:styleId="Heading1">
    <w:name w:val="heading 1"/>
    <w:basedOn w:val="Normal"/>
    <w:next w:val="Normal"/>
    <w:link w:val="Heading1Char"/>
    <w:uiPriority w:val="9"/>
    <w:qFormat/>
    <w:rsid w:val="0005762C"/>
    <w:pPr>
      <w:keepNext/>
      <w:keepLines/>
      <w:numPr>
        <w:numId w:val="1"/>
      </w:numPr>
      <w:spacing w:before="480" w:after="0"/>
      <w:outlineLvl w:val="0"/>
    </w:pPr>
    <w:rPr>
      <w:rFonts w:ascii="Eras Demi ITC" w:eastAsiaTheme="majorEastAsia" w:hAnsi="Eras Demi ITC" w:cstheme="majorBidi"/>
      <w:bCs/>
      <w:color w:val="365F91" w:themeColor="accent1" w:themeShade="BF"/>
      <w:sz w:val="28"/>
      <w:szCs w:val="28"/>
    </w:rPr>
  </w:style>
  <w:style w:type="paragraph" w:styleId="Heading2">
    <w:name w:val="heading 2"/>
    <w:basedOn w:val="Normal"/>
    <w:next w:val="Normal"/>
    <w:link w:val="Heading2Char"/>
    <w:uiPriority w:val="9"/>
    <w:unhideWhenUsed/>
    <w:qFormat/>
    <w:rsid w:val="003A28FC"/>
    <w:pPr>
      <w:keepNext/>
      <w:keepLines/>
      <w:numPr>
        <w:ilvl w:val="1"/>
        <w:numId w:val="1"/>
      </w:numPr>
      <w:spacing w:before="200" w:after="0"/>
      <w:outlineLvl w:val="1"/>
    </w:pPr>
    <w:rPr>
      <w:rFonts w:ascii="Eras Light ITC" w:eastAsiaTheme="majorEastAsia" w:hAnsi="Eras Light ITC" w:cstheme="majorBidi"/>
      <w:b/>
      <w:bCs/>
      <w:color w:val="4F81BD" w:themeColor="accent1"/>
      <w:sz w:val="26"/>
      <w:szCs w:val="26"/>
    </w:rPr>
  </w:style>
  <w:style w:type="paragraph" w:styleId="Heading3">
    <w:name w:val="heading 3"/>
    <w:basedOn w:val="Normal"/>
    <w:next w:val="Normal"/>
    <w:link w:val="Heading3Char"/>
    <w:uiPriority w:val="9"/>
    <w:unhideWhenUsed/>
    <w:qFormat/>
    <w:rsid w:val="00C3161B"/>
    <w:pPr>
      <w:keepNext/>
      <w:keepLines/>
      <w:numPr>
        <w:ilvl w:val="2"/>
        <w:numId w:val="1"/>
      </w:numPr>
      <w:spacing w:before="200" w:after="0"/>
      <w:outlineLvl w:val="2"/>
    </w:pPr>
    <w:rPr>
      <w:rFonts w:ascii="Courier New" w:eastAsiaTheme="majorEastAsia" w:hAnsi="Courier New" w:cstheme="majorBidi"/>
      <w:b/>
      <w:bCs/>
      <w:color w:val="4F81BD" w:themeColor="accent1"/>
    </w:rPr>
  </w:style>
  <w:style w:type="paragraph" w:styleId="Heading4">
    <w:name w:val="heading 4"/>
    <w:basedOn w:val="Normal"/>
    <w:next w:val="Normal"/>
    <w:link w:val="Heading4Char"/>
    <w:uiPriority w:val="9"/>
    <w:semiHidden/>
    <w:unhideWhenUsed/>
    <w:qFormat/>
    <w:rsid w:val="00EE26E5"/>
    <w:pPr>
      <w:keepNext/>
      <w:keepLines/>
      <w:numPr>
        <w:ilvl w:val="3"/>
        <w:numId w:val="1"/>
      </w:numPr>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EE26E5"/>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EE26E5"/>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EE26E5"/>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EE26E5"/>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EE26E5"/>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B765E"/>
    <w:pPr>
      <w:tabs>
        <w:tab w:val="center" w:pos="4680"/>
        <w:tab w:val="right" w:pos="9360"/>
      </w:tabs>
      <w:spacing w:after="0" w:line="240" w:lineRule="auto"/>
    </w:pPr>
  </w:style>
  <w:style w:type="character" w:customStyle="1" w:styleId="HeaderChar">
    <w:name w:val="Header Char"/>
    <w:basedOn w:val="DefaultParagraphFont"/>
    <w:link w:val="Header"/>
    <w:uiPriority w:val="99"/>
    <w:rsid w:val="000B765E"/>
  </w:style>
  <w:style w:type="paragraph" w:styleId="Footer">
    <w:name w:val="footer"/>
    <w:basedOn w:val="Normal"/>
    <w:link w:val="FooterChar"/>
    <w:uiPriority w:val="99"/>
    <w:unhideWhenUsed/>
    <w:rsid w:val="000B765E"/>
    <w:pPr>
      <w:tabs>
        <w:tab w:val="center" w:pos="4680"/>
        <w:tab w:val="right" w:pos="9360"/>
      </w:tabs>
      <w:spacing w:after="0" w:line="240" w:lineRule="auto"/>
    </w:pPr>
  </w:style>
  <w:style w:type="character" w:customStyle="1" w:styleId="FooterChar">
    <w:name w:val="Footer Char"/>
    <w:basedOn w:val="DefaultParagraphFont"/>
    <w:link w:val="Footer"/>
    <w:uiPriority w:val="99"/>
    <w:rsid w:val="000B765E"/>
  </w:style>
  <w:style w:type="paragraph" w:styleId="BalloonText">
    <w:name w:val="Balloon Text"/>
    <w:basedOn w:val="Normal"/>
    <w:link w:val="BalloonTextChar"/>
    <w:uiPriority w:val="99"/>
    <w:semiHidden/>
    <w:unhideWhenUsed/>
    <w:rsid w:val="000B765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B765E"/>
    <w:rPr>
      <w:rFonts w:ascii="Tahoma" w:hAnsi="Tahoma" w:cs="Tahoma"/>
      <w:sz w:val="16"/>
      <w:szCs w:val="16"/>
    </w:rPr>
  </w:style>
  <w:style w:type="character" w:styleId="PageNumber">
    <w:name w:val="page number"/>
    <w:basedOn w:val="DefaultParagraphFont"/>
    <w:rsid w:val="004512E4"/>
    <w:rPr>
      <w:sz w:val="20"/>
    </w:rPr>
  </w:style>
  <w:style w:type="character" w:customStyle="1" w:styleId="Heading1Char">
    <w:name w:val="Heading 1 Char"/>
    <w:basedOn w:val="DefaultParagraphFont"/>
    <w:link w:val="Heading1"/>
    <w:uiPriority w:val="9"/>
    <w:rsid w:val="0005762C"/>
    <w:rPr>
      <w:rFonts w:ascii="Eras Demi ITC" w:eastAsiaTheme="majorEastAsia" w:hAnsi="Eras Demi ITC" w:cstheme="majorBidi"/>
      <w:bCs/>
      <w:color w:val="365F91" w:themeColor="accent1" w:themeShade="BF"/>
      <w:sz w:val="28"/>
      <w:szCs w:val="28"/>
    </w:rPr>
  </w:style>
  <w:style w:type="character" w:customStyle="1" w:styleId="Heading2Char">
    <w:name w:val="Heading 2 Char"/>
    <w:basedOn w:val="DefaultParagraphFont"/>
    <w:link w:val="Heading2"/>
    <w:uiPriority w:val="9"/>
    <w:rsid w:val="003A28FC"/>
    <w:rPr>
      <w:rFonts w:ascii="Eras Light ITC" w:eastAsiaTheme="majorEastAsia" w:hAnsi="Eras Light ITC" w:cstheme="majorBidi"/>
      <w:b/>
      <w:bCs/>
      <w:color w:val="4F81BD" w:themeColor="accent1"/>
      <w:sz w:val="26"/>
      <w:szCs w:val="26"/>
    </w:rPr>
  </w:style>
  <w:style w:type="character" w:customStyle="1" w:styleId="Heading3Char">
    <w:name w:val="Heading 3 Char"/>
    <w:basedOn w:val="DefaultParagraphFont"/>
    <w:link w:val="Heading3"/>
    <w:uiPriority w:val="9"/>
    <w:rsid w:val="00C3161B"/>
    <w:rPr>
      <w:rFonts w:ascii="Courier New" w:eastAsiaTheme="majorEastAsia" w:hAnsi="Courier New" w:cstheme="majorBidi"/>
      <w:b/>
      <w:bCs/>
      <w:color w:val="4F81BD" w:themeColor="accent1"/>
    </w:rPr>
  </w:style>
  <w:style w:type="character" w:customStyle="1" w:styleId="Heading4Char">
    <w:name w:val="Heading 4 Char"/>
    <w:basedOn w:val="DefaultParagraphFont"/>
    <w:link w:val="Heading4"/>
    <w:uiPriority w:val="9"/>
    <w:semiHidden/>
    <w:rsid w:val="00EE26E5"/>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EE26E5"/>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EE26E5"/>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EE26E5"/>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EE26E5"/>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EE26E5"/>
    <w:rPr>
      <w:rFonts w:asciiTheme="majorHAnsi" w:eastAsiaTheme="majorEastAsia" w:hAnsiTheme="majorHAnsi" w:cstheme="majorBidi"/>
      <w:i/>
      <w:iCs/>
      <w:color w:val="404040" w:themeColor="text1" w:themeTint="BF"/>
      <w:sz w:val="20"/>
      <w:szCs w:val="20"/>
    </w:rPr>
  </w:style>
  <w:style w:type="table" w:styleId="TableGrid">
    <w:name w:val="Table Grid"/>
    <w:basedOn w:val="TableNormal"/>
    <w:uiPriority w:val="59"/>
    <w:rsid w:val="008A0A5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443047"/>
    <w:pPr>
      <w:spacing w:after="100"/>
    </w:pPr>
  </w:style>
  <w:style w:type="paragraph" w:styleId="TOC2">
    <w:name w:val="toc 2"/>
    <w:basedOn w:val="Normal"/>
    <w:next w:val="Normal"/>
    <w:autoRedefine/>
    <w:uiPriority w:val="39"/>
    <w:unhideWhenUsed/>
    <w:rsid w:val="00443047"/>
    <w:pPr>
      <w:spacing w:after="100"/>
      <w:ind w:left="220"/>
    </w:pPr>
  </w:style>
  <w:style w:type="paragraph" w:styleId="TOC3">
    <w:name w:val="toc 3"/>
    <w:basedOn w:val="Normal"/>
    <w:next w:val="Normal"/>
    <w:autoRedefine/>
    <w:uiPriority w:val="39"/>
    <w:unhideWhenUsed/>
    <w:rsid w:val="00443047"/>
    <w:pPr>
      <w:spacing w:after="100"/>
      <w:ind w:left="440"/>
    </w:pPr>
  </w:style>
  <w:style w:type="paragraph" w:styleId="ListParagraph">
    <w:name w:val="List Paragraph"/>
    <w:basedOn w:val="Normal"/>
    <w:uiPriority w:val="34"/>
    <w:qFormat/>
    <w:rsid w:val="00D9574B"/>
    <w:pPr>
      <w:ind w:left="720"/>
      <w:contextualSpacing/>
    </w:pPr>
  </w:style>
  <w:style w:type="character" w:customStyle="1" w:styleId="DefaultTextChar">
    <w:name w:val="Default Text Char"/>
    <w:basedOn w:val="DefaultParagraphFont"/>
    <w:link w:val="DefaultText"/>
    <w:locked/>
    <w:rsid w:val="00A547AF"/>
    <w:rPr>
      <w:rFonts w:ascii="Arial Narrow" w:hAnsi="Arial Narrow"/>
    </w:rPr>
  </w:style>
  <w:style w:type="paragraph" w:customStyle="1" w:styleId="DefaultText">
    <w:name w:val="Default Text"/>
    <w:basedOn w:val="Normal"/>
    <w:link w:val="DefaultTextChar"/>
    <w:rsid w:val="00A547A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s>
      <w:spacing w:before="120" w:after="120" w:line="240" w:lineRule="auto"/>
    </w:pPr>
    <w:rPr>
      <w:rFonts w:ascii="Arial Narrow" w:hAnsi="Arial Narrow"/>
      <w:color w:val="auto"/>
    </w:rPr>
  </w:style>
  <w:style w:type="paragraph" w:customStyle="1" w:styleId="Indent75">
    <w:name w:val="Indent .75"/>
    <w:basedOn w:val="DefaultText"/>
    <w:rsid w:val="00A547AF"/>
    <w:pPr>
      <w:spacing w:before="0" w:after="0"/>
      <w:ind w:left="108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E26E5"/>
    <w:rPr>
      <w:rFonts w:ascii="Eras Medium ITC" w:hAnsi="Eras Medium ITC"/>
      <w:color w:val="595959" w:themeColor="text1" w:themeTint="A6"/>
    </w:rPr>
  </w:style>
  <w:style w:type="paragraph" w:styleId="Heading1">
    <w:name w:val="heading 1"/>
    <w:basedOn w:val="Normal"/>
    <w:next w:val="Normal"/>
    <w:link w:val="Heading1Char"/>
    <w:uiPriority w:val="9"/>
    <w:qFormat/>
    <w:rsid w:val="0005762C"/>
    <w:pPr>
      <w:keepNext/>
      <w:keepLines/>
      <w:numPr>
        <w:numId w:val="1"/>
      </w:numPr>
      <w:spacing w:before="480" w:after="0"/>
      <w:outlineLvl w:val="0"/>
    </w:pPr>
    <w:rPr>
      <w:rFonts w:ascii="Eras Demi ITC" w:eastAsiaTheme="majorEastAsia" w:hAnsi="Eras Demi ITC" w:cstheme="majorBidi"/>
      <w:bCs/>
      <w:color w:val="365F91" w:themeColor="accent1" w:themeShade="BF"/>
      <w:sz w:val="28"/>
      <w:szCs w:val="28"/>
    </w:rPr>
  </w:style>
  <w:style w:type="paragraph" w:styleId="Heading2">
    <w:name w:val="heading 2"/>
    <w:basedOn w:val="Normal"/>
    <w:next w:val="Normal"/>
    <w:link w:val="Heading2Char"/>
    <w:uiPriority w:val="9"/>
    <w:unhideWhenUsed/>
    <w:qFormat/>
    <w:rsid w:val="003A28FC"/>
    <w:pPr>
      <w:keepNext/>
      <w:keepLines/>
      <w:numPr>
        <w:ilvl w:val="1"/>
        <w:numId w:val="1"/>
      </w:numPr>
      <w:spacing w:before="200" w:after="0"/>
      <w:outlineLvl w:val="1"/>
    </w:pPr>
    <w:rPr>
      <w:rFonts w:ascii="Eras Light ITC" w:eastAsiaTheme="majorEastAsia" w:hAnsi="Eras Light ITC" w:cstheme="majorBidi"/>
      <w:b/>
      <w:bCs/>
      <w:color w:val="4F81BD" w:themeColor="accent1"/>
      <w:sz w:val="26"/>
      <w:szCs w:val="26"/>
    </w:rPr>
  </w:style>
  <w:style w:type="paragraph" w:styleId="Heading3">
    <w:name w:val="heading 3"/>
    <w:basedOn w:val="Normal"/>
    <w:next w:val="Normal"/>
    <w:link w:val="Heading3Char"/>
    <w:uiPriority w:val="9"/>
    <w:unhideWhenUsed/>
    <w:qFormat/>
    <w:rsid w:val="00C3161B"/>
    <w:pPr>
      <w:keepNext/>
      <w:keepLines/>
      <w:numPr>
        <w:ilvl w:val="2"/>
        <w:numId w:val="1"/>
      </w:numPr>
      <w:spacing w:before="200" w:after="0"/>
      <w:outlineLvl w:val="2"/>
    </w:pPr>
    <w:rPr>
      <w:rFonts w:ascii="Courier New" w:eastAsiaTheme="majorEastAsia" w:hAnsi="Courier New" w:cstheme="majorBidi"/>
      <w:b/>
      <w:bCs/>
      <w:color w:val="4F81BD" w:themeColor="accent1"/>
    </w:rPr>
  </w:style>
  <w:style w:type="paragraph" w:styleId="Heading4">
    <w:name w:val="heading 4"/>
    <w:basedOn w:val="Normal"/>
    <w:next w:val="Normal"/>
    <w:link w:val="Heading4Char"/>
    <w:uiPriority w:val="9"/>
    <w:semiHidden/>
    <w:unhideWhenUsed/>
    <w:qFormat/>
    <w:rsid w:val="00EE26E5"/>
    <w:pPr>
      <w:keepNext/>
      <w:keepLines/>
      <w:numPr>
        <w:ilvl w:val="3"/>
        <w:numId w:val="1"/>
      </w:numPr>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EE26E5"/>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EE26E5"/>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EE26E5"/>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EE26E5"/>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EE26E5"/>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0B765E"/>
    <w:pPr>
      <w:tabs>
        <w:tab w:val="center" w:pos="4680"/>
        <w:tab w:val="right" w:pos="9360"/>
      </w:tabs>
      <w:spacing w:after="0" w:line="240" w:lineRule="auto"/>
    </w:pPr>
  </w:style>
  <w:style w:type="character" w:customStyle="1" w:styleId="HeaderChar">
    <w:name w:val="Header Char"/>
    <w:basedOn w:val="DefaultParagraphFont"/>
    <w:link w:val="Header"/>
    <w:uiPriority w:val="99"/>
    <w:rsid w:val="000B765E"/>
  </w:style>
  <w:style w:type="paragraph" w:styleId="Footer">
    <w:name w:val="footer"/>
    <w:basedOn w:val="Normal"/>
    <w:link w:val="FooterChar"/>
    <w:uiPriority w:val="99"/>
    <w:unhideWhenUsed/>
    <w:rsid w:val="000B765E"/>
    <w:pPr>
      <w:tabs>
        <w:tab w:val="center" w:pos="4680"/>
        <w:tab w:val="right" w:pos="9360"/>
      </w:tabs>
      <w:spacing w:after="0" w:line="240" w:lineRule="auto"/>
    </w:pPr>
  </w:style>
  <w:style w:type="character" w:customStyle="1" w:styleId="FooterChar">
    <w:name w:val="Footer Char"/>
    <w:basedOn w:val="DefaultParagraphFont"/>
    <w:link w:val="Footer"/>
    <w:uiPriority w:val="99"/>
    <w:rsid w:val="000B765E"/>
  </w:style>
  <w:style w:type="paragraph" w:styleId="BalloonText">
    <w:name w:val="Balloon Text"/>
    <w:basedOn w:val="Normal"/>
    <w:link w:val="BalloonTextChar"/>
    <w:uiPriority w:val="99"/>
    <w:semiHidden/>
    <w:unhideWhenUsed/>
    <w:rsid w:val="000B765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B765E"/>
    <w:rPr>
      <w:rFonts w:ascii="Tahoma" w:hAnsi="Tahoma" w:cs="Tahoma"/>
      <w:sz w:val="16"/>
      <w:szCs w:val="16"/>
    </w:rPr>
  </w:style>
  <w:style w:type="character" w:styleId="PageNumber">
    <w:name w:val="page number"/>
    <w:basedOn w:val="DefaultParagraphFont"/>
    <w:rsid w:val="004512E4"/>
    <w:rPr>
      <w:sz w:val="20"/>
    </w:rPr>
  </w:style>
  <w:style w:type="character" w:customStyle="1" w:styleId="Heading1Char">
    <w:name w:val="Heading 1 Char"/>
    <w:basedOn w:val="DefaultParagraphFont"/>
    <w:link w:val="Heading1"/>
    <w:uiPriority w:val="9"/>
    <w:rsid w:val="0005762C"/>
    <w:rPr>
      <w:rFonts w:ascii="Eras Demi ITC" w:eastAsiaTheme="majorEastAsia" w:hAnsi="Eras Demi ITC" w:cstheme="majorBidi"/>
      <w:bCs/>
      <w:color w:val="365F91" w:themeColor="accent1" w:themeShade="BF"/>
      <w:sz w:val="28"/>
      <w:szCs w:val="28"/>
    </w:rPr>
  </w:style>
  <w:style w:type="character" w:customStyle="1" w:styleId="Heading2Char">
    <w:name w:val="Heading 2 Char"/>
    <w:basedOn w:val="DefaultParagraphFont"/>
    <w:link w:val="Heading2"/>
    <w:uiPriority w:val="9"/>
    <w:rsid w:val="003A28FC"/>
    <w:rPr>
      <w:rFonts w:ascii="Eras Light ITC" w:eastAsiaTheme="majorEastAsia" w:hAnsi="Eras Light ITC" w:cstheme="majorBidi"/>
      <w:b/>
      <w:bCs/>
      <w:color w:val="4F81BD" w:themeColor="accent1"/>
      <w:sz w:val="26"/>
      <w:szCs w:val="26"/>
    </w:rPr>
  </w:style>
  <w:style w:type="character" w:customStyle="1" w:styleId="Heading3Char">
    <w:name w:val="Heading 3 Char"/>
    <w:basedOn w:val="DefaultParagraphFont"/>
    <w:link w:val="Heading3"/>
    <w:uiPriority w:val="9"/>
    <w:rsid w:val="00C3161B"/>
    <w:rPr>
      <w:rFonts w:ascii="Courier New" w:eastAsiaTheme="majorEastAsia" w:hAnsi="Courier New" w:cstheme="majorBidi"/>
      <w:b/>
      <w:bCs/>
      <w:color w:val="4F81BD" w:themeColor="accent1"/>
    </w:rPr>
  </w:style>
  <w:style w:type="character" w:customStyle="1" w:styleId="Heading4Char">
    <w:name w:val="Heading 4 Char"/>
    <w:basedOn w:val="DefaultParagraphFont"/>
    <w:link w:val="Heading4"/>
    <w:uiPriority w:val="9"/>
    <w:semiHidden/>
    <w:rsid w:val="00EE26E5"/>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EE26E5"/>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EE26E5"/>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EE26E5"/>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EE26E5"/>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EE26E5"/>
    <w:rPr>
      <w:rFonts w:asciiTheme="majorHAnsi" w:eastAsiaTheme="majorEastAsia" w:hAnsiTheme="majorHAnsi" w:cstheme="majorBidi"/>
      <w:i/>
      <w:iCs/>
      <w:color w:val="404040" w:themeColor="text1" w:themeTint="BF"/>
      <w:sz w:val="20"/>
      <w:szCs w:val="20"/>
    </w:rPr>
  </w:style>
  <w:style w:type="table" w:styleId="TableGrid">
    <w:name w:val="Table Grid"/>
    <w:basedOn w:val="TableNormal"/>
    <w:uiPriority w:val="59"/>
    <w:rsid w:val="008A0A5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443047"/>
    <w:pPr>
      <w:spacing w:after="100"/>
    </w:pPr>
  </w:style>
  <w:style w:type="paragraph" w:styleId="TOC2">
    <w:name w:val="toc 2"/>
    <w:basedOn w:val="Normal"/>
    <w:next w:val="Normal"/>
    <w:autoRedefine/>
    <w:uiPriority w:val="39"/>
    <w:unhideWhenUsed/>
    <w:rsid w:val="00443047"/>
    <w:pPr>
      <w:spacing w:after="100"/>
      <w:ind w:left="220"/>
    </w:pPr>
  </w:style>
  <w:style w:type="paragraph" w:styleId="TOC3">
    <w:name w:val="toc 3"/>
    <w:basedOn w:val="Normal"/>
    <w:next w:val="Normal"/>
    <w:autoRedefine/>
    <w:uiPriority w:val="39"/>
    <w:unhideWhenUsed/>
    <w:rsid w:val="00443047"/>
    <w:pPr>
      <w:spacing w:after="100"/>
      <w:ind w:left="440"/>
    </w:pPr>
  </w:style>
  <w:style w:type="paragraph" w:styleId="ListParagraph">
    <w:name w:val="List Paragraph"/>
    <w:basedOn w:val="Normal"/>
    <w:uiPriority w:val="34"/>
    <w:qFormat/>
    <w:rsid w:val="00D9574B"/>
    <w:pPr>
      <w:ind w:left="720"/>
      <w:contextualSpacing/>
    </w:pPr>
  </w:style>
  <w:style w:type="character" w:customStyle="1" w:styleId="DefaultTextChar">
    <w:name w:val="Default Text Char"/>
    <w:basedOn w:val="DefaultParagraphFont"/>
    <w:link w:val="DefaultText"/>
    <w:locked/>
    <w:rsid w:val="00A547AF"/>
    <w:rPr>
      <w:rFonts w:ascii="Arial Narrow" w:hAnsi="Arial Narrow"/>
    </w:rPr>
  </w:style>
  <w:style w:type="paragraph" w:customStyle="1" w:styleId="DefaultText">
    <w:name w:val="Default Text"/>
    <w:basedOn w:val="Normal"/>
    <w:link w:val="DefaultTextChar"/>
    <w:rsid w:val="00A547A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s>
      <w:spacing w:before="120" w:after="120" w:line="240" w:lineRule="auto"/>
    </w:pPr>
    <w:rPr>
      <w:rFonts w:ascii="Arial Narrow" w:hAnsi="Arial Narrow"/>
      <w:color w:val="auto"/>
    </w:rPr>
  </w:style>
  <w:style w:type="paragraph" w:customStyle="1" w:styleId="Indent75">
    <w:name w:val="Indent .75"/>
    <w:basedOn w:val="DefaultText"/>
    <w:rsid w:val="00A547AF"/>
    <w:pPr>
      <w:spacing w:before="0" w:after="0"/>
      <w:ind w:left="10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94312666">
      <w:bodyDiv w:val="1"/>
      <w:marLeft w:val="0"/>
      <w:marRight w:val="0"/>
      <w:marTop w:val="0"/>
      <w:marBottom w:val="0"/>
      <w:divBdr>
        <w:top w:val="none" w:sz="0" w:space="0" w:color="auto"/>
        <w:left w:val="none" w:sz="0" w:space="0" w:color="auto"/>
        <w:bottom w:val="none" w:sz="0" w:space="0" w:color="auto"/>
        <w:right w:val="none" w:sz="0" w:space="0" w:color="auto"/>
      </w:divBdr>
    </w:div>
    <w:div w:id="1366371123">
      <w:bodyDiv w:val="1"/>
      <w:marLeft w:val="0"/>
      <w:marRight w:val="0"/>
      <w:marTop w:val="0"/>
      <w:marBottom w:val="0"/>
      <w:divBdr>
        <w:top w:val="none" w:sz="0" w:space="0" w:color="auto"/>
        <w:left w:val="none" w:sz="0" w:space="0" w:color="auto"/>
        <w:bottom w:val="none" w:sz="0" w:space="0" w:color="auto"/>
        <w:right w:val="none" w:sz="0" w:space="0" w:color="auto"/>
      </w:divBdr>
    </w:div>
    <w:div w:id="20596709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gif"/><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2.w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7</Pages>
  <Words>1226</Words>
  <Characters>6990</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8200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Gordon</dc:creator>
  <cp:lastModifiedBy>Gordon</cp:lastModifiedBy>
  <cp:revision>2</cp:revision>
  <cp:lastPrinted>2012-07-02T03:50:00Z</cp:lastPrinted>
  <dcterms:created xsi:type="dcterms:W3CDTF">2012-07-03T13:40:00Z</dcterms:created>
  <dcterms:modified xsi:type="dcterms:W3CDTF">2012-07-03T13:40:00Z</dcterms:modified>
</cp:coreProperties>
</file>