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2B996">
      <w:pPr>
        <w:spacing w:before="480" w:after="480" w:line="288" w:lineRule="auto"/>
        <w:ind w:left="0"/>
        <w:rPr>
          <w:rFonts w:hint="eastAsia" w:ascii="Arial" w:hAnsi="Arial" w:eastAsia="等线" w:cs="Arial"/>
          <w:b/>
          <w:sz w:val="52"/>
        </w:rPr>
      </w:pPr>
      <w:r>
        <w:rPr>
          <w:rFonts w:hint="eastAsia" w:ascii="Arial" w:hAnsi="Arial" w:eastAsia="等线" w:cs="Arial"/>
          <w:b/>
          <w:sz w:val="52"/>
        </w:rPr>
        <w:t>等价交换：裂界行者</w:t>
      </w:r>
    </w:p>
    <w:p w14:paraId="2470DEFD">
      <w:pPr>
        <w:spacing w:before="380" w:after="140" w:line="288" w:lineRule="auto"/>
        <w:ind w:left="0"/>
        <w:jc w:val="right"/>
        <w:outlineLvl w:val="0"/>
        <w:rPr>
          <w:rFonts w:hint="default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by 李晨轩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br w:type="textWrapping"/>
      </w:r>
      <w:r>
        <w:rPr>
          <w:rFonts w:hint="eastAsia" w:ascii="Arial" w:hAnsi="Arial" w:eastAsia="等线" w:cs="Arial"/>
          <w:b/>
          <w:sz w:val="36"/>
          <w:lang w:val="en-US" w:eastAsia="zh-CN"/>
        </w:rPr>
        <w:t>by UnityEngine</w:t>
      </w:r>
    </w:p>
    <w:p w14:paraId="1D40D27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设计文档</w:t>
      </w:r>
    </w:p>
    <w:p w14:paraId="6CF13C1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要求</w:t>
      </w:r>
      <w:bookmarkEnd w:id="0"/>
    </w:p>
    <w:p w14:paraId="226B97B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以“交换”或“交易”为概念，设计一套 3D 的战斗与解密玩法，并提交对</w:t>
      </w:r>
    </w:p>
    <w:p w14:paraId="4391270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应的纸面设计与玩法 Demo。纸面设计需要满足至少五个难度递进的关卡，总</w:t>
      </w:r>
    </w:p>
    <w:p w14:paraId="7965AB9F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游玩时长超过 10min；Demo 中至少呈现三个关卡</w:t>
      </w:r>
    </w:p>
    <w:p w14:paraId="61D6FB8E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游戏类型</w:t>
      </w:r>
      <w:bookmarkEnd w:id="1"/>
    </w:p>
    <w:p w14:paraId="72FD7EF0">
      <w:p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</w:rPr>
      </w:pPr>
      <w:bookmarkStart w:id="2" w:name="heading_2"/>
      <w:r>
        <w:rPr>
          <w:rFonts w:hint="eastAsia" w:ascii="Arial" w:hAnsi="Arial" w:eastAsia="等线" w:cs="Arial"/>
          <w:sz w:val="22"/>
        </w:rPr>
        <w:t>PVE、3D 线性交换解谜</w:t>
      </w:r>
    </w:p>
    <w:p w14:paraId="61C1DBEB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主题解读</w:t>
      </w:r>
      <w:bookmarkEnd w:id="2"/>
    </w:p>
    <w:p w14:paraId="5BF8BB4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等价交换：裂界行者</w:t>
      </w:r>
    </w:p>
    <w:p w14:paraId="50B451EE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</w:rPr>
      </w:pPr>
      <w:r>
        <w:rPr>
          <w:rFonts w:hint="eastAsia" w:ascii="Arial" w:hAnsi="Arial" w:eastAsia="等线" w:cs="Arial"/>
          <w:b/>
          <w:bCs/>
          <w:sz w:val="22"/>
        </w:rPr>
        <w:t>「万物皆有价，只是标价方式不同。」</w:t>
      </w:r>
    </w:p>
    <w:p w14:paraId="0C7CCE67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——裂界行者守则·第一条</w:t>
      </w:r>
    </w:p>
    <w:p w14:paraId="6E510CF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在被称为「裂界」的破碎维度里，现实法则被扭曲成一条赤裸的市场定律：任何状态、任何实体、任何抽象概念，都可以被量化、被交换、被买卖。</w:t>
      </w:r>
    </w:p>
    <w:p w14:paraId="7F31063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玩家作为「裂界行者」，手持能够强制改写「价值守恒」的交换装置，必须在一条单向逼近终点的线性裂隙中，用「自身状态」作为唯一流通货币，向环境、敌人甚至自己的未来「付款」——以换取通路、胜利与真相。</w:t>
      </w:r>
    </w:p>
    <w:p w14:paraId="3BD8D89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</w:p>
    <w:p w14:paraId="55C0A55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因此，本作的主题并非单纯的“交易”，而是“在</w:t>
      </w:r>
      <w:r>
        <w:rPr>
          <w:rFonts w:hint="eastAsia" w:ascii="Arial" w:hAnsi="Arial" w:eastAsia="等线" w:cs="Arial"/>
          <w:sz w:val="22"/>
          <w:lang w:val="en-US" w:eastAsia="zh-CN"/>
        </w:rPr>
        <w:t>必须付出</w:t>
      </w:r>
      <w:r>
        <w:rPr>
          <w:rFonts w:hint="eastAsia" w:ascii="Arial" w:hAnsi="Arial" w:eastAsia="等线" w:cs="Arial"/>
          <w:sz w:val="22"/>
        </w:rPr>
        <w:t>的代价面前，人如何重新定义自己的价值”：</w:t>
      </w:r>
    </w:p>
    <w:p w14:paraId="0007B3E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当 20% 生命值可以换成一扇门，你是否愿意用「残血」去赌后面的安全区？</w:t>
      </w:r>
    </w:p>
    <w:p w14:paraId="1D86024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当敌人愿意用“无敌”换取“减速”，你是否敢在刀尖上完成这笔双向交易？</w:t>
      </w:r>
    </w:p>
    <w:p w14:paraId="6598790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当最终 Boss 要求你用「记忆」支付下一阶段血量，你是否接受「忘记自己来路」也要继续前行？</w:t>
      </w:r>
    </w:p>
    <w:p w14:paraId="6F9AA96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我们把「交换」拆成三层递进体验：</w:t>
      </w:r>
    </w:p>
    <w:p w14:paraId="0A83BA4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物质层（地形、机关、资源）——新手教学，建立「代价=通路」直觉；</w:t>
      </w:r>
    </w:p>
    <w:p w14:paraId="76E7746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状态层（HP、Buff、词条）——中期核心，引入「反噬」与「欺诈」；</w:t>
      </w:r>
    </w:p>
    <w:p w14:paraId="3899C0B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存在层（记忆、身份、未来）——终局升华，让玩家在「我是谁」与「我要到哪里去」之间做出最后一次等价交换。</w:t>
      </w:r>
    </w:p>
    <w:p w14:paraId="7B5BF1EA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核心玩法规则</w:t>
      </w:r>
      <w:bookmarkEnd w:id="3"/>
    </w:p>
    <w:p w14:paraId="4B3352FF">
      <w:pPr>
        <w:numPr>
          <w:ilvl w:val="0"/>
          <w:numId w:val="2"/>
        </w:numPr>
        <w:spacing w:before="120" w:after="120" w:line="288" w:lineRule="auto"/>
        <w:ind w:left="0"/>
        <w:jc w:val="left"/>
      </w:pPr>
      <w:bookmarkStart w:id="4" w:name="heading_4"/>
      <w:r>
        <w:rPr>
          <w:rFonts w:hint="eastAsia" w:ascii="Arial" w:hAnsi="Arial" w:eastAsia="等线" w:cs="Arial"/>
          <w:sz w:val="22"/>
        </w:rPr>
        <w:t>这是一个玩家通过“交换”机制与环境、敌人、甚至自身状态互动，完成战斗与解谜的3D游戏</w:t>
      </w:r>
    </w:p>
    <w:p w14:paraId="4C208AF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36"/>
        </w:rPr>
        <w:t>设计思路</w:t>
      </w:r>
      <w:bookmarkEnd w:id="4"/>
    </w:p>
    <w:p w14:paraId="3E9B2691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</w:rPr>
      </w:pPr>
      <w:r>
        <w:rPr>
          <w:rFonts w:hint="eastAsia" w:ascii="Arial" w:hAnsi="Arial" w:eastAsia="等线" w:cs="Arial"/>
          <w:b/>
          <w:sz w:val="32"/>
        </w:rPr>
        <w:t>核心体验锚点</w:t>
      </w:r>
    </w:p>
    <w:p w14:paraId="4D8E6193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1.1 「状态=货币」瞬间理解</w:t>
      </w:r>
    </w:p>
    <w:p w14:paraId="3DC83118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1.2 一次交易 = 一次风险决策（时间压力+信息不完全）</w:t>
      </w:r>
    </w:p>
    <w:p w14:paraId="34B38DD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1.3 三层代价递进：物质→状态→存在（记忆/身份）</w:t>
      </w:r>
    </w:p>
    <w:p w14:paraId="51AA9B6C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5" w:name="heading_5"/>
      <w:r>
        <w:rPr>
          <w:rFonts w:ascii="Arial" w:hAnsi="Arial" w:eastAsia="等线" w:cs="Arial"/>
          <w:b/>
          <w:sz w:val="32"/>
        </w:rPr>
        <w:t>角色3C</w:t>
      </w:r>
      <w:bookmarkEnd w:id="5"/>
    </w:p>
    <w:p w14:paraId="17C3ED6F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使用CineMachine的自由摄像机来实施3d视角控制，并调整合适的参数使游戏体验更佳。</w:t>
      </w:r>
    </w:p>
    <w:p w14:paraId="4742B1BF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hint="eastAsia" w:ascii="Arial" w:hAnsi="Arial" w:eastAsia="等线" w:cs="Arial"/>
          <w:b/>
          <w:sz w:val="30"/>
          <w:lang w:val="en-US" w:eastAsia="zh-CN"/>
        </w:rPr>
        <w:t>1、</w:t>
      </w:r>
      <w:r>
        <w:rPr>
          <w:rFonts w:ascii="Arial" w:hAnsi="Arial" w:eastAsia="等线" w:cs="Arial"/>
          <w:b/>
          <w:sz w:val="30"/>
        </w:rPr>
        <w:t>角色移动</w:t>
      </w:r>
      <w:bookmarkEnd w:id="6"/>
    </w:p>
    <w:p w14:paraId="3C92323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角色机动性尽可能做到高速流畅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搭配近战攻击。</w:t>
      </w:r>
    </w:p>
    <w:p w14:paraId="0067D29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角色状态包含（不包含战斗状态）：站立 / </w:t>
      </w:r>
      <w:r>
        <w:rPr>
          <w:rFonts w:hint="eastAsia" w:ascii="Arial" w:hAnsi="Arial" w:eastAsia="等线" w:cs="Arial"/>
          <w:sz w:val="22"/>
          <w:lang w:val="en-US" w:eastAsia="zh-CN"/>
        </w:rPr>
        <w:t>行走/</w:t>
      </w:r>
      <w:r>
        <w:rPr>
          <w:rFonts w:ascii="Arial" w:hAnsi="Arial" w:eastAsia="等线" w:cs="Arial"/>
          <w:sz w:val="22"/>
        </w:rPr>
        <w:t xml:space="preserve">奔跑 / 跳跃 /  </w:t>
      </w:r>
      <w:r>
        <w:rPr>
          <w:rFonts w:hint="eastAsia" w:ascii="Arial" w:hAnsi="Arial" w:eastAsia="等线" w:cs="Arial"/>
          <w:sz w:val="22"/>
          <w:lang w:val="en-US" w:eastAsia="zh-CN"/>
        </w:rPr>
        <w:t>施法/死亡</w:t>
      </w:r>
    </w:p>
    <w:p w14:paraId="7D851BEE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状态转移图</w:t>
      </w:r>
      <w:bookmarkEnd w:id="7"/>
    </w:p>
    <w:p w14:paraId="368D973A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5557520" cy="1602105"/>
            <wp:effectExtent l="0" t="0" r="5080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06832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hint="eastAsia" w:ascii="Arial" w:hAnsi="Arial" w:eastAsia="等线" w:cs="Arial"/>
          <w:b/>
          <w:sz w:val="28"/>
          <w:lang w:val="en-US" w:eastAsia="zh-CN"/>
        </w:rPr>
        <w:t>2、</w:t>
      </w:r>
      <w:r>
        <w:rPr>
          <w:rFonts w:ascii="Arial" w:hAnsi="Arial" w:eastAsia="等线" w:cs="Arial"/>
          <w:b/>
          <w:sz w:val="28"/>
        </w:rPr>
        <w:t>角色移动性能要点</w:t>
      </w:r>
      <w:bookmarkEnd w:id="8"/>
    </w:p>
    <w:p w14:paraId="183D2BA8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速度比例为 </w:t>
      </w:r>
      <w:r>
        <w:rPr>
          <w:rFonts w:hint="eastAsia" w:ascii="Arial" w:hAnsi="Arial" w:eastAsia="等线" w:cs="Arial"/>
          <w:sz w:val="22"/>
          <w:lang w:val="en-US" w:eastAsia="zh-CN"/>
        </w:rPr>
        <w:t>:   行走&lt;4.5,奔跑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>&gt;4.5</w:t>
      </w:r>
    </w:p>
    <w:p w14:paraId="19A9D776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加速度较大，降低玩家保持速度的压力</w:t>
      </w:r>
    </w:p>
    <w:p w14:paraId="790376E7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每个状态有自己对应的速度值，进入该状态时，若角色速度小于该值按状态加速度则加速到对应速度，若大于则按状态阻力减速到对应速度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78C61280">
      <w:pPr>
        <w:widowControl w:val="0"/>
        <w:numPr>
          <w:ilvl w:val="0"/>
          <w:numId w:val="0"/>
        </w:numPr>
        <w:spacing w:before="120" w:after="120" w:line="288" w:lineRule="auto"/>
        <w:jc w:val="left"/>
      </w:pPr>
    </w:p>
    <w:p w14:paraId="74F920F3">
      <w:pPr>
        <w:spacing w:before="260" w:after="120" w:line="288" w:lineRule="auto"/>
        <w:ind w:left="0"/>
        <w:jc w:val="left"/>
        <w:outlineLvl w:val="3"/>
        <w:rPr>
          <w:rFonts w:hint="eastAsia" w:ascii="Arial" w:hAnsi="Arial" w:eastAsia="等线" w:cs="Arial"/>
          <w:b/>
          <w:sz w:val="28"/>
          <w:lang w:val="en-US" w:eastAsia="zh-CN"/>
        </w:rPr>
      </w:pPr>
      <w:bookmarkStart w:id="9" w:name="heading_9"/>
      <w:r>
        <w:rPr>
          <w:rFonts w:hint="eastAsia" w:ascii="Arial" w:hAnsi="Arial" w:eastAsia="等线" w:cs="Arial"/>
          <w:b/>
          <w:sz w:val="28"/>
          <w:lang w:val="en-US" w:eastAsia="zh-CN"/>
        </w:rPr>
        <w:t>3、</w:t>
      </w:r>
      <w:r>
        <w:rPr>
          <w:rFonts w:ascii="Arial" w:hAnsi="Arial" w:eastAsia="等线" w:cs="Arial"/>
          <w:b/>
          <w:sz w:val="28"/>
        </w:rPr>
        <w:t>状态处理细节</w:t>
      </w:r>
      <w:bookmarkEnd w:id="9"/>
      <w:r>
        <w:rPr>
          <w:rFonts w:hint="eastAsia" w:ascii="Arial" w:hAnsi="Arial" w:eastAsia="等线" w:cs="Arial"/>
          <w:b/>
          <w:sz w:val="28"/>
          <w:lang w:val="en-US" w:eastAsia="zh-CN"/>
        </w:rPr>
        <w:t>参数</w:t>
      </w:r>
    </w:p>
    <w:p w14:paraId="630AA92B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28"/>
        </w:rPr>
      </w:pPr>
      <w:r>
        <w:drawing>
          <wp:inline distT="0" distB="0" distL="114300" distR="114300">
            <wp:extent cx="5269230" cy="3402330"/>
            <wp:effectExtent l="0" t="0" r="1270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644EB">
      <w:pPr>
        <w:spacing w:before="260" w:after="120" w:line="288" w:lineRule="auto"/>
        <w:ind w:left="0"/>
        <w:jc w:val="left"/>
        <w:outlineLvl w:val="3"/>
        <w:rPr>
          <w:rFonts w:hint="eastAsia" w:ascii="Arial" w:hAnsi="Arial" w:eastAsia="等线" w:cs="Arial"/>
          <w:b/>
          <w:sz w:val="28"/>
          <w:lang w:val="en-US" w:eastAsia="zh-CN"/>
        </w:rPr>
      </w:pPr>
      <w:r>
        <w:rPr>
          <w:rFonts w:hint="eastAsia" w:ascii="Arial" w:hAnsi="Arial" w:eastAsia="等线" w:cs="Arial"/>
          <w:b/>
          <w:sz w:val="28"/>
          <w:lang w:val="en-US" w:eastAsia="zh-CN"/>
        </w:rPr>
        <w:t>角色属性</w:t>
      </w:r>
    </w:p>
    <w:p w14:paraId="69DB674B">
      <w:pPr>
        <w:numPr>
          <w:ilvl w:val="0"/>
          <w:numId w:val="4"/>
        </w:numPr>
        <w:spacing w:before="120" w:after="120" w:line="288" w:lineRule="auto"/>
        <w:ind w:left="453"/>
        <w:jc w:val="left"/>
      </w:pPr>
      <w:bookmarkStart w:id="10" w:name="heading_10"/>
      <w:r>
        <w:rPr>
          <w:rFonts w:hint="eastAsia" w:ascii="Arial" w:hAnsi="Arial" w:eastAsia="等线" w:cs="Arial"/>
          <w:sz w:val="22"/>
          <w:lang w:val="en-US" w:eastAsia="zh-CN"/>
        </w:rPr>
        <w:t>正常容错，血量可供受伤两次。</w:t>
      </w:r>
    </w:p>
    <w:p w14:paraId="6590D567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交换魔法的次数控制为5次且不可补充。</w:t>
      </w:r>
    </w:p>
    <w:p w14:paraId="62D8D422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101E8486">
      <w:pPr>
        <w:spacing w:before="260" w:after="120" w:line="288" w:lineRule="auto"/>
        <w:ind w:left="0"/>
        <w:jc w:val="left"/>
        <w:outlineLvl w:val="3"/>
        <w:rPr>
          <w:rFonts w:hint="eastAsia" w:ascii="Arial" w:hAnsi="Arial" w:eastAsia="等线" w:cs="Arial"/>
          <w:b/>
          <w:sz w:val="28"/>
          <w:lang w:val="en-US" w:eastAsia="zh-CN"/>
        </w:rPr>
      </w:pPr>
      <w:r>
        <w:rPr>
          <w:rFonts w:hint="eastAsia" w:ascii="Arial" w:hAnsi="Arial" w:eastAsia="等线" w:cs="Arial"/>
          <w:b/>
          <w:sz w:val="28"/>
          <w:lang w:val="en-US" w:eastAsia="zh-CN"/>
        </w:rPr>
        <w:t>近战设计</w:t>
      </w:r>
    </w:p>
    <w:p w14:paraId="06D25C5D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结合blender，手搓一个视觉特效加上图层hithibox，提升视觉效果。</w:t>
      </w:r>
    </w:p>
    <w:p w14:paraId="3EAEE280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042A88B0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  <w:r>
        <w:rPr>
          <w:rFonts w:hint="eastAsia" w:ascii="Arial" w:hAnsi="Arial" w:eastAsia="等线" w:cs="Arial"/>
          <w:b/>
          <w:sz w:val="32"/>
          <w:lang w:val="en-US" w:eastAsia="zh-CN"/>
        </w:rPr>
        <w:t>技能设计</w:t>
      </w:r>
    </w:p>
    <w:p w14:paraId="7A349E58">
      <w:pPr>
        <w:spacing w:before="260" w:after="120" w:line="288" w:lineRule="auto"/>
        <w:ind w:left="0"/>
        <w:jc w:val="left"/>
        <w:outlineLvl w:val="3"/>
        <w:rPr>
          <w:rFonts w:hint="eastAsia" w:ascii="Arial" w:hAnsi="Arial" w:eastAsia="等线" w:cs="Arial"/>
          <w:b/>
          <w:sz w:val="28"/>
          <w:lang w:val="en-US" w:eastAsia="zh-CN"/>
        </w:rPr>
      </w:pPr>
      <w:r>
        <w:rPr>
          <w:rFonts w:hint="eastAsia" w:ascii="Arial" w:hAnsi="Arial" w:eastAsia="等线" w:cs="Arial"/>
          <w:b/>
          <w:sz w:val="28"/>
          <w:lang w:val="en-US" w:eastAsia="zh-CN"/>
        </w:rPr>
        <w:t>1、换位技能定位</w:t>
      </w:r>
    </w:p>
    <w:p w14:paraId="3DBCBB99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核心动词：瞄准 → 高亮 → 确认 → 瞬移互换</w:t>
      </w:r>
    </w:p>
    <w:p w14:paraId="75CE2E76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资源维度：每次交换固定消耗 1 EE（不可补充）</w:t>
      </w:r>
    </w:p>
    <w:p w14:paraId="47222217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失败惩罚：误瞄 = 空耗 EE；无二次确认，鼓励「瞄准-松手」节奏风险</w:t>
      </w:r>
    </w:p>
    <w:p w14:paraId="7AD1A519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视觉锚点：</w:t>
      </w:r>
    </w:p>
    <w:p w14:paraId="2CF0F246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Q 键 = </w:t>
      </w:r>
      <w:r>
        <w:rPr>
          <w:rFonts w:hint="eastAsia" w:ascii="Arial" w:hAnsi="Arial" w:eastAsia="等线" w:cs="Arial"/>
          <w:sz w:val="22"/>
          <w:lang w:val="en-US" w:eastAsia="zh-CN"/>
        </w:rPr>
        <w:t>红</w:t>
      </w:r>
      <w:r>
        <w:rPr>
          <w:rFonts w:hint="eastAsia" w:ascii="Arial" w:hAnsi="Arial" w:eastAsia="等线" w:cs="Arial"/>
          <w:sz w:val="22"/>
        </w:rPr>
        <w:t>色高亮</w:t>
      </w:r>
      <w:r>
        <w:rPr>
          <w:rFonts w:hint="eastAsia" w:ascii="Arial" w:hAnsi="Arial" w:eastAsia="等线" w:cs="Arial"/>
          <w:sz w:val="22"/>
          <w:lang w:val="en-US" w:eastAsia="zh-CN"/>
        </w:rPr>
        <w:t>__交换位置</w:t>
      </w:r>
    </w:p>
    <w:p w14:paraId="70A9F700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E 键 = </w:t>
      </w:r>
      <w:r>
        <w:rPr>
          <w:rFonts w:hint="eastAsia" w:ascii="Arial" w:hAnsi="Arial" w:eastAsia="等线" w:cs="Arial"/>
          <w:sz w:val="22"/>
          <w:lang w:val="en-US" w:eastAsia="zh-CN"/>
        </w:rPr>
        <w:t>青</w:t>
      </w:r>
      <w:r>
        <w:rPr>
          <w:rFonts w:hint="eastAsia" w:ascii="Arial" w:hAnsi="Arial" w:eastAsia="等线" w:cs="Arial"/>
          <w:sz w:val="22"/>
        </w:rPr>
        <w:t>色高亮</w:t>
      </w:r>
      <w:r>
        <w:rPr>
          <w:rFonts w:hint="eastAsia" w:ascii="Arial" w:hAnsi="Arial" w:eastAsia="等线" w:cs="Arial"/>
          <w:sz w:val="22"/>
          <w:lang w:val="en-US" w:eastAsia="zh-CN"/>
        </w:rPr>
        <w:t>__交换状态（词条）</w:t>
      </w:r>
    </w:p>
    <w:p w14:paraId="7910C7B5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瞬移 = 0.2 s 时间膨胀 + 饱和度+30%</w:t>
      </w:r>
    </w:p>
    <w:p w14:paraId="0C710D50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  <w:lang w:val="en-US"/>
        </w:rPr>
      </w:pPr>
      <w:r>
        <w:rPr>
          <w:rFonts w:hint="eastAsia" w:ascii="Arial" w:hAnsi="Arial" w:eastAsia="等线" w:cs="Arial"/>
          <w:b/>
          <w:sz w:val="28"/>
          <w:lang w:val="en-US" w:eastAsia="zh-CN"/>
        </w:rPr>
        <w:t>扫描几何检测</w:t>
      </w:r>
    </w:p>
    <w:p w14:paraId="44D88B77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区域</w:t>
      </w:r>
      <w:r>
        <w:rPr>
          <w:rFonts w:hint="eastAsia" w:ascii="Arial" w:hAnsi="Arial" w:eastAsia="等线" w:cs="Arial"/>
          <w:sz w:val="22"/>
        </w:rPr>
        <w:t>形状：</w:t>
      </w:r>
      <w:r>
        <w:rPr>
          <w:rFonts w:hint="eastAsia" w:ascii="Arial" w:hAnsi="Arial" w:eastAsia="等线" w:cs="Arial"/>
          <w:sz w:val="22"/>
          <w:lang w:val="en-US" w:eastAsia="zh-CN"/>
        </w:rPr>
        <w:t>添加准星提示射线方向，落点产生</w:t>
      </w:r>
      <w:r>
        <w:rPr>
          <w:rFonts w:hint="eastAsia" w:ascii="Arial" w:hAnsi="Arial" w:eastAsia="等线" w:cs="Arial"/>
          <w:sz w:val="22"/>
        </w:rPr>
        <w:t>地面圆柱</w:t>
      </w:r>
      <w:r>
        <w:rPr>
          <w:rFonts w:hint="eastAsia" w:ascii="Arial" w:hAnsi="Arial" w:eastAsia="等线" w:cs="Arial"/>
          <w:sz w:val="22"/>
          <w:lang w:val="en-US" w:eastAsia="zh-CN"/>
        </w:rPr>
        <w:t>区域检测。</w:t>
      </w:r>
    </w:p>
    <w:p w14:paraId="64080C9E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底面半径：radius = 6 m</w:t>
      </w:r>
    </w:p>
    <w:p w14:paraId="121D7067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高度：height = 3 m（避免高空误扫）</w:t>
      </w:r>
    </w:p>
    <w:p w14:paraId="36C6393E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层级：enemyLayer + 必须有 ExchangeTarget 组件</w:t>
      </w:r>
    </w:p>
    <w:p w14:paraId="7FA62B2F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选敌规则：最近距离优先；实时跟随屏幕中心射线落点</w:t>
      </w:r>
    </w:p>
    <w:p w14:paraId="755F6416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68D770CF">
      <w:pPr>
        <w:numPr>
          <w:ilvl w:val="0"/>
          <w:numId w:val="7"/>
        </w:numPr>
        <w:spacing w:before="260" w:after="120" w:line="288" w:lineRule="auto"/>
        <w:ind w:left="0"/>
        <w:jc w:val="left"/>
        <w:outlineLvl w:val="3"/>
        <w:rPr>
          <w:rFonts w:hint="eastAsia" w:ascii="Arial" w:hAnsi="Arial" w:eastAsia="等线" w:cs="Arial"/>
          <w:b/>
          <w:sz w:val="28"/>
          <w:lang w:val="en-US" w:eastAsia="zh-CN"/>
        </w:rPr>
      </w:pPr>
      <w:r>
        <w:rPr>
          <w:rFonts w:hint="eastAsia" w:ascii="Arial" w:hAnsi="Arial" w:eastAsia="等线" w:cs="Arial"/>
          <w:b/>
          <w:sz w:val="28"/>
          <w:lang w:val="en-US" w:eastAsia="zh-CN"/>
        </w:rPr>
        <w:t>词条交换与反噬技能</w:t>
      </w:r>
    </w:p>
    <w:p w14:paraId="60893A37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资源维度：</w:t>
      </w:r>
    </w:p>
    <w:p w14:paraId="7E2EF13B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EE（交换能量）（一次 1 格，不可补充）</w:t>
      </w:r>
    </w:p>
    <w:p w14:paraId="22CBA383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HP（可牺牲 20% 换 Buff）</w:t>
      </w:r>
    </w:p>
    <w:p w14:paraId="7B488616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记忆（终局预留，未实装）</w:t>
      </w:r>
    </w:p>
    <w:p w14:paraId="26FFD2AE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失败惩罚：夺舍失败 = 空耗 EE；割让 HP = 立即残血；反噬 = 延迟自爆</w:t>
      </w:r>
    </w:p>
    <w:p w14:paraId="5737C5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80" w:lineRule="atLeast"/>
        <w:ind w:left="0" w:right="0" w:firstLine="0"/>
        <w:textAlignment w:val="baseline"/>
        <w:rPr>
          <w:rFonts w:hint="eastAsia" w:ascii="Arial" w:hAnsi="Arial" w:eastAsia="等线" w:cs="Arial"/>
          <w:b/>
          <w:sz w:val="28"/>
          <w:lang w:val="en-US" w:eastAsia="zh-CN"/>
        </w:rPr>
      </w:pPr>
    </w:p>
    <w:p w14:paraId="55D46F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80" w:lineRule="atLeast"/>
        <w:ind w:left="0" w:right="0" w:firstLine="0"/>
        <w:textAlignment w:val="baseline"/>
        <w:rPr>
          <w:rFonts w:hint="eastAsia" w:ascii="Arial" w:hAnsi="Arial" w:eastAsia="等线" w:cs="Arial"/>
          <w:b/>
          <w:sz w:val="28"/>
          <w:lang w:val="en-US" w:eastAsia="zh-CN"/>
        </w:rPr>
      </w:pPr>
    </w:p>
    <w:p w14:paraId="7A99A2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80" w:lineRule="atLeast"/>
        <w:ind w:left="0" w:right="0" w:firstLine="0"/>
        <w:textAlignment w:val="baseline"/>
        <w:rPr>
          <w:rFonts w:hint="eastAsia" w:ascii="Arial" w:hAnsi="Arial" w:eastAsia="等线" w:cs="Arial"/>
          <w:b/>
          <w:sz w:val="28"/>
          <w:lang w:val="en-US" w:eastAsia="zh-CN"/>
        </w:rPr>
      </w:pPr>
      <w:r>
        <w:rPr>
          <w:rFonts w:hint="eastAsia" w:ascii="Arial" w:hAnsi="Arial" w:eastAsia="等线" w:cs="Arial"/>
          <w:b/>
          <w:sz w:val="28"/>
          <w:lang w:val="en-US" w:eastAsia="zh-CN"/>
        </w:rPr>
        <w:t>词条卡片设计（</w:t>
      </w:r>
      <w:r>
        <w:rPr>
          <w:rFonts w:hint="default" w:ascii="Arial" w:hAnsi="Arial" w:eastAsia="等线" w:cs="Arial"/>
          <w:b/>
          <w:sz w:val="28"/>
          <w:lang w:val="en-US" w:eastAsia="zh-CN"/>
        </w:rPr>
        <w:t>StatusCard</w:t>
      </w:r>
      <w:r>
        <w:rPr>
          <w:rFonts w:hint="eastAsia" w:ascii="Arial" w:hAnsi="Arial" w:eastAsia="等线" w:cs="Arial"/>
          <w:b/>
          <w:sz w:val="28"/>
          <w:lang w:val="en-US" w:eastAsia="zh-CN"/>
        </w:rPr>
        <w:t>.cs）</w:t>
      </w:r>
    </w:p>
    <w:p w14:paraId="1D943D8B">
      <w:pPr>
        <w:numPr>
          <w:ilvl w:val="0"/>
          <w:numId w:val="0"/>
        </w:numPr>
        <w:spacing w:before="260" w:after="120" w:line="288" w:lineRule="auto"/>
        <w:jc w:val="left"/>
        <w:outlineLvl w:val="3"/>
      </w:pPr>
      <w:r>
        <w:drawing>
          <wp:inline distT="0" distB="0" distL="114300" distR="114300">
            <wp:extent cx="5267325" cy="1819275"/>
            <wp:effectExtent l="0" t="0" r="3175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4F0A3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——已实现锁血HPModule、减速光环SlowAura。</w:t>
      </w:r>
    </w:p>
    <w:p w14:paraId="3C2F1732">
      <w:pPr>
        <w:numPr>
          <w:ilvl w:val="0"/>
          <w:numId w:val="0"/>
        </w:numPr>
        <w:spacing w:before="260" w:after="120" w:line="288" w:lineRule="auto"/>
        <w:jc w:val="left"/>
        <w:outlineLvl w:val="3"/>
        <w:rPr>
          <w:rFonts w:hint="eastAsia"/>
        </w:rPr>
      </w:pPr>
      <w:r>
        <w:rPr>
          <w:rFonts w:hint="eastAsia" w:ascii="Arial" w:hAnsi="Arial" w:eastAsia="等线" w:cs="Arial"/>
          <w:b/>
          <w:bCs/>
          <w:kern w:val="0"/>
          <w:sz w:val="28"/>
          <w:szCs w:val="36"/>
          <w:lang w:val="en-US" w:eastAsia="zh-CN" w:bidi="ar"/>
        </w:rPr>
        <w:t>交换流程</w:t>
      </w:r>
    </w:p>
    <w:p w14:paraId="0AD43A8A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/>
        </w:rPr>
        <w:t>扫</w:t>
      </w:r>
      <w:r>
        <w:rPr>
          <w:rFonts w:hint="eastAsia" w:ascii="Arial" w:hAnsi="Arial" w:eastAsia="等线" w:cs="Arial"/>
          <w:sz w:val="22"/>
          <w:lang w:val="en-US" w:eastAsia="zh-CN"/>
        </w:rPr>
        <w:t>描：GroundCircleCaster 圆柱扫描 → 返回最近 ExchangeTarget</w:t>
      </w:r>
    </w:p>
    <w:p w14:paraId="048837FA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确认：E 键 → StatusSlot.SwapCard(targetSlot)</w:t>
      </w:r>
    </w:p>
    <w:p w14:paraId="2FBD74F0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元素操作：</w:t>
      </w:r>
    </w:p>
    <w:p w14:paraId="0C7CF51F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(currentCard, targetSlot.currentCard) = (targetSlot.currentCard, currentCard);</w:t>
      </w:r>
    </w:p>
    <w:p w14:paraId="5A0BC6B8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重建 Buff：双方 IBuffReceiver.RebuildBuff() → 立即生效</w:t>
      </w:r>
    </w:p>
    <w:p w14:paraId="7651AC8C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事件广播：onSwapStart / onSwapComplete（供落地伤害、解谜信号）</w:t>
      </w:r>
    </w:p>
    <w:p w14:paraId="17F52A6D">
      <w:pPr>
        <w:numPr>
          <w:ilvl w:val="0"/>
          <w:numId w:val="0"/>
        </w:numPr>
        <w:spacing w:before="260" w:after="120" w:line="288" w:lineRule="auto"/>
        <w:jc w:val="left"/>
        <w:outlineLvl w:val="3"/>
        <w:rPr>
          <w:rFonts w:hint="default"/>
          <w:lang w:val="en-US" w:eastAsia="zh-CN"/>
        </w:rPr>
      </w:pPr>
      <w:bookmarkStart w:id="13" w:name="_GoBack"/>
      <w:bookmarkEnd w:id="13"/>
    </w:p>
    <w:bookmarkEnd w:id="10"/>
    <w:p w14:paraId="72945936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  <w:bookmarkStart w:id="11" w:name="heading_11"/>
      <w:r>
        <w:rPr>
          <w:rFonts w:hint="eastAsia" w:ascii="Arial" w:hAnsi="Arial" w:eastAsia="等线" w:cs="Arial"/>
          <w:b/>
          <w:sz w:val="32"/>
          <w:lang w:val="en-US" w:eastAsia="zh-CN"/>
        </w:rPr>
        <w:t>敌人设计</w:t>
      </w:r>
    </w:p>
    <w:p w14:paraId="170D85E1">
      <w:pPr>
        <w:numPr>
          <w:ilvl w:val="0"/>
          <w:numId w:val="0"/>
        </w:numPr>
        <w:spacing w:before="260" w:after="120" w:line="288" w:lineRule="auto"/>
        <w:jc w:val="left"/>
        <w:outlineLvl w:val="3"/>
        <w:rPr>
          <w:rFonts w:hint="eastAsia" w:ascii="Arial" w:hAnsi="Arial" w:eastAsia="等线" w:cs="Arial"/>
          <w:b/>
          <w:bCs/>
          <w:kern w:val="0"/>
          <w:sz w:val="28"/>
          <w:szCs w:val="36"/>
          <w:lang w:val="en-US" w:eastAsia="zh-CN" w:bidi="ar"/>
        </w:rPr>
      </w:pPr>
      <w:r>
        <w:rPr>
          <w:rFonts w:hint="eastAsia" w:ascii="Arial" w:hAnsi="Arial" w:eastAsia="等线" w:cs="Arial"/>
          <w:b/>
          <w:bCs/>
          <w:kern w:val="0"/>
          <w:sz w:val="28"/>
          <w:szCs w:val="36"/>
          <w:lang w:val="en-US" w:eastAsia="zh-CN" w:bidi="ar"/>
        </w:rPr>
        <w:t xml:space="preserve"> 1、设计定位。</w:t>
      </w:r>
    </w:p>
    <w:p w14:paraId="4D3C6615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核心动词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ab/>
      </w:r>
      <w:r>
        <w:rPr>
          <w:rFonts w:hint="eastAsia" w:ascii="Arial" w:hAnsi="Arial" w:eastAsia="等线" w:cs="Arial"/>
          <w:sz w:val="22"/>
          <w:lang w:val="en-US" w:eastAsia="zh-CN"/>
        </w:rPr>
        <w:t>：扫描 → 追击 → 射击 → 死亡反噬</w:t>
      </w:r>
    </w:p>
    <w:p w14:paraId="667631C1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难度锚点</w:t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hint="eastAsia" w:ascii="Arial" w:hAnsi="Arial" w:eastAsia="等线" w:cs="Arial"/>
          <w:sz w:val="22"/>
          <w:lang w:val="en-US" w:eastAsia="zh-CN"/>
        </w:rPr>
        <w:t>：远程攻击，子弹不追踪，直线封锁玩家走位，给近战玩家形成挑战，正常容错玩家可承受 2 次命中；锁血兜底 1 次，有走位需求。</w:t>
      </w:r>
    </w:p>
    <w:p w14:paraId="35FD5D4B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b/>
          <w:sz w:val="3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视觉锚点</w:t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hint="eastAsia" w:ascii="Arial" w:hAnsi="Arial" w:eastAsia="等线" w:cs="Arial"/>
          <w:sz w:val="22"/>
          <w:lang w:val="en-US" w:eastAsia="zh-CN"/>
        </w:rPr>
        <w:t>：披风色条 = 当前词条（蓝=减速，红=狂热，灰=锁血）</w:t>
      </w:r>
    </w:p>
    <w:p w14:paraId="2E1C35A9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725881F1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56E30020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val="en-US" w:eastAsia="zh-CN"/>
        </w:rPr>
      </w:pPr>
      <w:r>
        <w:rPr>
          <w:rFonts w:hint="eastAsia" w:ascii="Arial" w:hAnsi="Arial" w:eastAsia="等线" w:cs="Arial"/>
          <w:b/>
          <w:sz w:val="30"/>
          <w:lang w:val="en-US" w:eastAsia="zh-CN"/>
        </w:rPr>
        <w:t>2、敌人控制</w:t>
      </w:r>
    </w:p>
    <w:p w14:paraId="42FC5AC9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扫描 → 追击 → 射击 → 死亡 → 反噬</w:t>
      </w:r>
    </w:p>
    <w:p w14:paraId="13350BBF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扫描：一定范围内圆柱检测 Player 层，最近目标优先。</w:t>
      </w:r>
    </w:p>
    <w:p w14:paraId="758B5D9A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追击：ChaseBehaviour() → 仅水平移动，不跳跃。</w:t>
      </w:r>
    </w:p>
    <w:p w14:paraId="7B354A90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射击：AttackBehaviour() → 即时出生子弹 + 0.7 m 高度修正。</w:t>
      </w:r>
    </w:p>
    <w:p w14:paraId="4E44B3C9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死亡：Die() → 广播 onDeath&lt;Enemy&gt; → 反噬事件。</w:t>
      </w:r>
    </w:p>
    <w:p w14:paraId="0F6E257D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sz w:val="30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3201035</wp:posOffset>
            </wp:positionH>
            <wp:positionV relativeFrom="paragraph">
              <wp:posOffset>78740</wp:posOffset>
            </wp:positionV>
            <wp:extent cx="1876425" cy="1249680"/>
            <wp:effectExtent l="0" t="0" r="0" b="0"/>
            <wp:wrapNone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rcRect t="4965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869950</wp:posOffset>
            </wp:positionH>
            <wp:positionV relativeFrom="paragraph">
              <wp:posOffset>71755</wp:posOffset>
            </wp:positionV>
            <wp:extent cx="1876425" cy="1267460"/>
            <wp:effectExtent l="0" t="0" r="0" b="0"/>
            <wp:wrapNone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rcRect b="4893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Arial" w:hAnsi="Arial" w:eastAsia="等线" w:cs="Arial"/>
          <w:b/>
          <w:sz w:val="30"/>
          <w:lang w:val="en-US" w:eastAsia="zh-CN"/>
        </w:rPr>
        <w:t>基础参数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br w:type="textWrapping"/>
      </w:r>
    </w:p>
    <w:p w14:paraId="523B4090">
      <w:pPr>
        <w:spacing w:before="260" w:after="120" w:line="288" w:lineRule="auto"/>
        <w:ind w:left="0"/>
        <w:jc w:val="left"/>
        <w:outlineLvl w:val="3"/>
        <w:rPr>
          <w:rFonts w:hint="default" w:ascii="Arial" w:hAnsi="Arial" w:eastAsia="等线" w:cs="Arial"/>
          <w:b/>
          <w:sz w:val="28"/>
          <w:lang w:val="en-US" w:eastAsia="zh-CN"/>
        </w:rPr>
      </w:pPr>
    </w:p>
    <w:p w14:paraId="607336DD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val="en-US" w:eastAsia="zh-CN"/>
        </w:rPr>
      </w:pPr>
      <w:r>
        <w:rPr>
          <w:rFonts w:hint="eastAsia" w:ascii="Arial" w:hAnsi="Arial" w:eastAsia="等线" w:cs="Arial"/>
          <w:b/>
          <w:sz w:val="30"/>
          <w:lang w:val="en-US" w:eastAsia="zh-CN"/>
        </w:rPr>
        <w:t>子弹参数</w:t>
      </w:r>
    </w:p>
    <w:p w14:paraId="6F2C853D">
      <w:pPr>
        <w:spacing w:before="300" w:after="120" w:line="288" w:lineRule="auto"/>
        <w:ind w:left="0"/>
        <w:jc w:val="left"/>
        <w:outlineLvl w:val="2"/>
      </w:pPr>
      <w:r>
        <w:drawing>
          <wp:inline distT="0" distB="0" distL="114300" distR="114300">
            <wp:extent cx="2965450" cy="1431290"/>
            <wp:effectExtent l="0" t="0" r="6350" b="381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F3E0F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val="en-US" w:eastAsia="zh-CN"/>
        </w:rPr>
      </w:pPr>
      <w:r>
        <w:rPr>
          <w:rFonts w:hint="eastAsia" w:ascii="Arial" w:hAnsi="Arial" w:eastAsia="等线" w:cs="Arial"/>
          <w:b/>
          <w:sz w:val="30"/>
          <w:lang w:val="en-US" w:eastAsia="zh-CN"/>
        </w:rPr>
        <w:t>3、</w:t>
      </w:r>
      <w:r>
        <w:rPr>
          <w:rFonts w:hint="default" w:ascii="Arial" w:hAnsi="Arial" w:eastAsia="等线" w:cs="Arial"/>
          <w:b/>
          <w:sz w:val="30"/>
          <w:lang w:val="en-US" w:eastAsia="zh-CN"/>
        </w:rPr>
        <w:t>预留接口</w:t>
      </w:r>
    </w:p>
    <w:p w14:paraId="68749A1F">
      <w:pPr>
        <w:spacing w:before="300" w:after="120" w:line="288" w:lineRule="auto"/>
        <w:ind w:left="0"/>
        <w:jc w:val="left"/>
        <w:outlineLvl w:val="2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652905"/>
            <wp:effectExtent l="0" t="0" r="3175" b="1079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FA87D">
      <w:pPr>
        <w:spacing w:before="300" w:after="120" w:line="288" w:lineRule="auto"/>
        <w:ind w:left="0"/>
        <w:jc w:val="left"/>
        <w:outlineLvl w:val="2"/>
        <w:rPr>
          <w:rFonts w:hint="default"/>
          <w:lang w:val="en-US" w:eastAsia="zh-CN"/>
        </w:rPr>
      </w:pPr>
    </w:p>
    <w:p w14:paraId="38CFDC59">
      <w:pPr>
        <w:spacing w:before="300" w:after="120" w:line="288" w:lineRule="auto"/>
        <w:ind w:left="0"/>
        <w:jc w:val="left"/>
        <w:outlineLvl w:val="2"/>
        <w:rPr>
          <w:rFonts w:hint="default"/>
          <w:lang w:val="en-US" w:eastAsia="zh-CN"/>
        </w:rPr>
      </w:pPr>
    </w:p>
    <w:bookmarkEnd w:id="11"/>
    <w:p w14:paraId="01B8CC51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b/>
          <w:sz w:val="32"/>
          <w:lang w:val="en-US" w:eastAsia="zh-CN"/>
        </w:rPr>
      </w:pPr>
      <w:r>
        <w:rPr>
          <w:rFonts w:hint="eastAsia" w:ascii="Arial" w:hAnsi="Arial" w:eastAsia="等线" w:cs="Arial"/>
          <w:b/>
          <w:sz w:val="32"/>
          <w:lang w:val="en-US" w:eastAsia="zh-CN"/>
        </w:rPr>
        <w:t>场景管理</w:t>
      </w:r>
    </w:p>
    <w:p w14:paraId="52AE8D8D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val="en-US" w:eastAsia="zh-CN"/>
        </w:rPr>
      </w:pPr>
      <w:r>
        <w:rPr>
          <w:rFonts w:hint="eastAsia" w:ascii="Arial" w:hAnsi="Arial" w:eastAsia="等线" w:cs="Arial"/>
          <w:b/>
          <w:sz w:val="30"/>
          <w:lang w:val="en-US" w:eastAsia="zh-CN"/>
        </w:rPr>
        <w:t>1、管理目标</w:t>
      </w:r>
    </w:p>
    <w:p w14:paraId="1569B254">
      <w:pPr>
        <w:spacing w:before="320" w:after="120" w:line="288" w:lineRule="auto"/>
        <w:ind w:left="0"/>
        <w:jc w:val="left"/>
        <w:outlineLvl w:val="1"/>
      </w:pPr>
      <w:r>
        <w:drawing>
          <wp:inline distT="0" distB="0" distL="114300" distR="114300">
            <wp:extent cx="5263515" cy="2035810"/>
            <wp:effectExtent l="0" t="0" r="6985" b="889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031E5">
      <w:pPr>
        <w:spacing w:before="120" w:after="120" w:line="288" w:lineRule="auto"/>
        <w:ind w:left="0"/>
        <w:jc w:val="left"/>
      </w:pPr>
    </w:p>
    <w:p w14:paraId="08B98527">
      <w:pPr>
        <w:spacing w:before="380" w:after="140" w:line="288" w:lineRule="auto"/>
        <w:ind w:left="0"/>
        <w:jc w:val="left"/>
        <w:outlineLvl w:val="0"/>
      </w:pPr>
      <w:bookmarkStart w:id="12" w:name="heading_18"/>
      <w:r>
        <w:rPr>
          <w:rFonts w:ascii="Arial" w:hAnsi="Arial" w:eastAsia="等线" w:cs="Arial"/>
          <w:b/>
          <w:sz w:val="36"/>
        </w:rPr>
        <w:t>网络资源备注</w:t>
      </w:r>
      <w:bookmarkEnd w:id="12"/>
    </w:p>
    <w:p w14:paraId="6E95ACCF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主角模型源于模之屋。</w:t>
      </w:r>
    </w:p>
    <w:p w14:paraId="7CFDC032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敌人模型与攻击动画源于UnityAssets商店免费资源。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2BD5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653F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39E0EA6C"/>
    <w:multiLevelType w:val="singleLevel"/>
    <w:tmpl w:val="39E0EA6C"/>
    <w:lvl w:ilvl="0" w:tentative="0">
      <w:start w:val="2"/>
      <w:numFmt w:val="decimal"/>
      <w:suff w:val="nothing"/>
      <w:lvlText w:val="%1、"/>
      <w:lvlJc w:val="left"/>
    </w:lvl>
  </w:abstractNum>
  <w:abstractNum w:abstractNumId="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A271EED"/>
    <w:rsid w:val="46E34965"/>
    <w:rsid w:val="5F734E37"/>
    <w:rsid w:val="79462F74"/>
    <w:rsid w:val="7B5E76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1663</Words>
  <Characters>2059</Characters>
  <TotalTime>65</TotalTime>
  <ScaleCrop>false</ScaleCrop>
  <LinksUpToDate>false</LinksUpToDate>
  <CharactersWithSpaces>2190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2025-11-06T11:42:00Z</dcterms:created>
  <dc:creator>Apache POI</dc:creator>
  <cp:lastModifiedBy>李晨轩</cp:lastModifiedBy>
  <dcterms:modified xsi:type="dcterms:W3CDTF">2025-11-06T17:28:21Z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eyJoZGlkIjoiODA1YzY4NjViYjczODMzYzUxYjQxN2VkZDJjMjkxMWEiLCJ1c2VySWQiOiIxNjYyNTM4NzQ3In0=</vt:lpwstr>
  </property>
  <property fmtid="{D5CDD505-2E9C-101B-9397-08002B2CF9AE}" pid="3" name="KSOProductBuildVer">
    <vt:lpwstr>2052-12.1.0.21541</vt:lpwstr>
  </property>
  <property fmtid="{D5CDD505-2E9C-101B-9397-08002B2CF9AE}" pid="4" name="ICV">
    <vt:lpwstr>4D81770812C44C5385E5B5D2EFAA1617_12</vt:lpwstr>
  </property>
</Properties>
</file>