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6A" w:rsidRDefault="00913C51" w:rsidP="007C046A">
      <w:pPr>
        <w:jc w:val="center"/>
        <w:rPr>
          <w:rFonts w:ascii="Verdana" w:hAnsi="Verdana"/>
          <w:sz w:val="17"/>
          <w:szCs w:val="17"/>
        </w:rPr>
      </w:pPr>
      <w:r w:rsidRPr="00913C51">
        <w:rPr>
          <w:rFonts w:ascii="Verdana" w:hAnsi="Verdana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23.3pt;height:111.65pt">
            <v:imagedata r:id="rId7" r:href="rId8"/>
          </v:shape>
        </w:pict>
      </w:r>
      <w:r w:rsidRPr="00913C51">
        <w:rPr>
          <w:rFonts w:ascii="Verdana" w:hAnsi="Verdana"/>
          <w:sz w:val="17"/>
          <w:szCs w:val="17"/>
        </w:rPr>
        <w:pict>
          <v:shape id="_x0000_i1026" type="#_x0000_t75" alt="Loyalist College" style="width:187.85pt;height:111.65pt">
            <v:imagedata r:id="rId9" r:href="rId10"/>
          </v:shape>
        </w:pict>
      </w:r>
    </w:p>
    <w:p w:rsidR="007C046A" w:rsidRDefault="007C046A">
      <w:pPr>
        <w:rPr>
          <w:rFonts w:ascii="Verdana" w:hAnsi="Verdana"/>
          <w:sz w:val="17"/>
          <w:szCs w:val="17"/>
        </w:rPr>
      </w:pPr>
    </w:p>
    <w:p w:rsidR="006D4DEF" w:rsidRPr="00730CAE" w:rsidRDefault="006D4DEF">
      <w:pPr>
        <w:widowControl w:val="0"/>
        <w:tabs>
          <w:tab w:val="center" w:pos="4680"/>
        </w:tabs>
        <w:rPr>
          <w:rFonts w:ascii="Arial" w:hAnsi="Arial"/>
          <w:b/>
        </w:rPr>
      </w:pPr>
      <w:r>
        <w:rPr>
          <w:rFonts w:ascii="Arial" w:hAnsi="Arial"/>
          <w:sz w:val="20"/>
        </w:rPr>
        <w:tab/>
      </w:r>
      <w:r w:rsidRPr="00730CAE">
        <w:rPr>
          <w:rFonts w:ascii="Arial" w:hAnsi="Arial"/>
          <w:b/>
        </w:rPr>
        <w:t>Course Documentation Outline</w:t>
      </w:r>
    </w:p>
    <w:p w:rsidR="006D4DEF" w:rsidRPr="00730CAE" w:rsidRDefault="006D4DEF">
      <w:pPr>
        <w:widowControl w:val="0"/>
        <w:rPr>
          <w:rFonts w:ascii="Arial" w:hAnsi="Arial"/>
          <w:b/>
        </w:rPr>
      </w:pPr>
    </w:p>
    <w:p w:rsidR="006D4DEF" w:rsidRDefault="006D4DEF" w:rsidP="002F0894">
      <w:pPr>
        <w:widowControl w:val="0"/>
        <w:tabs>
          <w:tab w:val="center" w:pos="4680"/>
        </w:tabs>
        <w:jc w:val="center"/>
        <w:rPr>
          <w:rFonts w:ascii="Arial" w:hAnsi="Arial"/>
        </w:rPr>
      </w:pPr>
      <w:smartTag w:uri="urn:schemas-microsoft-com:office:smarttags" w:element="place">
        <w:smartTag w:uri="urn:schemas-microsoft-com:office:smarttags" w:element="PlaceType">
          <w:r w:rsidRPr="00730CAE">
            <w:rPr>
              <w:rFonts w:ascii="Arial" w:hAnsi="Arial"/>
              <w:b/>
            </w:rPr>
            <w:t>School</w:t>
          </w:r>
        </w:smartTag>
        <w:r w:rsidRPr="00730CAE">
          <w:rPr>
            <w:rFonts w:ascii="Arial" w:hAnsi="Arial"/>
            <w:b/>
          </w:rPr>
          <w:t xml:space="preserve"> of</w:t>
        </w:r>
        <w:r w:rsidR="00AB6FC1">
          <w:rPr>
            <w:rFonts w:ascii="Arial" w:hAnsi="Arial"/>
            <w:b/>
          </w:rPr>
          <w:t xml:space="preserve"> </w:t>
        </w:r>
        <w:smartTag w:uri="urn:schemas-microsoft-com:office:smarttags" w:element="PlaceName">
          <w:r w:rsidR="00AB6FC1">
            <w:rPr>
              <w:rFonts w:ascii="Arial" w:hAnsi="Arial"/>
              <w:b/>
            </w:rPr>
            <w:t>Business</w:t>
          </w:r>
        </w:smartTag>
      </w:smartTag>
      <w:r w:rsidR="00AB6FC1">
        <w:rPr>
          <w:rFonts w:ascii="Arial" w:hAnsi="Arial"/>
          <w:b/>
        </w:rPr>
        <w:t>, Biosciences and Justice Studies</w:t>
      </w:r>
    </w:p>
    <w:p w:rsidR="002F0894" w:rsidRDefault="002F0894">
      <w:pPr>
        <w:widowControl w:val="0"/>
        <w:rPr>
          <w:rFonts w:ascii="Arial" w:hAnsi="Arial"/>
          <w:b/>
          <w:sz w:val="20"/>
        </w:rPr>
      </w:pPr>
    </w:p>
    <w:p w:rsidR="002F0894" w:rsidRDefault="002F0894">
      <w:pPr>
        <w:widowControl w:val="0"/>
        <w:rPr>
          <w:rFonts w:ascii="Arial" w:hAnsi="Arial"/>
          <w:b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SECTION 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2F0894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Program (s):</w:t>
      </w:r>
      <w:r w:rsidR="00E45EBD">
        <w:rPr>
          <w:rFonts w:ascii="Arial" w:hAnsi="Arial"/>
          <w:sz w:val="20"/>
        </w:rPr>
        <w:t xml:space="preserve"> </w:t>
      </w:r>
      <w:proofErr w:type="spellStart"/>
      <w:r w:rsidR="00E45EBD">
        <w:rPr>
          <w:rFonts w:ascii="Arial" w:hAnsi="Arial"/>
          <w:sz w:val="20"/>
        </w:rPr>
        <w:t>Biofood</w:t>
      </w:r>
      <w:proofErr w:type="spellEnd"/>
      <w:r w:rsidR="00E45EBD">
        <w:rPr>
          <w:rFonts w:ascii="Arial" w:hAnsi="Arial"/>
          <w:sz w:val="20"/>
        </w:rPr>
        <w:t>, Biotechnology, Chemical, Environmental</w:t>
      </w:r>
    </w:p>
    <w:p w:rsidR="002F0894" w:rsidRDefault="002F0894" w:rsidP="002F0894">
      <w:pPr>
        <w:pStyle w:val="Level1"/>
        <w:rPr>
          <w:rFonts w:ascii="Arial" w:hAnsi="Arial"/>
          <w:sz w:val="20"/>
        </w:rPr>
      </w:pPr>
    </w:p>
    <w:p w:rsidR="002F0894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Course Name:</w:t>
      </w:r>
      <w:r w:rsidR="00E45EBD">
        <w:rPr>
          <w:rFonts w:ascii="Arial" w:hAnsi="Arial"/>
          <w:sz w:val="20"/>
        </w:rPr>
        <w:t xml:space="preserve"> Microbiology</w:t>
      </w:r>
    </w:p>
    <w:p w:rsidR="002F0894" w:rsidRDefault="002F0894" w:rsidP="00E45EBD">
      <w:pPr>
        <w:pStyle w:val="Level1"/>
        <w:rPr>
          <w:rFonts w:ascii="Arial" w:hAnsi="Arial"/>
          <w:sz w:val="20"/>
        </w:rPr>
      </w:pPr>
    </w:p>
    <w:p w:rsidR="00E45EBD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Course Code:</w:t>
      </w:r>
      <w:r w:rsidR="00E45EBD">
        <w:rPr>
          <w:rFonts w:ascii="Arial" w:hAnsi="Arial"/>
          <w:sz w:val="20"/>
        </w:rPr>
        <w:t xml:space="preserve"> BIOS 2000</w:t>
      </w:r>
      <w:r w:rsidR="002F0894">
        <w:rPr>
          <w:rFonts w:ascii="Arial" w:hAnsi="Arial"/>
          <w:sz w:val="20"/>
        </w:rPr>
        <w:tab/>
      </w:r>
      <w:r w:rsidR="002F0894">
        <w:rPr>
          <w:rFonts w:ascii="Arial" w:hAnsi="Arial"/>
          <w:sz w:val="20"/>
        </w:rPr>
        <w:tab/>
      </w:r>
      <w:r w:rsidR="002F0894">
        <w:rPr>
          <w:rFonts w:ascii="Arial" w:hAnsi="Arial"/>
          <w:sz w:val="20"/>
        </w:rPr>
        <w:tab/>
      </w:r>
      <w:r w:rsidR="00E45EBD">
        <w:rPr>
          <w:rFonts w:ascii="Arial" w:hAnsi="Arial"/>
          <w:sz w:val="20"/>
        </w:rPr>
        <w:tab/>
      </w:r>
      <w:r w:rsidR="00E45EBD">
        <w:rPr>
          <w:rFonts w:ascii="Arial" w:hAnsi="Arial"/>
          <w:sz w:val="20"/>
        </w:rPr>
        <w:tab/>
      </w:r>
    </w:p>
    <w:p w:rsidR="00E45EBD" w:rsidRDefault="00E45EBD" w:rsidP="00E45EBD">
      <w:pPr>
        <w:pStyle w:val="Level1"/>
        <w:rPr>
          <w:rFonts w:ascii="Arial" w:hAnsi="Arial"/>
          <w:sz w:val="20"/>
        </w:rPr>
      </w:pPr>
    </w:p>
    <w:p w:rsidR="006D4DEF" w:rsidRDefault="00E45EBD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D4DEF">
        <w:rPr>
          <w:rFonts w:ascii="Arial" w:hAnsi="Arial"/>
          <w:sz w:val="20"/>
        </w:rPr>
        <w:t>Credit Value:</w:t>
      </w:r>
      <w:r>
        <w:rPr>
          <w:rFonts w:ascii="Arial" w:hAnsi="Arial"/>
          <w:sz w:val="20"/>
        </w:rPr>
        <w:t xml:space="preserve"> 3</w:t>
      </w:r>
      <w:r w:rsidR="003E00FA">
        <w:rPr>
          <w:rFonts w:ascii="Arial" w:hAnsi="Arial"/>
          <w:sz w:val="20"/>
        </w:rPr>
        <w:tab/>
      </w:r>
      <w:r w:rsidR="003E00FA">
        <w:rPr>
          <w:rFonts w:ascii="Arial" w:hAnsi="Arial"/>
          <w:sz w:val="20"/>
        </w:rPr>
        <w:tab/>
      </w:r>
      <w:r w:rsidR="006D4DEF">
        <w:rPr>
          <w:rFonts w:ascii="Arial" w:hAnsi="Arial"/>
          <w:sz w:val="20"/>
        </w:rPr>
        <w:t>Course Hours:</w:t>
      </w:r>
      <w:r>
        <w:rPr>
          <w:rFonts w:ascii="Arial" w:hAnsi="Arial"/>
          <w:sz w:val="20"/>
        </w:rPr>
        <w:t xml:space="preserve"> 4</w:t>
      </w:r>
      <w:r w:rsidR="006D17A7">
        <w:rPr>
          <w:rFonts w:ascii="Arial" w:hAnsi="Arial"/>
          <w:sz w:val="20"/>
        </w:rPr>
        <w:t>2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530"/>
        <w:gridCol w:w="1530"/>
        <w:gridCol w:w="1980"/>
        <w:gridCol w:w="1440"/>
        <w:gridCol w:w="2880"/>
      </w:tblGrid>
      <w:tr w:rsidR="006D4DEF">
        <w:trPr>
          <w:cantSplit/>
        </w:trPr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 w:rsidP="00E45EBD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Class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Lab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Field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</w:t>
            </w:r>
          </w:p>
        </w:tc>
      </w:tr>
      <w:tr w:rsidR="006D4DEF">
        <w:trPr>
          <w:cantSplit/>
        </w:trPr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 w:rsidP="006D17A7">
            <w:pPr>
              <w:widowControl w:val="0"/>
              <w:spacing w:before="84" w:after="4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6D17A7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17A7" w:rsidP="00E45EBD">
            <w:pPr>
              <w:widowControl w:val="0"/>
              <w:spacing w:before="84" w:after="4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 w:rsidP="006D17A7">
            <w:pPr>
              <w:widowControl w:val="0"/>
              <w:spacing w:before="84" w:after="4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="006D17A7">
              <w:rPr>
                <w:rFonts w:ascii="Arial" w:hAnsi="Arial"/>
                <w:sz w:val="20"/>
              </w:rPr>
              <w:t>2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5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Pre</w:t>
      </w:r>
      <w:r w:rsidR="00845E03">
        <w:rPr>
          <w:rFonts w:ascii="Arial" w:hAnsi="Arial"/>
          <w:sz w:val="20"/>
        </w:rPr>
        <w:t>requisites/</w:t>
      </w:r>
      <w:proofErr w:type="spellStart"/>
      <w:r w:rsidR="00845E03">
        <w:rPr>
          <w:rFonts w:ascii="Arial" w:hAnsi="Arial"/>
          <w:sz w:val="20"/>
        </w:rPr>
        <w:t>Corequisites</w:t>
      </w:r>
      <w:proofErr w:type="spellEnd"/>
      <w:r w:rsidR="00845E03">
        <w:rPr>
          <w:rFonts w:ascii="Arial" w:hAnsi="Arial"/>
          <w:sz w:val="20"/>
        </w:rPr>
        <w:t>/</w:t>
      </w:r>
      <w:r>
        <w:rPr>
          <w:rFonts w:ascii="Arial" w:hAnsi="Arial"/>
          <w:sz w:val="20"/>
        </w:rPr>
        <w:t>Equivalent Courses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520"/>
        <w:gridCol w:w="2070"/>
        <w:gridCol w:w="4770"/>
      </w:tblGrid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PR/CO/EQ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Course Code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Title</w:t>
            </w:r>
          </w:p>
        </w:tc>
      </w:tr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 w:rsidP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BIOS 1000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Biology</w:t>
            </w:r>
          </w:p>
        </w:tc>
      </w:tr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BIOS 1001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Introduction to Microbiology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 w:rsidP="002409BC">
      <w:pPr>
        <w:pStyle w:val="Level1"/>
        <w:numPr>
          <w:ilvl w:val="0"/>
          <w:numId w:val="5"/>
        </w:numPr>
        <w:ind w:left="6480" w:hanging="6480"/>
        <w:rPr>
          <w:rFonts w:ascii="Arial" w:hAnsi="Arial"/>
          <w:sz w:val="20"/>
        </w:rPr>
      </w:pPr>
      <w:r w:rsidRPr="002409BC">
        <w:rPr>
          <w:rFonts w:ascii="Arial" w:hAnsi="Arial"/>
          <w:sz w:val="20"/>
        </w:rPr>
        <w:tab/>
      </w:r>
      <w:r w:rsidRPr="002409BC">
        <w:rPr>
          <w:rFonts w:ascii="Arial" w:hAnsi="Arial"/>
          <w:b/>
          <w:sz w:val="20"/>
        </w:rPr>
        <w:t>Faculty:</w:t>
      </w:r>
      <w:r w:rsidR="002F0894" w:rsidRPr="002409BC">
        <w:rPr>
          <w:rFonts w:ascii="Arial" w:hAnsi="Arial"/>
          <w:b/>
          <w:sz w:val="20"/>
        </w:rPr>
        <w:t xml:space="preserve"> </w:t>
      </w:r>
      <w:r w:rsidR="00E45EBD" w:rsidRPr="002409BC">
        <w:rPr>
          <w:rFonts w:ascii="Arial" w:hAnsi="Arial"/>
          <w:sz w:val="20"/>
        </w:rPr>
        <w:t>Eric Bauer</w:t>
      </w:r>
      <w:r w:rsidRPr="002409BC">
        <w:rPr>
          <w:rFonts w:ascii="Arial" w:hAnsi="Arial"/>
          <w:b/>
          <w:sz w:val="20"/>
        </w:rPr>
        <w:tab/>
      </w:r>
      <w:r w:rsidRPr="002409BC">
        <w:rPr>
          <w:rFonts w:ascii="Arial" w:hAnsi="Arial"/>
          <w:b/>
          <w:sz w:val="20"/>
        </w:rPr>
        <w:tab/>
        <w:t>Date:</w:t>
      </w:r>
      <w:r w:rsidR="00E45EBD" w:rsidRPr="002409BC">
        <w:rPr>
          <w:rFonts w:ascii="Arial" w:hAnsi="Arial"/>
          <w:b/>
          <w:sz w:val="20"/>
        </w:rPr>
        <w:t xml:space="preserve"> </w:t>
      </w:r>
      <w:r w:rsidR="00CA1B8B">
        <w:rPr>
          <w:rFonts w:ascii="Arial" w:hAnsi="Arial"/>
          <w:sz w:val="20"/>
        </w:rPr>
        <w:t>May</w:t>
      </w:r>
      <w:r w:rsidR="00E45EBD" w:rsidRPr="002409BC">
        <w:rPr>
          <w:rFonts w:ascii="Arial" w:hAnsi="Arial"/>
          <w:sz w:val="20"/>
        </w:rPr>
        <w:t xml:space="preserve"> 20</w:t>
      </w:r>
      <w:r w:rsidR="00CA1B8B">
        <w:rPr>
          <w:rFonts w:ascii="Arial" w:hAnsi="Arial"/>
          <w:sz w:val="20"/>
        </w:rPr>
        <w:t>10</w:t>
      </w:r>
      <w:r w:rsidRPr="002409BC">
        <w:rPr>
          <w:rFonts w:ascii="Arial" w:hAnsi="Arial"/>
          <w:b/>
          <w:sz w:val="20"/>
        </w:rPr>
        <w:tab/>
      </w:r>
      <w:r w:rsidRPr="002409BC">
        <w:rPr>
          <w:rFonts w:ascii="Arial" w:hAnsi="Arial"/>
          <w:b/>
          <w:sz w:val="20"/>
        </w:rPr>
        <w:tab/>
        <w:t>Effective Date:</w:t>
      </w:r>
      <w:r w:rsidR="00E45EBD" w:rsidRPr="002409BC">
        <w:rPr>
          <w:rFonts w:ascii="Arial" w:hAnsi="Arial"/>
          <w:b/>
          <w:sz w:val="20"/>
        </w:rPr>
        <w:t xml:space="preserve"> </w:t>
      </w:r>
      <w:r w:rsidR="005D1B89" w:rsidRPr="005D1B89">
        <w:rPr>
          <w:rFonts w:ascii="Arial" w:hAnsi="Arial"/>
          <w:sz w:val="20"/>
        </w:rPr>
        <w:t>Sept.</w:t>
      </w:r>
      <w:r w:rsidR="005D1B89">
        <w:rPr>
          <w:rFonts w:ascii="Arial" w:hAnsi="Arial"/>
          <w:b/>
          <w:sz w:val="20"/>
        </w:rPr>
        <w:t xml:space="preserve"> </w:t>
      </w:r>
      <w:r w:rsidR="00CA1B8B">
        <w:rPr>
          <w:rFonts w:ascii="Arial" w:hAnsi="Arial"/>
          <w:sz w:val="20"/>
        </w:rPr>
        <w:t>2010</w:t>
      </w:r>
      <w:r w:rsidR="00E45EBD" w:rsidRPr="002409BC">
        <w:rPr>
          <w:rFonts w:ascii="Arial" w:hAnsi="Arial"/>
          <w:sz w:val="20"/>
        </w:rPr>
        <w:t xml:space="preserve"> </w:t>
      </w:r>
    </w:p>
    <w:p w:rsidR="002409BC" w:rsidRPr="002409BC" w:rsidRDefault="002409BC" w:rsidP="002409BC">
      <w:pPr>
        <w:pStyle w:val="Level1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5"/>
        </w:numPr>
        <w:ind w:left="4320" w:hanging="43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Dean</w:t>
      </w:r>
      <w:r w:rsidR="00E04753">
        <w:rPr>
          <w:rFonts w:ascii="Arial" w:hAnsi="Arial"/>
          <w:b/>
          <w:sz w:val="20"/>
        </w:rPr>
        <w:t>/Chair’s</w:t>
      </w:r>
      <w:r>
        <w:rPr>
          <w:rFonts w:ascii="Arial" w:hAnsi="Arial"/>
          <w:b/>
          <w:sz w:val="20"/>
        </w:rPr>
        <w:t xml:space="preserve"> Approval:</w:t>
      </w:r>
      <w:r w:rsidR="00E04753">
        <w:rPr>
          <w:rFonts w:ascii="Arial" w:hAnsi="Arial"/>
          <w:b/>
          <w:sz w:val="20"/>
        </w:rPr>
        <w:t xml:space="preserve"> </w:t>
      </w:r>
      <w:r w:rsidR="00D96309" w:rsidRPr="00D96309">
        <w:rPr>
          <w:rFonts w:ascii="English111 Vivace BT" w:hAnsi="English111 Vivace BT"/>
          <w:b/>
          <w:sz w:val="28"/>
          <w:szCs w:val="28"/>
        </w:rPr>
        <w:t>Jim Whiteway</w:t>
      </w:r>
      <w:r w:rsidRPr="00D96309">
        <w:rPr>
          <w:rFonts w:ascii="English111 Vivace BT" w:hAnsi="English111 Vivace BT"/>
          <w:b/>
          <w:sz w:val="28"/>
          <w:szCs w:val="28"/>
        </w:rPr>
        <w:tab/>
      </w:r>
      <w:r>
        <w:rPr>
          <w:rFonts w:ascii="Arial" w:hAnsi="Arial"/>
          <w:b/>
          <w:sz w:val="20"/>
        </w:rPr>
        <w:tab/>
        <w:t>Date:</w:t>
      </w:r>
      <w:r w:rsidR="00E04753">
        <w:rPr>
          <w:rFonts w:ascii="Arial" w:hAnsi="Arial"/>
          <w:b/>
          <w:sz w:val="20"/>
        </w:rPr>
        <w:t xml:space="preserve">  </w:t>
      </w:r>
      <w:r w:rsidR="00CA1B8B" w:rsidRPr="00CA1B8B">
        <w:rPr>
          <w:rFonts w:ascii="Arial" w:hAnsi="Arial"/>
          <w:b/>
          <w:sz w:val="20"/>
        </w:rPr>
        <w:t>May</w:t>
      </w:r>
      <w:r w:rsidR="00F26B2A" w:rsidRPr="00CA1B8B">
        <w:rPr>
          <w:rFonts w:ascii="Arial" w:hAnsi="Arial"/>
          <w:b/>
          <w:sz w:val="20"/>
        </w:rPr>
        <w:t xml:space="preserve"> 2</w:t>
      </w:r>
      <w:r w:rsidR="00F26B2A">
        <w:rPr>
          <w:rFonts w:ascii="Arial" w:hAnsi="Arial"/>
          <w:b/>
          <w:sz w:val="20"/>
        </w:rPr>
        <w:t>0</w:t>
      </w:r>
      <w:r w:rsidR="00CA1B8B">
        <w:rPr>
          <w:rFonts w:ascii="Arial" w:hAnsi="Arial"/>
          <w:b/>
          <w:sz w:val="20"/>
        </w:rPr>
        <w:t>10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477FA1">
      <w:pPr>
        <w:widowControl w:val="0"/>
        <w:rPr>
          <w:rFonts w:ascii="Arial" w:hAnsi="Arial"/>
          <w:b/>
          <w:sz w:val="20"/>
        </w:rPr>
      </w:pPr>
      <w:r w:rsidRPr="00477FA1">
        <w:rPr>
          <w:rFonts w:ascii="Arial" w:hAnsi="Arial"/>
          <w:sz w:val="20"/>
        </w:rPr>
        <w:t>9.</w:t>
      </w:r>
      <w:r w:rsidRPr="00477FA1">
        <w:rPr>
          <w:rFonts w:ascii="Arial" w:hAnsi="Arial"/>
          <w:b/>
          <w:sz w:val="20"/>
        </w:rPr>
        <w:tab/>
        <w:t>Revision Number:</w:t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  <w:t>Date:</w:t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</w:r>
      <w:r w:rsidR="00E45EBD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>Effective Date:</w:t>
      </w:r>
      <w:r w:rsidRPr="00477FA1">
        <w:rPr>
          <w:rFonts w:ascii="Arial" w:hAnsi="Arial"/>
          <w:b/>
          <w:sz w:val="20"/>
        </w:rPr>
        <w:tab/>
      </w:r>
    </w:p>
    <w:p w:rsidR="00923644" w:rsidRDefault="00923644">
      <w:pPr>
        <w:widowControl w:val="0"/>
        <w:rPr>
          <w:rFonts w:ascii="Arial" w:hAnsi="Arial"/>
          <w:b/>
          <w:sz w:val="20"/>
        </w:rPr>
      </w:pPr>
    </w:p>
    <w:p w:rsidR="00923644" w:rsidRPr="00477FA1" w:rsidRDefault="00923644">
      <w:pPr>
        <w:widowControl w:val="0"/>
        <w:rPr>
          <w:rFonts w:ascii="Arial" w:hAnsi="Arial"/>
          <w:b/>
          <w:sz w:val="20"/>
        </w:rPr>
      </w:pPr>
      <w:r w:rsidRPr="00923644">
        <w:rPr>
          <w:rFonts w:ascii="Arial" w:hAnsi="Arial"/>
          <w:sz w:val="20"/>
        </w:rPr>
        <w:t>10:</w:t>
      </w:r>
      <w:r>
        <w:rPr>
          <w:rFonts w:ascii="Arial" w:hAnsi="Arial"/>
          <w:b/>
          <w:sz w:val="20"/>
        </w:rPr>
        <w:tab/>
        <w:t>Notes</w:t>
      </w:r>
      <w:r w:rsidR="0049015E">
        <w:rPr>
          <w:rFonts w:ascii="Arial" w:hAnsi="Arial"/>
          <w:b/>
          <w:sz w:val="20"/>
        </w:rPr>
        <w:t>: A passing grade is 60%.</w:t>
      </w:r>
    </w:p>
    <w:p w:rsidR="00477FA1" w:rsidRDefault="00477FA1">
      <w:pPr>
        <w:widowControl w:val="0"/>
        <w:rPr>
          <w:rFonts w:ascii="Arial" w:hAnsi="Arial"/>
          <w:sz w:val="20"/>
        </w:rPr>
      </w:pPr>
    </w:p>
    <w:p w:rsidR="006D4DEF" w:rsidRDefault="002F0894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  <w:r w:rsidR="006D4DEF">
        <w:rPr>
          <w:rFonts w:ascii="Arial" w:hAnsi="Arial"/>
          <w:b/>
          <w:sz w:val="20"/>
        </w:rPr>
        <w:lastRenderedPageBreak/>
        <w:t>Section II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Calendar Description: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3E00FA" w:rsidRPr="003E00FA" w:rsidRDefault="003E00FA" w:rsidP="003E00FA">
      <w:pPr>
        <w:widowControl w:val="0"/>
        <w:ind w:left="720"/>
        <w:rPr>
          <w:rFonts w:ascii="Arial" w:hAnsi="Arial"/>
          <w:sz w:val="20"/>
        </w:rPr>
      </w:pPr>
      <w:r w:rsidRPr="003E00FA">
        <w:rPr>
          <w:rFonts w:ascii="Arial" w:hAnsi="Arial"/>
          <w:sz w:val="20"/>
          <w:lang w:val="en-GB"/>
        </w:rPr>
        <w:t xml:space="preserve">This applied biology course provides an introduction </w:t>
      </w:r>
      <w:r>
        <w:rPr>
          <w:rFonts w:ascii="Arial" w:hAnsi="Arial"/>
          <w:sz w:val="20"/>
          <w:lang w:val="en-GB"/>
        </w:rPr>
        <w:t xml:space="preserve">to </w:t>
      </w:r>
      <w:r w:rsidRPr="003E00FA">
        <w:rPr>
          <w:rFonts w:ascii="Arial" w:hAnsi="Arial"/>
          <w:sz w:val="20"/>
          <w:lang w:val="en-GB"/>
        </w:rPr>
        <w:t xml:space="preserve">practical techniques of microbiology. </w:t>
      </w:r>
      <w:r>
        <w:rPr>
          <w:rFonts w:ascii="Arial" w:hAnsi="Arial"/>
          <w:sz w:val="20"/>
          <w:lang w:val="en-GB"/>
        </w:rPr>
        <w:t>S</w:t>
      </w:r>
      <w:r w:rsidRPr="003E00FA">
        <w:rPr>
          <w:rFonts w:ascii="Arial" w:hAnsi="Arial"/>
          <w:sz w:val="20"/>
          <w:lang w:val="en-GB"/>
        </w:rPr>
        <w:t xml:space="preserve">pecific topics address microscopy, staining methods, cultivation </w:t>
      </w:r>
      <w:r>
        <w:rPr>
          <w:rFonts w:ascii="Arial" w:hAnsi="Arial"/>
          <w:sz w:val="20"/>
          <w:lang w:val="en-GB"/>
        </w:rPr>
        <w:t xml:space="preserve">and enumeration </w:t>
      </w:r>
      <w:r w:rsidRPr="003E00FA">
        <w:rPr>
          <w:rFonts w:ascii="Arial" w:hAnsi="Arial"/>
          <w:sz w:val="20"/>
          <w:lang w:val="en-GB"/>
        </w:rPr>
        <w:t>of microorganisms, control of microbial growth, sanitary analyses and industrial applications</w:t>
      </w:r>
      <w:r>
        <w:rPr>
          <w:rFonts w:ascii="Arial" w:hAnsi="Arial"/>
          <w:sz w:val="20"/>
          <w:lang w:val="en-GB"/>
        </w:rPr>
        <w:t xml:space="preserve"> of microbiology</w:t>
      </w:r>
      <w:r w:rsidRPr="003E00FA">
        <w:rPr>
          <w:rFonts w:ascii="Arial" w:hAnsi="Arial"/>
          <w:sz w:val="20"/>
          <w:lang w:val="en-GB"/>
        </w:rPr>
        <w:t>.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Provincial Context: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This course meets the following Ministry of Education and Training requirements: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a</w:t>
      </w:r>
      <w:proofErr w:type="gramEnd"/>
      <w:r>
        <w:rPr>
          <w:rFonts w:ascii="Arial" w:hAnsi="Arial"/>
          <w:sz w:val="20"/>
        </w:rPr>
        <w:t xml:space="preserve">).  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Prior Learning Assessment (PLA)</w:t>
      </w:r>
    </w:p>
    <w:p w:rsidR="006D4DEF" w:rsidRDefault="006D4DEF">
      <w:pPr>
        <w:widowControl w:val="0"/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Students may apply to receive credit by demonstrating achievement of the course </w:t>
      </w:r>
      <w:r w:rsidR="001A4EA0">
        <w:rPr>
          <w:rFonts w:ascii="Arial" w:hAnsi="Arial"/>
          <w:sz w:val="20"/>
        </w:rPr>
        <w:t>le</w:t>
      </w:r>
      <w:r>
        <w:rPr>
          <w:rFonts w:ascii="Arial" w:hAnsi="Arial"/>
          <w:sz w:val="20"/>
        </w:rPr>
        <w:t>arning outcomes through previous life and work experiences.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This course is eligible for challenge through the following method(s) indicated by *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6D4DEF">
        <w:trPr>
          <w:cantSplit/>
        </w:trPr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Challenge Exam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Portfolio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Interview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 Eligible</w:t>
            </w:r>
          </w:p>
        </w:tc>
      </w:tr>
      <w:tr w:rsidR="006D4DEF">
        <w:trPr>
          <w:cantSplit/>
        </w:trPr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PLA</w:t>
      </w:r>
      <w:r w:rsidR="00477FA1">
        <w:rPr>
          <w:rFonts w:ascii="Arial" w:hAnsi="Arial"/>
          <w:b/>
          <w:sz w:val="20"/>
        </w:rPr>
        <w:t>R</w:t>
      </w:r>
      <w:r>
        <w:rPr>
          <w:rFonts w:ascii="Arial" w:hAnsi="Arial"/>
          <w:b/>
          <w:sz w:val="20"/>
        </w:rPr>
        <w:t xml:space="preserve"> Contact: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2F7AAD">
        <w:rPr>
          <w:rFonts w:ascii="Arial" w:hAnsi="Arial"/>
          <w:b/>
          <w:sz w:val="20"/>
        </w:rPr>
        <w:t xml:space="preserve">Employability </w:t>
      </w:r>
      <w:r>
        <w:rPr>
          <w:rFonts w:ascii="Arial" w:hAnsi="Arial"/>
          <w:b/>
          <w:sz w:val="20"/>
        </w:rPr>
        <w:t>Skills emphasized in this course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450"/>
        <w:gridCol w:w="2670"/>
        <w:gridCol w:w="660"/>
        <w:gridCol w:w="2460"/>
        <w:gridCol w:w="600"/>
        <w:gridCol w:w="2520"/>
      </w:tblGrid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written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visual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oral</w:t>
            </w:r>
          </w:p>
        </w:tc>
      </w:tr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ind w:left="1560" w:hanging="15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analytical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creative thinking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decision making</w:t>
            </w:r>
          </w:p>
        </w:tc>
      </w:tr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interpersonal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numeracy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organizational </w:t>
            </w:r>
          </w:p>
        </w:tc>
      </w:tr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problem solving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technological 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(specify)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7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Required Texts, Materials</w:t>
      </w:r>
      <w:r w:rsidR="00A961AA">
        <w:rPr>
          <w:rFonts w:ascii="Arial" w:hAnsi="Arial"/>
          <w:b/>
          <w:sz w:val="20"/>
        </w:rPr>
        <w:t>, R</w:t>
      </w:r>
      <w:r>
        <w:rPr>
          <w:rFonts w:ascii="Arial" w:hAnsi="Arial"/>
          <w:b/>
          <w:sz w:val="20"/>
        </w:rPr>
        <w:t>esources</w:t>
      </w:r>
      <w:r w:rsidR="00A961AA">
        <w:rPr>
          <w:rFonts w:ascii="Arial" w:hAnsi="Arial"/>
          <w:b/>
          <w:sz w:val="20"/>
        </w:rPr>
        <w:t xml:space="preserve"> or Technical Materials Required:</w:t>
      </w:r>
    </w:p>
    <w:p w:rsidR="003E00FA" w:rsidRDefault="003E00FA" w:rsidP="003E00FA">
      <w:pPr>
        <w:tabs>
          <w:tab w:val="left" w:pos="-1440"/>
          <w:tab w:val="left" w:pos="-720"/>
        </w:tabs>
        <w:suppressAutoHyphens/>
        <w:ind w:left="720"/>
        <w:rPr>
          <w:rFonts w:ascii="Arial" w:hAnsi="Arial"/>
          <w:sz w:val="20"/>
          <w:lang w:val="en-GB"/>
        </w:rPr>
      </w:pPr>
    </w:p>
    <w:p w:rsidR="003E00FA" w:rsidRPr="003E00FA" w:rsidRDefault="003E00FA" w:rsidP="003E00FA">
      <w:pPr>
        <w:tabs>
          <w:tab w:val="left" w:pos="-1440"/>
          <w:tab w:val="left" w:pos="-720"/>
        </w:tabs>
        <w:suppressAutoHyphens/>
        <w:ind w:left="720"/>
        <w:rPr>
          <w:rFonts w:ascii="Arial" w:hAnsi="Arial"/>
          <w:sz w:val="20"/>
          <w:lang w:val="en-GB"/>
        </w:rPr>
      </w:pPr>
      <w:proofErr w:type="spellStart"/>
      <w:proofErr w:type="gramStart"/>
      <w:r w:rsidRPr="003E00FA">
        <w:rPr>
          <w:rFonts w:ascii="Arial" w:hAnsi="Arial"/>
          <w:sz w:val="20"/>
          <w:lang w:val="en-GB"/>
        </w:rPr>
        <w:t>Tortora</w:t>
      </w:r>
      <w:proofErr w:type="spellEnd"/>
      <w:r w:rsidRPr="003E00FA">
        <w:rPr>
          <w:rFonts w:ascii="Arial" w:hAnsi="Arial"/>
          <w:sz w:val="20"/>
          <w:lang w:val="en-GB"/>
        </w:rPr>
        <w:t xml:space="preserve">, G.J., </w:t>
      </w:r>
      <w:proofErr w:type="spellStart"/>
      <w:r w:rsidRPr="003E00FA">
        <w:rPr>
          <w:rFonts w:ascii="Arial" w:hAnsi="Arial"/>
          <w:sz w:val="20"/>
          <w:lang w:val="en-GB"/>
        </w:rPr>
        <w:t>Funke</w:t>
      </w:r>
      <w:proofErr w:type="spellEnd"/>
      <w:r w:rsidRPr="003E00FA">
        <w:rPr>
          <w:rFonts w:ascii="Arial" w:hAnsi="Arial"/>
          <w:sz w:val="20"/>
          <w:lang w:val="en-GB"/>
        </w:rPr>
        <w:t>, B.R., and C.L. Case.</w:t>
      </w:r>
      <w:proofErr w:type="gramEnd"/>
      <w:r w:rsidRPr="003E00FA">
        <w:rPr>
          <w:rFonts w:ascii="Arial" w:hAnsi="Arial"/>
          <w:sz w:val="20"/>
          <w:lang w:val="en-GB"/>
        </w:rPr>
        <w:t xml:space="preserve"> 20</w:t>
      </w:r>
      <w:r w:rsidR="00C867AF">
        <w:rPr>
          <w:rFonts w:ascii="Arial" w:hAnsi="Arial"/>
          <w:sz w:val="20"/>
          <w:lang w:val="en-GB"/>
        </w:rPr>
        <w:t>10</w:t>
      </w:r>
      <w:r w:rsidRPr="003E00FA">
        <w:rPr>
          <w:rFonts w:ascii="Arial" w:hAnsi="Arial"/>
          <w:sz w:val="20"/>
          <w:lang w:val="en-GB"/>
        </w:rPr>
        <w:t xml:space="preserve">. </w:t>
      </w:r>
      <w:r w:rsidRPr="003E00FA">
        <w:rPr>
          <w:rFonts w:ascii="Arial" w:hAnsi="Arial"/>
          <w:sz w:val="20"/>
          <w:u w:val="single"/>
          <w:lang w:val="en-GB"/>
        </w:rPr>
        <w:t>Microb</w:t>
      </w:r>
      <w:r w:rsidR="00C867AF">
        <w:rPr>
          <w:rFonts w:ascii="Arial" w:hAnsi="Arial"/>
          <w:sz w:val="20"/>
          <w:u w:val="single"/>
          <w:lang w:val="en-GB"/>
        </w:rPr>
        <w:t xml:space="preserve">iology: An Introduction, </w:t>
      </w:r>
      <w:r w:rsidR="00222440">
        <w:rPr>
          <w:rFonts w:ascii="Arial" w:hAnsi="Arial"/>
          <w:sz w:val="20"/>
          <w:u w:val="single"/>
          <w:lang w:val="en-GB"/>
        </w:rPr>
        <w:t>10</w:t>
      </w:r>
      <w:r w:rsidRPr="003E00FA">
        <w:rPr>
          <w:rFonts w:ascii="Arial" w:hAnsi="Arial"/>
          <w:sz w:val="20"/>
          <w:u w:val="single"/>
          <w:vertAlign w:val="superscript"/>
          <w:lang w:val="en-GB"/>
        </w:rPr>
        <w:t>th</w:t>
      </w:r>
      <w:r w:rsidRPr="003E00FA">
        <w:rPr>
          <w:rFonts w:ascii="Arial" w:hAnsi="Arial"/>
          <w:sz w:val="20"/>
          <w:u w:val="single"/>
          <w:lang w:val="en-GB"/>
        </w:rPr>
        <w:t xml:space="preserve"> Edition</w:t>
      </w:r>
      <w:r w:rsidRPr="003E00FA">
        <w:rPr>
          <w:rFonts w:ascii="Arial" w:hAnsi="Arial"/>
          <w:sz w:val="20"/>
          <w:lang w:val="en-GB"/>
        </w:rPr>
        <w:t xml:space="preserve">. Benjamin Cummings. 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7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Evaluation Plan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Students will demonstrate learning in the following ways: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4050"/>
        <w:gridCol w:w="3780"/>
        <w:gridCol w:w="1530"/>
      </w:tblGrid>
      <w:tr w:rsidR="006D4DEF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>Assignment  Description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Evaluation Methodology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Due Date</w:t>
            </w:r>
          </w:p>
        </w:tc>
      </w:tr>
      <w:tr w:rsidR="006D4DEF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Lab Book records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5% per entry for 10 laboratories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weekly</w:t>
            </w:r>
          </w:p>
        </w:tc>
      </w:tr>
      <w:tr w:rsidR="006D4DEF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Post-laboratory questions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2% per entry for 10 laboratories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weekly</w:t>
            </w:r>
          </w:p>
        </w:tc>
      </w:tr>
      <w:tr w:rsidR="00403E3D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3E3D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Technical competency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3E3D" w:rsidRDefault="00756DCB" w:rsidP="00756DCB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="00403E3D">
              <w:rPr>
                <w:rFonts w:ascii="Arial" w:hAnsi="Arial"/>
                <w:sz w:val="20"/>
              </w:rPr>
              <w:t>% per skills assessment (</w:t>
            </w:r>
            <w:r>
              <w:rPr>
                <w:rFonts w:ascii="Arial" w:hAnsi="Arial"/>
                <w:sz w:val="20"/>
              </w:rPr>
              <w:t>10</w:t>
            </w:r>
            <w:r w:rsidR="00403E3D">
              <w:rPr>
                <w:rFonts w:ascii="Arial" w:hAnsi="Arial"/>
                <w:sz w:val="20"/>
              </w:rPr>
              <w:t xml:space="preserve"> in total)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3E3D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weekly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E00D84" w:rsidRDefault="00286A3F">
      <w:pPr>
        <w:widowControl w:val="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lastRenderedPageBreak/>
        <w:t xml:space="preserve">16. </w:t>
      </w:r>
      <w:r>
        <w:rPr>
          <w:rFonts w:ascii="Arial" w:hAnsi="Arial"/>
          <w:sz w:val="20"/>
        </w:rPr>
        <w:tab/>
      </w:r>
      <w:r w:rsidRPr="00286A3F">
        <w:rPr>
          <w:rFonts w:ascii="Arial" w:hAnsi="Arial"/>
          <w:b/>
          <w:sz w:val="20"/>
        </w:rPr>
        <w:t>Other</w:t>
      </w:r>
    </w:p>
    <w:p w:rsidR="007C046A" w:rsidRDefault="007C046A">
      <w:pPr>
        <w:widowControl w:val="0"/>
        <w:rPr>
          <w:rFonts w:ascii="Arial" w:hAnsi="Arial"/>
          <w:sz w:val="20"/>
        </w:rPr>
      </w:pPr>
    </w:p>
    <w:p w:rsidR="00403E3D" w:rsidRDefault="00403E3D" w:rsidP="00403E3D">
      <w:pPr>
        <w:tabs>
          <w:tab w:val="left" w:pos="-1440"/>
          <w:tab w:val="left" w:pos="-720"/>
        </w:tabs>
        <w:suppressAutoHyphens/>
        <w:ind w:left="720" w:right="-720"/>
        <w:rPr>
          <w:rFonts w:ascii="Arial" w:hAnsi="Arial"/>
          <w:sz w:val="20"/>
          <w:lang w:val="en-GB"/>
        </w:rPr>
      </w:pPr>
      <w:r w:rsidRPr="00403E3D">
        <w:rPr>
          <w:rFonts w:ascii="Arial" w:hAnsi="Arial"/>
          <w:sz w:val="20"/>
          <w:lang w:val="en-GB"/>
        </w:rPr>
        <w:t>Policy for missed tests/work and submission of assignments</w:t>
      </w:r>
      <w:r>
        <w:rPr>
          <w:rFonts w:ascii="Arial" w:hAnsi="Arial"/>
          <w:sz w:val="20"/>
          <w:lang w:val="en-GB"/>
        </w:rPr>
        <w:t xml:space="preserve">: </w:t>
      </w:r>
    </w:p>
    <w:p w:rsidR="00403E3D" w:rsidRDefault="00403E3D" w:rsidP="00403E3D">
      <w:pPr>
        <w:tabs>
          <w:tab w:val="left" w:pos="-1440"/>
          <w:tab w:val="left" w:pos="-720"/>
        </w:tabs>
        <w:suppressAutoHyphens/>
        <w:ind w:left="720" w:right="-72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</w:t>
      </w:r>
      <w:r w:rsidRPr="00403E3D">
        <w:rPr>
          <w:rFonts w:ascii="Arial" w:hAnsi="Arial"/>
          <w:sz w:val="20"/>
          <w:lang w:val="en-GB"/>
        </w:rPr>
        <w:t xml:space="preserve">tudents are expected to make every reasonable effort not to miss tests and to submit all assigned work on time!  Students must advise the instructor </w:t>
      </w:r>
      <w:r w:rsidRPr="00403E3D">
        <w:rPr>
          <w:rFonts w:ascii="Arial" w:hAnsi="Arial"/>
          <w:b/>
          <w:sz w:val="20"/>
          <w:u w:val="single"/>
          <w:lang w:val="en-GB"/>
        </w:rPr>
        <w:t>in advance</w:t>
      </w:r>
      <w:r w:rsidRPr="00403E3D">
        <w:rPr>
          <w:rFonts w:ascii="Arial" w:hAnsi="Arial"/>
          <w:sz w:val="20"/>
          <w:lang w:val="en-GB"/>
        </w:rPr>
        <w:t xml:space="preserve"> if they are unable to meet scheduled deadlines, </w:t>
      </w:r>
      <w:r w:rsidRPr="00403E3D">
        <w:rPr>
          <w:rFonts w:ascii="Arial" w:hAnsi="Arial"/>
          <w:b/>
          <w:sz w:val="20"/>
          <w:u w:val="single"/>
          <w:lang w:val="en-GB"/>
        </w:rPr>
        <w:t>otherwise late assignments will not be accepted for evaluation and a grade of zero will be assigned</w:t>
      </w:r>
      <w:r w:rsidRPr="00403E3D">
        <w:rPr>
          <w:rFonts w:ascii="Arial" w:hAnsi="Arial"/>
          <w:sz w:val="20"/>
          <w:lang w:val="en-GB"/>
        </w:rPr>
        <w:t xml:space="preserve">.  Every effort will be made to accommodate students unable to meet specified deadlines as a result of extenuating circumstances; however, the instructor reserves the right to refuse late assignments and to refuse to reschedule </w:t>
      </w:r>
      <w:r>
        <w:rPr>
          <w:rFonts w:ascii="Arial" w:hAnsi="Arial"/>
          <w:sz w:val="20"/>
          <w:lang w:val="en-GB"/>
        </w:rPr>
        <w:t>assessments</w:t>
      </w:r>
      <w:r w:rsidRPr="00403E3D">
        <w:rPr>
          <w:rFonts w:ascii="Arial" w:hAnsi="Arial"/>
          <w:sz w:val="20"/>
          <w:lang w:val="en-GB"/>
        </w:rPr>
        <w:t>.</w:t>
      </w:r>
    </w:p>
    <w:p w:rsidR="0049015E" w:rsidRDefault="0049015E" w:rsidP="00403E3D">
      <w:pPr>
        <w:tabs>
          <w:tab w:val="left" w:pos="-1440"/>
          <w:tab w:val="left" w:pos="-720"/>
        </w:tabs>
        <w:suppressAutoHyphens/>
        <w:ind w:left="720" w:right="-720"/>
        <w:rPr>
          <w:rFonts w:ascii="Arial" w:hAnsi="Arial"/>
          <w:sz w:val="20"/>
          <w:lang w:val="en-GB"/>
        </w:rPr>
      </w:pPr>
    </w:p>
    <w:p w:rsidR="0049015E" w:rsidRPr="00A66F35" w:rsidRDefault="0049015E" w:rsidP="0049015E">
      <w:pPr>
        <w:pStyle w:val="ListParagraph"/>
        <w:suppressAutoHyphens/>
        <w:spacing w:before="40"/>
        <w:ind w:left="0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</w:t>
      </w:r>
      <w:r w:rsidRPr="00A66F35">
        <w:rPr>
          <w:rFonts w:ascii="Arial" w:hAnsi="Arial" w:cs="Arial"/>
          <w:b/>
          <w:lang w:val="en-GB"/>
        </w:rPr>
        <w:t>Loyalist College has a Violence Prevention policy:</w:t>
      </w:r>
    </w:p>
    <w:p w:rsidR="0049015E" w:rsidRDefault="0049015E" w:rsidP="0049015E">
      <w:pPr>
        <w:pStyle w:val="ListParagraph"/>
        <w:numPr>
          <w:ilvl w:val="0"/>
          <w:numId w:val="36"/>
        </w:numPr>
        <w:suppressAutoHyphens/>
        <w:spacing w:before="40"/>
        <w:ind w:hanging="720"/>
        <w:jc w:val="both"/>
        <w:rPr>
          <w:rFonts w:ascii="Arial" w:hAnsi="Arial" w:cs="Arial"/>
          <w:lang w:val="en-GB"/>
        </w:rPr>
      </w:pPr>
      <w:r w:rsidRPr="00A66F35">
        <w:rPr>
          <w:rFonts w:ascii="Arial" w:hAnsi="Arial" w:cs="Arial"/>
          <w:lang w:val="en-GB"/>
        </w:rPr>
        <w:t>All College members have a responsibility to foster a climate of respect and safety, free from violent behaviour and harassment.</w:t>
      </w:r>
    </w:p>
    <w:p w:rsidR="0049015E" w:rsidRDefault="0049015E" w:rsidP="0049015E">
      <w:pPr>
        <w:pStyle w:val="ListParagraph"/>
        <w:numPr>
          <w:ilvl w:val="0"/>
          <w:numId w:val="36"/>
        </w:numPr>
        <w:suppressAutoHyphens/>
        <w:spacing w:before="40"/>
        <w:ind w:hanging="720"/>
        <w:jc w:val="both"/>
        <w:rPr>
          <w:rFonts w:ascii="Arial" w:hAnsi="Arial" w:cs="Arial"/>
          <w:lang w:val="en-GB"/>
        </w:rPr>
      </w:pPr>
      <w:r w:rsidRPr="00A66F35">
        <w:rPr>
          <w:rFonts w:ascii="Arial" w:hAnsi="Arial" w:cs="Arial"/>
          <w:lang w:val="en-GB"/>
        </w:rPr>
        <w:t>Violence (e.g. physical violence, threatening actions or harassment) is not, in any way, acceptable behaviour.</w:t>
      </w:r>
    </w:p>
    <w:p w:rsidR="0049015E" w:rsidRDefault="0049015E" w:rsidP="0049015E">
      <w:pPr>
        <w:pStyle w:val="ListParagraph"/>
        <w:numPr>
          <w:ilvl w:val="0"/>
          <w:numId w:val="36"/>
        </w:numPr>
        <w:suppressAutoHyphens/>
        <w:spacing w:before="40"/>
        <w:ind w:hanging="720"/>
        <w:jc w:val="both"/>
        <w:rPr>
          <w:rFonts w:ascii="Arial" w:hAnsi="Arial" w:cs="Arial"/>
          <w:lang w:val="en-GB"/>
        </w:rPr>
      </w:pPr>
      <w:r w:rsidRPr="00A66F35">
        <w:rPr>
          <w:rFonts w:ascii="Arial" w:hAnsi="Arial" w:cs="Arial"/>
          <w:lang w:val="en-GB"/>
        </w:rPr>
        <w:t>Weapons or replicas of weapons are not permitted on Loyalist College property.</w:t>
      </w:r>
    </w:p>
    <w:p w:rsidR="0049015E" w:rsidRDefault="0049015E" w:rsidP="0049015E">
      <w:pPr>
        <w:pStyle w:val="ListParagraph"/>
        <w:numPr>
          <w:ilvl w:val="0"/>
          <w:numId w:val="36"/>
        </w:numPr>
        <w:suppressAutoHyphens/>
        <w:spacing w:before="40"/>
        <w:ind w:hanging="720"/>
        <w:jc w:val="both"/>
        <w:rPr>
          <w:rFonts w:ascii="Arial" w:hAnsi="Arial" w:cs="Arial"/>
          <w:lang w:val="en-GB"/>
        </w:rPr>
      </w:pPr>
      <w:r w:rsidRPr="00A66F35">
        <w:rPr>
          <w:rFonts w:ascii="Arial" w:hAnsi="Arial" w:cs="Arial"/>
          <w:lang w:val="en-GB"/>
        </w:rPr>
        <w:t>Unacceptable behaviour will result in disciplinary action or appropriate sanctions.</w:t>
      </w:r>
    </w:p>
    <w:p w:rsidR="0049015E" w:rsidRPr="00E75614" w:rsidRDefault="0049015E" w:rsidP="0049015E">
      <w:pPr>
        <w:pStyle w:val="ListParagraph"/>
        <w:numPr>
          <w:ilvl w:val="0"/>
          <w:numId w:val="36"/>
        </w:numPr>
        <w:suppressAutoHyphens/>
        <w:spacing w:before="40"/>
        <w:ind w:hanging="720"/>
        <w:jc w:val="both"/>
        <w:rPr>
          <w:rFonts w:ascii="Arial" w:hAnsi="Arial" w:cs="Arial"/>
          <w:lang w:val="en-GB"/>
        </w:rPr>
      </w:pPr>
      <w:r w:rsidRPr="00E75614">
        <w:rPr>
          <w:rFonts w:ascii="Arial" w:hAnsi="Arial" w:cs="Arial"/>
          <w:lang w:val="en-GB"/>
        </w:rPr>
        <w:t>More information can be found in the “Student Manual and Guide - Rights &amp;     Responsibilities”.</w:t>
      </w:r>
    </w:p>
    <w:p w:rsidR="0049015E" w:rsidRPr="00403E3D" w:rsidRDefault="0049015E" w:rsidP="00403E3D">
      <w:pPr>
        <w:tabs>
          <w:tab w:val="left" w:pos="-1440"/>
          <w:tab w:val="left" w:pos="-720"/>
        </w:tabs>
        <w:suppressAutoHyphens/>
        <w:ind w:left="720" w:right="-720"/>
        <w:rPr>
          <w:rFonts w:ascii="Arial" w:hAnsi="Arial"/>
          <w:sz w:val="20"/>
          <w:lang w:val="en-GB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Section III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286A3F" w:rsidP="00286A3F">
      <w:pPr>
        <w:pStyle w:val="Level1"/>
        <w:rPr>
          <w:rFonts w:ascii="Arial" w:hAnsi="Arial"/>
          <w:sz w:val="20"/>
        </w:rPr>
      </w:pPr>
      <w:r>
        <w:rPr>
          <w:rFonts w:ascii="Arial" w:hAnsi="Arial"/>
          <w:sz w:val="20"/>
        </w:rPr>
        <w:t>17.</w:t>
      </w:r>
      <w:r w:rsidR="006D4DEF">
        <w:rPr>
          <w:rFonts w:ascii="Arial" w:hAnsi="Arial"/>
          <w:sz w:val="20"/>
        </w:rPr>
        <w:tab/>
      </w:r>
      <w:r w:rsidR="006D4DEF">
        <w:rPr>
          <w:rFonts w:ascii="Arial" w:hAnsi="Arial"/>
          <w:b/>
          <w:sz w:val="20"/>
        </w:rPr>
        <w:t>Curriculum Delivery, Learning Plan and Learning Outcomes:</w:t>
      </w:r>
    </w:p>
    <w:p w:rsidR="00403E3D" w:rsidRDefault="00403E3D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880"/>
        <w:gridCol w:w="3960"/>
        <w:gridCol w:w="2340"/>
      </w:tblGrid>
      <w:tr w:rsidR="00485754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Default="00485754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Course Components/Content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Default="00485754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Related Learning Outcomes 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Default="00485754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Learning Activities/Resources</w:t>
            </w: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4F01CA">
              <w:rPr>
                <w:rFonts w:ascii="Arial" w:hAnsi="Arial"/>
                <w:sz w:val="20"/>
                <w:lang w:val="en-GB"/>
              </w:rPr>
              <w:t>Explain fundamental theory of microbiology.</w:t>
            </w:r>
          </w:p>
          <w:p w:rsidR="00AB6FC1" w:rsidRPr="004F01CA" w:rsidRDefault="00AB6FC1" w:rsidP="0043143D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1"/>
                <w:numId w:val="26"/>
              </w:numPr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 xml:space="preserve">Classify micro life and describe the diversity within the </w:t>
            </w:r>
            <w:proofErr w:type="spellStart"/>
            <w:r w:rsidRPr="00AE0ECA">
              <w:rPr>
                <w:rFonts w:ascii="Arial" w:hAnsi="Arial"/>
                <w:sz w:val="20"/>
                <w:lang w:val="en-GB"/>
              </w:rPr>
              <w:t>Moneran</w:t>
            </w:r>
            <w:proofErr w:type="spellEnd"/>
            <w:r w:rsidRPr="00AE0ECA">
              <w:rPr>
                <w:rFonts w:ascii="Arial" w:hAnsi="Arial"/>
                <w:sz w:val="20"/>
                <w:lang w:val="en-GB"/>
              </w:rPr>
              <w:t xml:space="preserve">, Fungi and </w:t>
            </w:r>
            <w:proofErr w:type="spellStart"/>
            <w:r w:rsidRPr="00AE0ECA">
              <w:rPr>
                <w:rFonts w:ascii="Arial" w:hAnsi="Arial"/>
                <w:sz w:val="20"/>
                <w:lang w:val="en-GB"/>
              </w:rPr>
              <w:t>Protista</w:t>
            </w:r>
            <w:proofErr w:type="spellEnd"/>
            <w:r w:rsidRPr="00AE0ECA">
              <w:rPr>
                <w:rFonts w:ascii="Arial" w:hAnsi="Arial"/>
                <w:sz w:val="20"/>
                <w:lang w:val="en-GB"/>
              </w:rPr>
              <w:t xml:space="preserve"> kingdoms.</w:t>
            </w:r>
          </w:p>
          <w:p w:rsidR="00AB6FC1" w:rsidRPr="00AE0ECA" w:rsidRDefault="00AB6FC1" w:rsidP="0043143D">
            <w:pPr>
              <w:widowControl w:val="0"/>
              <w:numPr>
                <w:ilvl w:val="1"/>
                <w:numId w:val="26"/>
              </w:numPr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Relate specific microbiological techniques to microbial kingdoms.</w:t>
            </w:r>
          </w:p>
          <w:p w:rsidR="00AB6FC1" w:rsidRPr="00AE0ECA" w:rsidRDefault="00AB6FC1" w:rsidP="0043143D">
            <w:pPr>
              <w:widowControl w:val="0"/>
              <w:suppressAutoHyphens/>
              <w:spacing w:before="40" w:after="54"/>
              <w:ind w:left="79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3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AB6FC1" w:rsidRPr="00AB6FC1" w:rsidRDefault="00AB6FC1" w:rsidP="00AB6FC1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AB6FC1">
              <w:rPr>
                <w:rFonts w:ascii="Arial" w:hAnsi="Arial"/>
                <w:sz w:val="20"/>
                <w:lang w:val="en-GB"/>
              </w:rPr>
              <w:t>Curriculum objectives will be achieved through a combination of the following teaching strategies:</w:t>
            </w:r>
          </w:p>
          <w:p w:rsidR="00AB6FC1" w:rsidRPr="00AB6FC1" w:rsidRDefault="00AB6FC1" w:rsidP="00AB6FC1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  <w:p w:rsidR="00AB6FC1" w:rsidRDefault="00AB6FC1" w:rsidP="00AB6FC1">
            <w:pPr>
              <w:widowControl w:val="0"/>
              <w:numPr>
                <w:ilvl w:val="0"/>
                <w:numId w:val="24"/>
              </w:numPr>
              <w:tabs>
                <w:tab w:val="clear" w:pos="0"/>
                <w:tab w:val="left" w:pos="-1440"/>
                <w:tab w:val="left" w:pos="-720"/>
                <w:tab w:val="left" w:pos="259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AB6FC1">
              <w:rPr>
                <w:rFonts w:ascii="Arial" w:hAnsi="Arial"/>
                <w:sz w:val="20"/>
                <w:lang w:val="en-GB"/>
              </w:rPr>
              <w:lastRenderedPageBreak/>
              <w:t>Lecture</w:t>
            </w:r>
          </w:p>
          <w:p w:rsidR="00AB6FC1" w:rsidRDefault="00AB6FC1" w:rsidP="00AB6FC1">
            <w:pPr>
              <w:widowControl w:val="0"/>
              <w:numPr>
                <w:ilvl w:val="0"/>
                <w:numId w:val="24"/>
              </w:numPr>
              <w:tabs>
                <w:tab w:val="clear" w:pos="0"/>
                <w:tab w:val="left" w:pos="-1440"/>
                <w:tab w:val="left" w:pos="-720"/>
                <w:tab w:val="left" w:pos="259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AB6FC1">
              <w:rPr>
                <w:rFonts w:ascii="Arial" w:hAnsi="Arial"/>
                <w:sz w:val="20"/>
                <w:lang w:val="en-GB"/>
              </w:rPr>
              <w:t>Laboratory activities (guided and discovery)</w:t>
            </w:r>
          </w:p>
          <w:p w:rsidR="00AB6FC1" w:rsidRDefault="00AB6FC1" w:rsidP="00AB6FC1">
            <w:pPr>
              <w:widowControl w:val="0"/>
              <w:numPr>
                <w:ilvl w:val="0"/>
                <w:numId w:val="24"/>
              </w:numPr>
              <w:tabs>
                <w:tab w:val="clear" w:pos="0"/>
                <w:tab w:val="left" w:pos="-1440"/>
                <w:tab w:val="left" w:pos="-720"/>
                <w:tab w:val="left" w:pos="259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AB6FC1">
              <w:rPr>
                <w:rFonts w:ascii="Arial" w:hAnsi="Arial"/>
                <w:sz w:val="20"/>
                <w:lang w:val="en-GB"/>
              </w:rPr>
              <w:t>Simulation (computer) and field activity</w:t>
            </w:r>
          </w:p>
          <w:p w:rsidR="00AB6FC1" w:rsidRDefault="00AB6FC1" w:rsidP="00AB6FC1">
            <w:pPr>
              <w:widowControl w:val="0"/>
              <w:numPr>
                <w:ilvl w:val="0"/>
                <w:numId w:val="24"/>
              </w:numPr>
              <w:tabs>
                <w:tab w:val="clear" w:pos="0"/>
                <w:tab w:val="left" w:pos="-1440"/>
                <w:tab w:val="left" w:pos="-720"/>
                <w:tab w:val="left" w:pos="259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AB6FC1">
              <w:rPr>
                <w:rFonts w:ascii="Arial" w:hAnsi="Arial"/>
                <w:sz w:val="20"/>
                <w:lang w:val="en-GB"/>
              </w:rPr>
              <w:t>Cooperative study</w:t>
            </w:r>
          </w:p>
          <w:p w:rsidR="00AB6FC1" w:rsidRPr="00AB6FC1" w:rsidRDefault="00AB6FC1" w:rsidP="00AB6FC1">
            <w:pPr>
              <w:widowControl w:val="0"/>
              <w:numPr>
                <w:ilvl w:val="0"/>
                <w:numId w:val="24"/>
              </w:numPr>
              <w:tabs>
                <w:tab w:val="clear" w:pos="0"/>
                <w:tab w:val="left" w:pos="-1440"/>
                <w:tab w:val="left" w:pos="-720"/>
                <w:tab w:val="left" w:pos="259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AB6FC1">
              <w:rPr>
                <w:rFonts w:ascii="Arial" w:hAnsi="Arial"/>
                <w:sz w:val="20"/>
                <w:lang w:val="en-GB"/>
              </w:rPr>
              <w:t>Independent study (i.e. required readings and exercises)</w:t>
            </w:r>
          </w:p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4F01CA">
              <w:rPr>
                <w:rFonts w:ascii="Arial" w:hAnsi="Arial"/>
                <w:sz w:val="20"/>
                <w:lang w:val="en-GB"/>
              </w:rPr>
              <w:lastRenderedPageBreak/>
              <w:t>Demonstrate competence with speciali</w:t>
            </w:r>
            <w:r>
              <w:rPr>
                <w:rFonts w:ascii="Arial" w:hAnsi="Arial"/>
                <w:sz w:val="20"/>
                <w:lang w:val="en-GB"/>
              </w:rPr>
              <w:t>z</w:t>
            </w:r>
            <w:r w:rsidRPr="004F01CA">
              <w:rPr>
                <w:rFonts w:ascii="Arial" w:hAnsi="Arial"/>
                <w:sz w:val="20"/>
                <w:lang w:val="en-GB"/>
              </w:rPr>
              <w:t>ed laboratory equipment and application of microbiological procedures.</w:t>
            </w:r>
          </w:p>
          <w:p w:rsidR="00AB6FC1" w:rsidRPr="004F01CA" w:rsidRDefault="00AB6FC1" w:rsidP="0043143D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numPr>
                <w:ilvl w:val="0"/>
                <w:numId w:val="30"/>
              </w:numPr>
              <w:tabs>
                <w:tab w:val="clear" w:pos="360"/>
                <w:tab w:val="left" w:pos="349"/>
              </w:tabs>
              <w:suppressAutoHyphens/>
              <w:spacing w:before="40" w:after="54"/>
              <w:ind w:left="349" w:hanging="270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Apply techniques for microscopic study</w:t>
            </w:r>
            <w:r>
              <w:rPr>
                <w:rFonts w:ascii="Arial" w:hAnsi="Arial"/>
                <w:sz w:val="20"/>
                <w:lang w:val="en-GB"/>
              </w:rPr>
              <w:t xml:space="preserve"> of bacteria, fungi and protozoa</w:t>
            </w:r>
            <w:r w:rsidRPr="00AE0ECA">
              <w:rPr>
                <w:rFonts w:ascii="Arial" w:hAnsi="Arial"/>
                <w:sz w:val="20"/>
                <w:lang w:val="en-GB"/>
              </w:rPr>
              <w:t>.</w:t>
            </w:r>
          </w:p>
          <w:p w:rsidR="00AB6FC1" w:rsidRDefault="00AB6FC1" w:rsidP="0043143D">
            <w:pPr>
              <w:numPr>
                <w:ilvl w:val="0"/>
                <w:numId w:val="30"/>
              </w:numPr>
              <w:tabs>
                <w:tab w:val="clear" w:pos="360"/>
                <w:tab w:val="left" w:pos="349"/>
              </w:tabs>
              <w:suppressAutoHyphens/>
              <w:spacing w:before="40" w:after="54"/>
              <w:ind w:left="349" w:hanging="270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Discuss magnification, resolution and size estimation of microscopic specimens.</w:t>
            </w:r>
          </w:p>
          <w:p w:rsidR="00AB6FC1" w:rsidRDefault="00AB6FC1" w:rsidP="0043143D">
            <w:pPr>
              <w:numPr>
                <w:ilvl w:val="0"/>
                <w:numId w:val="30"/>
              </w:numPr>
              <w:tabs>
                <w:tab w:val="clear" w:pos="360"/>
                <w:tab w:val="left" w:pos="349"/>
              </w:tabs>
              <w:suppressAutoHyphens/>
              <w:spacing w:before="40" w:after="54"/>
              <w:ind w:left="349" w:hanging="270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Explain objectives of staining microorganisms and conduct simple, differential and specialised staining procedures.</w:t>
            </w:r>
            <w:r>
              <w:rPr>
                <w:rFonts w:ascii="Arial" w:hAnsi="Arial"/>
                <w:sz w:val="20"/>
                <w:lang w:val="en-GB"/>
              </w:rPr>
              <w:t xml:space="preserve"> </w:t>
            </w:r>
          </w:p>
          <w:p w:rsidR="00AB6FC1" w:rsidRDefault="00AB6FC1" w:rsidP="0043143D">
            <w:pPr>
              <w:numPr>
                <w:ilvl w:val="0"/>
                <w:numId w:val="30"/>
              </w:numPr>
              <w:tabs>
                <w:tab w:val="clear" w:pos="360"/>
                <w:tab w:val="left" w:pos="349"/>
              </w:tabs>
              <w:suppressAutoHyphens/>
              <w:spacing w:before="40" w:after="54"/>
              <w:ind w:left="349" w:hanging="270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Apply aseptic technique, including disinfection and sterilization, in the handling of specimens, equipment, and media.</w:t>
            </w:r>
            <w:r>
              <w:rPr>
                <w:rFonts w:ascii="Arial" w:hAnsi="Arial"/>
                <w:sz w:val="20"/>
                <w:lang w:val="en-GB"/>
              </w:rPr>
              <w:t xml:space="preserve"> </w:t>
            </w:r>
          </w:p>
          <w:p w:rsidR="00AB6FC1" w:rsidRDefault="00AB6FC1" w:rsidP="0043143D">
            <w:pPr>
              <w:numPr>
                <w:ilvl w:val="0"/>
                <w:numId w:val="30"/>
              </w:numPr>
              <w:tabs>
                <w:tab w:val="clear" w:pos="360"/>
                <w:tab w:val="left" w:pos="349"/>
              </w:tabs>
              <w:suppressAutoHyphens/>
              <w:spacing w:before="40" w:after="54"/>
              <w:ind w:left="349" w:hanging="270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Describe criteria and methods to obtain pure cultures of microorganisms.</w:t>
            </w:r>
            <w:r>
              <w:rPr>
                <w:rFonts w:ascii="Arial" w:hAnsi="Arial"/>
                <w:sz w:val="20"/>
                <w:lang w:val="en-GB"/>
              </w:rPr>
              <w:t xml:space="preserve"> </w:t>
            </w:r>
          </w:p>
          <w:p w:rsidR="00AB6FC1" w:rsidRPr="00AE0ECA" w:rsidRDefault="00AB6FC1" w:rsidP="0043143D">
            <w:pPr>
              <w:widowControl w:val="0"/>
              <w:numPr>
                <w:ilvl w:val="0"/>
                <w:numId w:val="30"/>
              </w:numPr>
              <w:suppressAutoHyphens/>
              <w:spacing w:before="40" w:after="54"/>
              <w:ind w:left="349" w:hanging="270"/>
              <w:rPr>
                <w:rFonts w:ascii="Arial" w:hAnsi="Arial"/>
                <w:sz w:val="20"/>
                <w:lang w:val="en-GB"/>
              </w:rPr>
            </w:pPr>
            <w:r w:rsidRPr="00AE0ECA">
              <w:rPr>
                <w:rFonts w:ascii="Arial" w:hAnsi="Arial"/>
                <w:sz w:val="20"/>
                <w:lang w:val="en-GB"/>
              </w:rPr>
              <w:t>Relate environmental factors like heat, light, air composition, humidity, etc. to the successful culture of desired microorganisms.</w:t>
            </w:r>
          </w:p>
        </w:tc>
        <w:tc>
          <w:tcPr>
            <w:tcW w:w="234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4F01CA">
              <w:rPr>
                <w:rFonts w:ascii="Arial" w:hAnsi="Arial"/>
                <w:sz w:val="20"/>
                <w:lang w:val="en-GB"/>
              </w:rPr>
              <w:lastRenderedPageBreak/>
              <w:t>Explain characteristics of living organisms.</w:t>
            </w:r>
          </w:p>
          <w:p w:rsidR="00AB6FC1" w:rsidRPr="004F01CA" w:rsidRDefault="00AB6FC1" w:rsidP="0043143D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Pr="0043143D" w:rsidRDefault="00AB6FC1" w:rsidP="0043143D">
            <w:pPr>
              <w:widowControl w:val="0"/>
              <w:numPr>
                <w:ilvl w:val="0"/>
                <w:numId w:val="31"/>
              </w:numPr>
              <w:tabs>
                <w:tab w:val="left" w:pos="-1440"/>
                <w:tab w:val="left" w:pos="-720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43143D">
              <w:rPr>
                <w:rFonts w:ascii="Arial" w:hAnsi="Arial"/>
                <w:sz w:val="20"/>
                <w:lang w:val="en-GB"/>
              </w:rPr>
              <w:t>Sketch structure and explain structural functions of prokaryotic and eukaryotic cells.</w:t>
            </w:r>
          </w:p>
          <w:p w:rsidR="00AB6FC1" w:rsidRPr="0043143D" w:rsidRDefault="00AB6FC1" w:rsidP="0043143D">
            <w:pPr>
              <w:widowControl w:val="0"/>
              <w:numPr>
                <w:ilvl w:val="0"/>
                <w:numId w:val="31"/>
              </w:numPr>
              <w:tabs>
                <w:tab w:val="left" w:pos="-1440"/>
                <w:tab w:val="left" w:pos="-720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43143D">
              <w:rPr>
                <w:rFonts w:ascii="Arial" w:hAnsi="Arial"/>
                <w:sz w:val="20"/>
                <w:lang w:val="en-GB"/>
              </w:rPr>
              <w:t>Relate properties of biological molecules, enzyme catalysis, energy liberation and storage, to culturing requirements.</w:t>
            </w:r>
          </w:p>
          <w:p w:rsidR="00AB6FC1" w:rsidRPr="0043143D" w:rsidRDefault="00AB6FC1" w:rsidP="0043143D">
            <w:pPr>
              <w:widowControl w:val="0"/>
              <w:numPr>
                <w:ilvl w:val="0"/>
                <w:numId w:val="31"/>
              </w:numPr>
              <w:tabs>
                <w:tab w:val="left" w:pos="-1440"/>
                <w:tab w:val="left" w:pos="-720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43143D">
              <w:rPr>
                <w:rFonts w:ascii="Arial" w:hAnsi="Arial"/>
                <w:sz w:val="20"/>
                <w:lang w:val="en-GB"/>
              </w:rPr>
              <w:t>Use bacterial metabolic pathways, nutritive requirements, and growth processes as a basis for culturing.</w:t>
            </w:r>
          </w:p>
          <w:p w:rsidR="00AB6FC1" w:rsidRPr="0043143D" w:rsidRDefault="00AB6FC1" w:rsidP="0043143D">
            <w:pPr>
              <w:widowControl w:val="0"/>
              <w:numPr>
                <w:ilvl w:val="0"/>
                <w:numId w:val="31"/>
              </w:numPr>
              <w:tabs>
                <w:tab w:val="left" w:pos="-1440"/>
                <w:tab w:val="left" w:pos="-720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43143D">
              <w:rPr>
                <w:rFonts w:ascii="Arial" w:hAnsi="Arial"/>
                <w:sz w:val="20"/>
                <w:lang w:val="en-GB"/>
              </w:rPr>
              <w:t>Apply and interpret results of specific biochemical tests (e.g. hydrolysis of extracellular molecules, fermentation and respiration of carbohydrates, utilization of amino acids, etc.) to identify bacteria.</w:t>
            </w:r>
          </w:p>
          <w:p w:rsidR="00AB6FC1" w:rsidRPr="00AE0ECA" w:rsidRDefault="00AB6FC1" w:rsidP="0043143D">
            <w:pPr>
              <w:widowControl w:val="0"/>
              <w:suppressAutoHyphens/>
              <w:spacing w:before="40" w:after="54"/>
              <w:ind w:left="79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3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4F01CA">
              <w:rPr>
                <w:rFonts w:ascii="Arial" w:hAnsi="Arial"/>
                <w:sz w:val="20"/>
                <w:lang w:val="en-GB"/>
              </w:rPr>
              <w:t>Describe and apply physical and chemical methods for the control of microorganisms.</w:t>
            </w:r>
          </w:p>
          <w:p w:rsidR="00AB6FC1" w:rsidRPr="004F01CA" w:rsidRDefault="00AB6FC1" w:rsidP="0043143D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Pr="00F74EEB" w:rsidRDefault="00AB6FC1" w:rsidP="00F74EEB">
            <w:pPr>
              <w:widowControl w:val="0"/>
              <w:numPr>
                <w:ilvl w:val="0"/>
                <w:numId w:val="32"/>
              </w:num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F74EEB">
              <w:rPr>
                <w:rFonts w:ascii="Arial" w:hAnsi="Arial"/>
                <w:sz w:val="20"/>
                <w:lang w:val="en-GB"/>
              </w:rPr>
              <w:t>Apply aseptic technique, including disinfection and sterilization, in the handling of specimens, equipment, and media.</w:t>
            </w:r>
          </w:p>
          <w:p w:rsidR="00AB6FC1" w:rsidRPr="00AE0ECA" w:rsidRDefault="00AB6FC1" w:rsidP="0043143D">
            <w:pPr>
              <w:widowControl w:val="0"/>
              <w:suppressAutoHyphens/>
              <w:spacing w:before="40" w:after="54"/>
              <w:ind w:left="79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34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lastRenderedPageBreak/>
              <w:t>U</w:t>
            </w:r>
            <w:r w:rsidRPr="004F01CA">
              <w:rPr>
                <w:rFonts w:ascii="Arial" w:hAnsi="Arial"/>
                <w:sz w:val="20"/>
                <w:lang w:val="en-GB"/>
              </w:rPr>
              <w:t>se enumerative techniques to quantify microorganisms.</w:t>
            </w:r>
          </w:p>
          <w:p w:rsidR="00AB6FC1" w:rsidRPr="004F01CA" w:rsidRDefault="00AB6FC1" w:rsidP="0043143D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Pr="00F74EEB" w:rsidRDefault="00AB6FC1" w:rsidP="00F74EEB">
            <w:pPr>
              <w:widowControl w:val="0"/>
              <w:numPr>
                <w:ilvl w:val="0"/>
                <w:numId w:val="34"/>
              </w:numPr>
              <w:tabs>
                <w:tab w:val="clear" w:pos="360"/>
                <w:tab w:val="left" w:pos="-1440"/>
                <w:tab w:val="left" w:pos="-720"/>
                <w:tab w:val="left" w:pos="349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F74EEB">
              <w:rPr>
                <w:rFonts w:ascii="Arial" w:hAnsi="Arial"/>
                <w:sz w:val="20"/>
                <w:lang w:val="en-GB"/>
              </w:rPr>
              <w:t>Determine the number of microbes in an environmental, food and/or pharmaceutical sample (i.e. selection of appropriate procedure, sampling method, sample preservation, etc.).</w:t>
            </w:r>
          </w:p>
          <w:p w:rsidR="00AB6FC1" w:rsidRPr="00F74EEB" w:rsidRDefault="00AB6FC1" w:rsidP="00F74EEB">
            <w:pPr>
              <w:widowControl w:val="0"/>
              <w:numPr>
                <w:ilvl w:val="0"/>
                <w:numId w:val="34"/>
              </w:numPr>
              <w:tabs>
                <w:tab w:val="clear" w:pos="360"/>
                <w:tab w:val="left" w:pos="-1440"/>
                <w:tab w:val="left" w:pos="-720"/>
                <w:tab w:val="left" w:pos="349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F74EEB">
              <w:rPr>
                <w:rFonts w:ascii="Arial" w:hAnsi="Arial"/>
                <w:sz w:val="20"/>
                <w:lang w:val="en-GB"/>
              </w:rPr>
              <w:t xml:space="preserve">Conduct direct microscopic counts with a </w:t>
            </w:r>
            <w:proofErr w:type="spellStart"/>
            <w:r w:rsidRPr="00F74EEB">
              <w:rPr>
                <w:rFonts w:ascii="Arial" w:hAnsi="Arial"/>
                <w:sz w:val="20"/>
                <w:lang w:val="en-GB"/>
              </w:rPr>
              <w:t>hemocytometer</w:t>
            </w:r>
            <w:proofErr w:type="spellEnd"/>
            <w:r w:rsidRPr="00F74EEB">
              <w:rPr>
                <w:rFonts w:ascii="Arial" w:hAnsi="Arial"/>
                <w:sz w:val="20"/>
                <w:lang w:val="en-GB"/>
              </w:rPr>
              <w:t>, use direct enumeration of viable colony forming units and use indirect enumeration of population size.</w:t>
            </w:r>
          </w:p>
          <w:p w:rsidR="00AB6FC1" w:rsidRPr="00AE0ECA" w:rsidRDefault="00AB6FC1" w:rsidP="0043143D">
            <w:pPr>
              <w:widowControl w:val="0"/>
              <w:suppressAutoHyphens/>
              <w:spacing w:before="40" w:after="54"/>
              <w:ind w:left="79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34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 w:rsidP="0043143D">
            <w:pPr>
              <w:widowControl w:val="0"/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4F01CA">
              <w:rPr>
                <w:rFonts w:ascii="Arial" w:hAnsi="Arial"/>
                <w:sz w:val="20"/>
                <w:lang w:val="en-GB"/>
              </w:rPr>
              <w:t>Conduct standard analyses to assess the microbial character of water, sewage and other specific media.</w:t>
            </w:r>
          </w:p>
          <w:p w:rsidR="00AB6FC1" w:rsidRPr="004F01CA" w:rsidRDefault="00AB6FC1" w:rsidP="0043143D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Pr="00F74EEB" w:rsidRDefault="00AB6FC1" w:rsidP="00F74EEB">
            <w:pPr>
              <w:widowControl w:val="0"/>
              <w:numPr>
                <w:ilvl w:val="0"/>
                <w:numId w:val="35"/>
              </w:numPr>
              <w:tabs>
                <w:tab w:val="clear" w:pos="360"/>
                <w:tab w:val="left" w:pos="-1440"/>
                <w:tab w:val="left" w:pos="-720"/>
                <w:tab w:val="left" w:pos="349"/>
              </w:tabs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F74EEB">
              <w:rPr>
                <w:rFonts w:ascii="Arial" w:hAnsi="Arial"/>
                <w:sz w:val="20"/>
                <w:lang w:val="en-GB"/>
              </w:rPr>
              <w:t>Describe the microbial flora of water.</w:t>
            </w:r>
          </w:p>
          <w:p w:rsidR="00AB6FC1" w:rsidRPr="00AE0ECA" w:rsidRDefault="00AB6FC1" w:rsidP="00F74EEB">
            <w:pPr>
              <w:widowControl w:val="0"/>
              <w:numPr>
                <w:ilvl w:val="0"/>
                <w:numId w:val="35"/>
              </w:numPr>
              <w:suppressAutoHyphens/>
              <w:spacing w:before="40" w:after="54"/>
              <w:ind w:hanging="281"/>
              <w:rPr>
                <w:rFonts w:ascii="Arial" w:hAnsi="Arial"/>
                <w:sz w:val="20"/>
                <w:lang w:val="en-GB"/>
              </w:rPr>
            </w:pPr>
            <w:r w:rsidRPr="00F74EEB">
              <w:rPr>
                <w:rFonts w:ascii="Arial" w:hAnsi="Arial"/>
                <w:sz w:val="20"/>
                <w:lang w:val="en-GB"/>
              </w:rPr>
              <w:t xml:space="preserve">Conduct a standard plate count for the enumeration of bacteria in water and milk, and perform tests for water </w:t>
            </w:r>
            <w:proofErr w:type="spellStart"/>
            <w:r w:rsidRPr="00F74EEB">
              <w:rPr>
                <w:rFonts w:ascii="Arial" w:hAnsi="Arial"/>
                <w:sz w:val="20"/>
                <w:lang w:val="en-GB"/>
              </w:rPr>
              <w:t>potability</w:t>
            </w:r>
            <w:proofErr w:type="spellEnd"/>
            <w:r w:rsidRPr="00F74EEB">
              <w:rPr>
                <w:rFonts w:ascii="Arial" w:hAnsi="Arial"/>
                <w:sz w:val="20"/>
                <w:lang w:val="en-GB"/>
              </w:rPr>
              <w:t xml:space="preserve"> (i.e. presumptive, confirmed and completed tests).</w:t>
            </w:r>
          </w:p>
        </w:tc>
        <w:tc>
          <w:tcPr>
            <w:tcW w:w="234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AF1F6A" w:rsidRDefault="006D4DEF" w:rsidP="00722AF7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sectPr w:rsidR="00AF1F6A" w:rsidSect="001259DD">
      <w:headerReference w:type="even" r:id="rId11"/>
      <w:headerReference w:type="default" r:id="rId12"/>
      <w:footerReference w:type="even" r:id="rId13"/>
      <w:footerReference w:type="default" r:id="rId14"/>
      <w:footnotePr>
        <w:numFmt w:val="lowerLetter"/>
      </w:footnotePr>
      <w:endnotePr>
        <w:numFmt w:val="lowerLetter"/>
      </w:endnotePr>
      <w:type w:val="continuous"/>
      <w:pgSz w:w="12240" w:h="15840"/>
      <w:pgMar w:top="1920" w:right="1440" w:bottom="1920" w:left="1440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74A" w:rsidRDefault="00F9074A">
      <w:r>
        <w:separator/>
      </w:r>
    </w:p>
  </w:endnote>
  <w:endnote w:type="continuationSeparator" w:id="0">
    <w:p w:rsidR="00F9074A" w:rsidRDefault="00F90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nglish111 Vivace BT">
    <w:panose1 w:val="03030702030607090B03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widowControl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framePr w:w="9360" w:h="280" w:hRule="exact" w:wrap="notBeside" w:vAnchor="page" w:hAnchor="text" w:y="14112"/>
      <w:widowControl w:val="0"/>
      <w:jc w:val="center"/>
      <w:rPr>
        <w:vanish/>
      </w:rPr>
    </w:pPr>
    <w:r>
      <w:pgNum/>
    </w:r>
  </w:p>
  <w:p w:rsidR="006D4DEF" w:rsidRDefault="006D4DEF">
    <w:pPr>
      <w:widowControl w:val="0"/>
      <w:spacing w:line="0" w:lineRule="atLea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74A" w:rsidRDefault="00F9074A">
      <w:r>
        <w:separator/>
      </w:r>
    </w:p>
  </w:footnote>
  <w:footnote w:type="continuationSeparator" w:id="0">
    <w:p w:rsidR="00F9074A" w:rsidRDefault="00F90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widowControl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0000002"/>
    <w:multiLevelType w:val="singleLevel"/>
    <w:tmpl w:val="00000002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2">
    <w:nsid w:val="00000003"/>
    <w:multiLevelType w:val="singleLevel"/>
    <w:tmpl w:val="00000003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4">
    <w:nsid w:val="00000005"/>
    <w:multiLevelType w:val="singleLevel"/>
    <w:tmpl w:val="00000005"/>
    <w:lvl w:ilvl="0">
      <w:start w:val="5"/>
      <w:numFmt w:val="decimal"/>
      <w:suff w:val="nothing"/>
      <w:lvlText w:val="%1."/>
      <w:lvlJc w:val="left"/>
    </w:lvl>
  </w:abstractNum>
  <w:abstractNum w:abstractNumId="5">
    <w:nsid w:val="00000006"/>
    <w:multiLevelType w:val="singleLevel"/>
    <w:tmpl w:val="00000006"/>
    <w:lvl w:ilvl="0">
      <w:start w:val="11"/>
      <w:numFmt w:val="decimal"/>
      <w:suff w:val="nothing"/>
      <w:lvlText w:val="%1."/>
      <w:lvlJc w:val="left"/>
    </w:lvl>
  </w:abstractNum>
  <w:abstractNum w:abstractNumId="6">
    <w:nsid w:val="00000007"/>
    <w:multiLevelType w:val="singleLevel"/>
    <w:tmpl w:val="00000007"/>
    <w:lvl w:ilvl="0">
      <w:start w:val="14"/>
      <w:numFmt w:val="decimal"/>
      <w:suff w:val="nothing"/>
      <w:lvlText w:val="%1."/>
      <w:lvlJc w:val="left"/>
    </w:lvl>
  </w:abstractNum>
  <w:abstractNum w:abstractNumId="7">
    <w:nsid w:val="00000008"/>
    <w:multiLevelType w:val="singleLevel"/>
    <w:tmpl w:val="00000008"/>
    <w:lvl w:ilvl="0">
      <w:start w:val="1"/>
      <w:numFmt w:val="none"/>
      <w:suff w:val="nothing"/>
      <w:lvlText w:val="#"/>
      <w:lvlJc w:val="left"/>
    </w:lvl>
  </w:abstractNum>
  <w:abstractNum w:abstractNumId="8">
    <w:nsid w:val="0D3B396C"/>
    <w:multiLevelType w:val="hybridMultilevel"/>
    <w:tmpl w:val="A7E690B4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025103"/>
    <w:multiLevelType w:val="multilevel"/>
    <w:tmpl w:val="BC269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363" w:hanging="283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5806DB"/>
    <w:multiLevelType w:val="singleLevel"/>
    <w:tmpl w:val="092E9100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1">
    <w:nsid w:val="12421FDD"/>
    <w:multiLevelType w:val="hybridMultilevel"/>
    <w:tmpl w:val="DD6E71B4"/>
    <w:lvl w:ilvl="0" w:tplc="BCFEE4B6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2CD084A"/>
    <w:multiLevelType w:val="hybridMultilevel"/>
    <w:tmpl w:val="6E3A2838"/>
    <w:lvl w:ilvl="0" w:tplc="245E7B6A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2165B5"/>
    <w:multiLevelType w:val="hybridMultilevel"/>
    <w:tmpl w:val="2618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422E20"/>
    <w:multiLevelType w:val="singleLevel"/>
    <w:tmpl w:val="BB9AB878"/>
    <w:lvl w:ilvl="0">
      <w:start w:val="1"/>
      <w:numFmt w:val="decimal"/>
      <w:lvlText w:val="%1. "/>
      <w:lvlJc w:val="left"/>
      <w:pPr>
        <w:tabs>
          <w:tab w:val="num" w:pos="0"/>
        </w:tabs>
        <w:ind w:left="283" w:hanging="283"/>
      </w:pPr>
      <w:rPr>
        <w:rFonts w:ascii="Arial" w:hAnsi="Arial" w:hint="default"/>
        <w:b w:val="0"/>
        <w:i w:val="0"/>
        <w:sz w:val="20"/>
        <w:szCs w:val="20"/>
        <w:u w:val="none"/>
      </w:rPr>
    </w:lvl>
  </w:abstractNum>
  <w:abstractNum w:abstractNumId="15">
    <w:nsid w:val="1C5F27CD"/>
    <w:multiLevelType w:val="hybridMultilevel"/>
    <w:tmpl w:val="D638BA4C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482A54"/>
    <w:multiLevelType w:val="hybridMultilevel"/>
    <w:tmpl w:val="F4529156"/>
    <w:lvl w:ilvl="0" w:tplc="3A6828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13E6C850">
      <w:start w:val="1"/>
      <w:numFmt w:val="lowerLetter"/>
      <w:lvlText w:val="%2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2" w:tplc="74D226EC">
      <w:start w:val="2"/>
      <w:numFmt w:val="lowerRoman"/>
      <w:lvlText w:val="%3. "/>
      <w:legacy w:legacy="1" w:legacySpace="0" w:legacyIndent="283"/>
      <w:lvlJc w:val="left"/>
      <w:pPr>
        <w:ind w:left="2263" w:hanging="283"/>
      </w:pPr>
      <w:rPr>
        <w:rFonts w:ascii="CG Times" w:hAnsi="CG Times" w:hint="default"/>
        <w:b w:val="0"/>
        <w:i w:val="0"/>
        <w:sz w:val="24"/>
        <w:szCs w:val="20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1757EC"/>
    <w:multiLevelType w:val="singleLevel"/>
    <w:tmpl w:val="6054DF24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8">
    <w:nsid w:val="37AD327F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9">
    <w:nsid w:val="3AD4147F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0">
    <w:nsid w:val="3BEC1A79"/>
    <w:multiLevelType w:val="multilevel"/>
    <w:tmpl w:val="2610B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1363" w:hanging="283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EF1295"/>
    <w:multiLevelType w:val="singleLevel"/>
    <w:tmpl w:val="245E7B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2">
    <w:nsid w:val="41C90619"/>
    <w:multiLevelType w:val="hybridMultilevel"/>
    <w:tmpl w:val="4948B12E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AD0B6F"/>
    <w:multiLevelType w:val="multilevel"/>
    <w:tmpl w:val="845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363" w:hanging="283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D278F6"/>
    <w:multiLevelType w:val="multilevel"/>
    <w:tmpl w:val="A7E690B4"/>
    <w:lvl w:ilvl="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F1016E"/>
    <w:multiLevelType w:val="hybridMultilevel"/>
    <w:tmpl w:val="16D2DF3C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046E73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7">
    <w:nsid w:val="530A5C53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8">
    <w:nsid w:val="60D179E7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9">
    <w:nsid w:val="62CF6A1A"/>
    <w:multiLevelType w:val="singleLevel"/>
    <w:tmpl w:val="4C18A9C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0">
    <w:nsid w:val="681B26BB"/>
    <w:multiLevelType w:val="singleLevel"/>
    <w:tmpl w:val="28908DC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1">
    <w:nsid w:val="6AFC00C9"/>
    <w:multiLevelType w:val="hybridMultilevel"/>
    <w:tmpl w:val="9AEE48A2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436EA4"/>
    <w:multiLevelType w:val="singleLevel"/>
    <w:tmpl w:val="C10C8B8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33">
    <w:nsid w:val="7CF473EF"/>
    <w:multiLevelType w:val="singleLevel"/>
    <w:tmpl w:val="D49263B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4">
    <w:nsid w:val="7D323484"/>
    <w:multiLevelType w:val="hybridMultilevel"/>
    <w:tmpl w:val="AF5E5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4"/>
  </w:num>
  <w:num w:numId="10">
    <w:abstractNumId w:val="11"/>
  </w:num>
  <w:num w:numId="11">
    <w:abstractNumId w:val="21"/>
  </w:num>
  <w:num w:numId="12">
    <w:abstractNumId w:val="33"/>
  </w:num>
  <w:num w:numId="13">
    <w:abstractNumId w:val="29"/>
  </w:num>
  <w:num w:numId="14">
    <w:abstractNumId w:val="30"/>
  </w:num>
  <w:num w:numId="15">
    <w:abstractNumId w:val="17"/>
  </w:num>
  <w:num w:numId="16">
    <w:abstractNumId w:val="32"/>
  </w:num>
  <w:num w:numId="17">
    <w:abstractNumId w:val="10"/>
  </w:num>
  <w:num w:numId="18">
    <w:abstractNumId w:val="10"/>
    <w:lvlOverride w:ilvl="0">
      <w:lvl w:ilvl="0">
        <w:start w:val="1"/>
        <w:numFmt w:val="lowerRoman"/>
        <w:lvlText w:val="%1. "/>
        <w:legacy w:legacy="1" w:legacySpace="0" w:legacyIndent="283"/>
        <w:lvlJc w:val="left"/>
        <w:pPr>
          <w:ind w:left="283" w:hanging="283"/>
        </w:pPr>
        <w:rPr>
          <w:rFonts w:ascii="CG Times" w:hAnsi="CG Times" w:hint="default"/>
          <w:b w:val="0"/>
          <w:i w:val="0"/>
          <w:sz w:val="24"/>
          <w:u w:val="none"/>
        </w:rPr>
      </w:lvl>
    </w:lvlOverride>
  </w:num>
  <w:num w:numId="19">
    <w:abstractNumId w:val="19"/>
  </w:num>
  <w:num w:numId="20">
    <w:abstractNumId w:val="28"/>
  </w:num>
  <w:num w:numId="21">
    <w:abstractNumId w:val="26"/>
  </w:num>
  <w:num w:numId="22">
    <w:abstractNumId w:val="18"/>
  </w:num>
  <w:num w:numId="23">
    <w:abstractNumId w:val="27"/>
  </w:num>
  <w:num w:numId="24">
    <w:abstractNumId w:val="14"/>
  </w:num>
  <w:num w:numId="25">
    <w:abstractNumId w:val="12"/>
  </w:num>
  <w:num w:numId="26">
    <w:abstractNumId w:val="16"/>
  </w:num>
  <w:num w:numId="27">
    <w:abstractNumId w:val="20"/>
  </w:num>
  <w:num w:numId="28">
    <w:abstractNumId w:val="23"/>
  </w:num>
  <w:num w:numId="29">
    <w:abstractNumId w:val="9"/>
  </w:num>
  <w:num w:numId="30">
    <w:abstractNumId w:val="15"/>
  </w:num>
  <w:num w:numId="31">
    <w:abstractNumId w:val="25"/>
  </w:num>
  <w:num w:numId="32">
    <w:abstractNumId w:val="8"/>
  </w:num>
  <w:num w:numId="33">
    <w:abstractNumId w:val="24"/>
  </w:num>
  <w:num w:numId="34">
    <w:abstractNumId w:val="22"/>
  </w:num>
  <w:num w:numId="35">
    <w:abstractNumId w:val="31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bordersDoNotSurroundHeader/>
  <w:bordersDoNotSurroundFooter/>
  <w:proofState w:spelling="clean" w:grammar="clean"/>
  <w:stylePaneFormatFilter w:val="3F01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3D18"/>
    <w:rsid w:val="00063181"/>
    <w:rsid w:val="000874BF"/>
    <w:rsid w:val="000A1647"/>
    <w:rsid w:val="000B2290"/>
    <w:rsid w:val="00105687"/>
    <w:rsid w:val="001229BE"/>
    <w:rsid w:val="001259DD"/>
    <w:rsid w:val="00167517"/>
    <w:rsid w:val="001A4EA0"/>
    <w:rsid w:val="001B7027"/>
    <w:rsid w:val="001C73DF"/>
    <w:rsid w:val="001F0FC0"/>
    <w:rsid w:val="002000C1"/>
    <w:rsid w:val="002133B8"/>
    <w:rsid w:val="00222440"/>
    <w:rsid w:val="002409BC"/>
    <w:rsid w:val="00286A3F"/>
    <w:rsid w:val="00295324"/>
    <w:rsid w:val="002F0894"/>
    <w:rsid w:val="002F7AAD"/>
    <w:rsid w:val="0030451C"/>
    <w:rsid w:val="003246C9"/>
    <w:rsid w:val="00357047"/>
    <w:rsid w:val="00363D18"/>
    <w:rsid w:val="00366DB7"/>
    <w:rsid w:val="0037211C"/>
    <w:rsid w:val="003779EE"/>
    <w:rsid w:val="003A5B30"/>
    <w:rsid w:val="003C513D"/>
    <w:rsid w:val="003E00FA"/>
    <w:rsid w:val="00403E3D"/>
    <w:rsid w:val="0040730F"/>
    <w:rsid w:val="0043143D"/>
    <w:rsid w:val="00444394"/>
    <w:rsid w:val="00477FA1"/>
    <w:rsid w:val="00485634"/>
    <w:rsid w:val="00485754"/>
    <w:rsid w:val="0049015E"/>
    <w:rsid w:val="004950ED"/>
    <w:rsid w:val="004B61FC"/>
    <w:rsid w:val="005047F3"/>
    <w:rsid w:val="005A65F0"/>
    <w:rsid w:val="005D1B89"/>
    <w:rsid w:val="006A7C97"/>
    <w:rsid w:val="006B70BF"/>
    <w:rsid w:val="006D17A7"/>
    <w:rsid w:val="006D4DEF"/>
    <w:rsid w:val="006F3FD2"/>
    <w:rsid w:val="00722AF7"/>
    <w:rsid w:val="00730CAE"/>
    <w:rsid w:val="0073160A"/>
    <w:rsid w:val="0075060A"/>
    <w:rsid w:val="00756DCB"/>
    <w:rsid w:val="00796D23"/>
    <w:rsid w:val="007B1897"/>
    <w:rsid w:val="007C046A"/>
    <w:rsid w:val="00836C51"/>
    <w:rsid w:val="00845E03"/>
    <w:rsid w:val="00846EB9"/>
    <w:rsid w:val="00892F8F"/>
    <w:rsid w:val="008A5311"/>
    <w:rsid w:val="009000D2"/>
    <w:rsid w:val="0090790F"/>
    <w:rsid w:val="00913C51"/>
    <w:rsid w:val="00914C25"/>
    <w:rsid w:val="00923644"/>
    <w:rsid w:val="0098192D"/>
    <w:rsid w:val="009A2390"/>
    <w:rsid w:val="00A44A77"/>
    <w:rsid w:val="00A866E6"/>
    <w:rsid w:val="00A961AA"/>
    <w:rsid w:val="00AB5C63"/>
    <w:rsid w:val="00AB6FC1"/>
    <w:rsid w:val="00AE0ECA"/>
    <w:rsid w:val="00AE4323"/>
    <w:rsid w:val="00AF1F6A"/>
    <w:rsid w:val="00B5701B"/>
    <w:rsid w:val="00B67A3B"/>
    <w:rsid w:val="00B95084"/>
    <w:rsid w:val="00C0655A"/>
    <w:rsid w:val="00C867AF"/>
    <w:rsid w:val="00CA1B8B"/>
    <w:rsid w:val="00D506A7"/>
    <w:rsid w:val="00D76E98"/>
    <w:rsid w:val="00D96309"/>
    <w:rsid w:val="00DF26BD"/>
    <w:rsid w:val="00E00D84"/>
    <w:rsid w:val="00E04753"/>
    <w:rsid w:val="00E45EBD"/>
    <w:rsid w:val="00E4656B"/>
    <w:rsid w:val="00E72615"/>
    <w:rsid w:val="00E96829"/>
    <w:rsid w:val="00EA2B04"/>
    <w:rsid w:val="00ED0976"/>
    <w:rsid w:val="00F26B2A"/>
    <w:rsid w:val="00F54959"/>
    <w:rsid w:val="00F74EEB"/>
    <w:rsid w:val="00F9074A"/>
    <w:rsid w:val="00F909EC"/>
    <w:rsid w:val="00FA0EFB"/>
    <w:rsid w:val="00FA6713"/>
    <w:rsid w:val="00FC0333"/>
    <w:rsid w:val="00FE113B"/>
    <w:rsid w:val="00FF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9DD"/>
    <w:rPr>
      <w:sz w:val="24"/>
    </w:rPr>
  </w:style>
  <w:style w:type="paragraph" w:styleId="Heading3">
    <w:name w:val="heading 3"/>
    <w:basedOn w:val="Normal"/>
    <w:next w:val="Normal"/>
    <w:qFormat/>
    <w:rsid w:val="001B70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0D84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rsid w:val="001259DD"/>
    <w:pPr>
      <w:widowControl w:val="0"/>
    </w:pPr>
  </w:style>
  <w:style w:type="paragraph" w:customStyle="1" w:styleId="level10">
    <w:name w:val="_level1"/>
    <w:basedOn w:val="Normal"/>
    <w:rsid w:val="001259D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">
    <w:name w:val="_level2"/>
    <w:basedOn w:val="Normal"/>
    <w:rsid w:val="001259D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">
    <w:name w:val="_level3"/>
    <w:basedOn w:val="Normal"/>
    <w:rsid w:val="001259DD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">
    <w:name w:val="_level4"/>
    <w:basedOn w:val="Normal"/>
    <w:rsid w:val="001259DD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">
    <w:name w:val="_level5"/>
    <w:basedOn w:val="Normal"/>
    <w:rsid w:val="001259DD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Normal"/>
    <w:rsid w:val="001259DD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Normal"/>
    <w:rsid w:val="001259DD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Normal"/>
    <w:rsid w:val="001259DD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Normal"/>
    <w:rsid w:val="001259DD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Normal"/>
    <w:rsid w:val="001259D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Normal"/>
    <w:rsid w:val="001259D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Normal"/>
    <w:rsid w:val="001259DD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Normal"/>
    <w:rsid w:val="001259DD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Normal"/>
    <w:rsid w:val="001259DD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Normal"/>
    <w:rsid w:val="001259DD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Normal"/>
    <w:rsid w:val="001259DD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Normal"/>
    <w:rsid w:val="001259DD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Normal"/>
    <w:rsid w:val="001259DD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Normal"/>
    <w:rsid w:val="001259D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Normal"/>
    <w:rsid w:val="001259D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Normal"/>
    <w:rsid w:val="001259DD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Normal"/>
    <w:rsid w:val="001259DD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Normal"/>
    <w:rsid w:val="001259DD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Normal"/>
    <w:rsid w:val="001259DD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Normal"/>
    <w:rsid w:val="001259DD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Normal"/>
    <w:rsid w:val="001259DD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Normal"/>
    <w:rsid w:val="001259DD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9Heading1">
    <w:name w:val="WP9_Heading 1"/>
    <w:basedOn w:val="Normal"/>
    <w:rsid w:val="001259DD"/>
    <w:pPr>
      <w:widowControl w:val="0"/>
    </w:pPr>
    <w:rPr>
      <w:sz w:val="36"/>
    </w:rPr>
  </w:style>
  <w:style w:type="paragraph" w:customStyle="1" w:styleId="WP9Heading2">
    <w:name w:val="WP9_Heading 2"/>
    <w:basedOn w:val="Normal"/>
    <w:rsid w:val="001259DD"/>
    <w:pPr>
      <w:widowControl w:val="0"/>
    </w:pPr>
    <w:rPr>
      <w:sz w:val="28"/>
    </w:rPr>
  </w:style>
  <w:style w:type="paragraph" w:customStyle="1" w:styleId="WP9Heading3">
    <w:name w:val="WP9_Heading 3"/>
    <w:basedOn w:val="Normal"/>
    <w:rsid w:val="001259DD"/>
    <w:pPr>
      <w:widowControl w:val="0"/>
    </w:pPr>
    <w:rPr>
      <w:b/>
      <w:sz w:val="28"/>
    </w:rPr>
  </w:style>
  <w:style w:type="paragraph" w:customStyle="1" w:styleId="WP9Heading4">
    <w:name w:val="WP9_Heading 4"/>
    <w:basedOn w:val="Normal"/>
    <w:rsid w:val="001259D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  <w:rPr>
      <w:b/>
      <w:i/>
    </w:rPr>
  </w:style>
  <w:style w:type="paragraph" w:customStyle="1" w:styleId="WP9Heading5">
    <w:name w:val="WP9_Heading 5"/>
    <w:basedOn w:val="Normal"/>
    <w:rsid w:val="001259D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  <w:rPr>
      <w:b/>
    </w:rPr>
  </w:style>
  <w:style w:type="character" w:customStyle="1" w:styleId="DefaultPara">
    <w:name w:val="Default Para"/>
    <w:rsid w:val="001259DD"/>
  </w:style>
  <w:style w:type="paragraph" w:customStyle="1" w:styleId="WP9BodyText">
    <w:name w:val="WP9_Body Text"/>
    <w:basedOn w:val="Normal"/>
    <w:rsid w:val="001259DD"/>
    <w:pPr>
      <w:widowControl w:val="0"/>
    </w:pPr>
    <w:rPr>
      <w:b/>
      <w:i/>
    </w:rPr>
  </w:style>
  <w:style w:type="paragraph" w:styleId="BodyText2">
    <w:name w:val="Body Text 2"/>
    <w:basedOn w:val="Normal"/>
    <w:rsid w:val="001259DD"/>
    <w:pPr>
      <w:widowControl w:val="0"/>
    </w:pPr>
    <w:rPr>
      <w:sz w:val="20"/>
    </w:rPr>
  </w:style>
  <w:style w:type="paragraph" w:customStyle="1" w:styleId="BodyTextIn">
    <w:name w:val="Body Text In"/>
    <w:basedOn w:val="Normal"/>
    <w:rsid w:val="001259D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</w:style>
  <w:style w:type="paragraph" w:customStyle="1" w:styleId="Level11">
    <w:name w:val="Level 1"/>
    <w:basedOn w:val="Normal"/>
    <w:rsid w:val="001259D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/>
    </w:pPr>
  </w:style>
  <w:style w:type="paragraph" w:styleId="Footer">
    <w:name w:val="footer"/>
    <w:basedOn w:val="Normal"/>
    <w:rsid w:val="00E00D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0D84"/>
  </w:style>
  <w:style w:type="table" w:styleId="TableGrid">
    <w:name w:val="Table Grid"/>
    <w:basedOn w:val="TableNormal"/>
    <w:rsid w:val="001F0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B6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loyalistc.on.ca/app/TemplateRepository/Home/_images/pi_people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www.loyalistc.on.ca/app/TemplateRepository/Home/_images/ta_loyalis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864</Words>
  <Characters>5604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Loyalist College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Eric Bauer</dc:creator>
  <cp:keywords/>
  <cp:lastModifiedBy>Lab</cp:lastModifiedBy>
  <cp:revision>5</cp:revision>
  <cp:lastPrinted>2007-05-16T19:26:00Z</cp:lastPrinted>
  <dcterms:created xsi:type="dcterms:W3CDTF">2010-05-03T15:58:00Z</dcterms:created>
  <dcterms:modified xsi:type="dcterms:W3CDTF">2010-05-20T17:25:00Z</dcterms:modified>
</cp:coreProperties>
</file>