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76DE6" w14:textId="77777777" w:rsidR="00FF25D1" w:rsidRPr="00FF25D1" w:rsidRDefault="00FF25D1" w:rsidP="00FF25D1">
      <w:pPr>
        <w:rPr>
          <w:b/>
          <w:bCs/>
          <w:color w:val="4472C4" w:themeColor="accent1"/>
          <w:sz w:val="32"/>
          <w:szCs w:val="32"/>
        </w:rPr>
      </w:pPr>
      <w:r w:rsidRPr="00FF25D1">
        <w:rPr>
          <w:b/>
          <w:bCs/>
          <w:color w:val="4472C4" w:themeColor="accent1"/>
          <w:sz w:val="32"/>
          <w:szCs w:val="32"/>
        </w:rPr>
        <w:t>Non-Functional Requirements (NFR)</w:t>
      </w:r>
    </w:p>
    <w:p w14:paraId="27DFDC3C" w14:textId="77777777" w:rsidR="00FF25D1" w:rsidRPr="00FF25D1" w:rsidRDefault="00FF25D1" w:rsidP="00FF25D1">
      <w:r w:rsidRPr="00FF25D1">
        <w:t>1.  NFR-01 (Performance): The system shall return standard page responses in 3 seconds or less for at least 95% of requests.</w:t>
      </w:r>
    </w:p>
    <w:p w14:paraId="5210AECE" w14:textId="77777777" w:rsidR="00FF25D1" w:rsidRPr="00FF25D1" w:rsidRDefault="00FF25D1" w:rsidP="00FF25D1">
      <w:r w:rsidRPr="00FF25D1">
        <w:t>2.  NFR-02 (Scalability): The platform shall support at least 5,000 concurrent active users without critical service degradation.</w:t>
      </w:r>
    </w:p>
    <w:p w14:paraId="650EF9D6" w14:textId="77777777" w:rsidR="00FF25D1" w:rsidRPr="00FF25D1" w:rsidRDefault="00FF25D1" w:rsidP="00FF25D1">
      <w:r w:rsidRPr="00FF25D1">
        <w:t>3.  NFR-03 (Availability): 4ThePlot shall maintain at least 99.5% monthly uptime excluding planned maintenance windows.</w:t>
      </w:r>
    </w:p>
    <w:p w14:paraId="0A938141" w14:textId="77777777" w:rsidR="00FF25D1" w:rsidRPr="00FF25D1" w:rsidRDefault="00FF25D1" w:rsidP="00FF25D1">
      <w:r w:rsidRPr="00FF25D1">
        <w:t>4.  NFR-04 (Security): All sensitive data in transit shall be protected with TLS 1.2+ and passwords shall be stored using strong salted hashing.</w:t>
      </w:r>
    </w:p>
    <w:p w14:paraId="57D24D6A" w14:textId="77777777" w:rsidR="00FF25D1" w:rsidRPr="00FF25D1" w:rsidRDefault="00FF25D1" w:rsidP="00FF25D1">
      <w:r w:rsidRPr="00FF25D1">
        <w:t>5.  NFR-05 (Authorization): Role-based access control shall ensure users can access only features and data allowed for their role.</w:t>
      </w:r>
    </w:p>
    <w:p w14:paraId="39F0BB31" w14:textId="77777777" w:rsidR="00FF25D1" w:rsidRPr="00FF25D1" w:rsidRDefault="00FF25D1" w:rsidP="00FF25D1">
      <w:r w:rsidRPr="00FF25D1">
        <w:t>6.  NFR-06 (Privacy): The system shall collect and process personal data and lead data only with explicit user consent and auditability.</w:t>
      </w:r>
    </w:p>
    <w:p w14:paraId="634A1EEA" w14:textId="77777777" w:rsidR="00FF25D1" w:rsidRPr="00FF25D1" w:rsidRDefault="00FF25D1" w:rsidP="00FF25D1">
      <w:r w:rsidRPr="00FF25D1">
        <w:t>7.  NFR-07 (Reliability): Daily backups shall be performed with a recovery point objective of 24 hours and recovery time objective of 4 hours.</w:t>
      </w:r>
    </w:p>
    <w:p w14:paraId="2D90E83A" w14:textId="77777777" w:rsidR="00FF25D1" w:rsidRPr="00FF25D1" w:rsidRDefault="00FF25D1" w:rsidP="00FF25D1">
      <w:r w:rsidRPr="00FF25D1">
        <w:t>8.  NFR-08 (Usability): The UI shall be responsive on mobile and desktop and follow accessibility practices aligned with WCAG 2.1 AA.</w:t>
      </w:r>
    </w:p>
    <w:p w14:paraId="2B29BE28" w14:textId="77777777" w:rsidR="00FF25D1" w:rsidRPr="00FF25D1" w:rsidRDefault="00FF25D1" w:rsidP="00FF25D1">
      <w:r w:rsidRPr="00FF25D1">
        <w:t>9.  NFR-09 (Maintainability): New code changes shall pass automated tests and static checks before deployment to production.</w:t>
      </w:r>
    </w:p>
    <w:p w14:paraId="7B70CA23" w14:textId="77777777" w:rsidR="00FF25D1" w:rsidRPr="00FF25D1" w:rsidRDefault="00FF25D1" w:rsidP="00FF25D1">
      <w:r w:rsidRPr="00FF25D1">
        <w:t>10. NFR-10 (Observability): The platform shall keep audit logs for moderation, verification, and dispute actions for at least 12 months.</w:t>
      </w:r>
    </w:p>
    <w:p w14:paraId="0A579B71" w14:textId="77777777" w:rsidR="00934990" w:rsidRDefault="00934990"/>
    <w:sectPr w:rsidR="009349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13"/>
    <w:rsid w:val="00320280"/>
    <w:rsid w:val="00482629"/>
    <w:rsid w:val="00556AB7"/>
    <w:rsid w:val="00934990"/>
    <w:rsid w:val="00C96B1D"/>
    <w:rsid w:val="00CB7330"/>
    <w:rsid w:val="00F24F13"/>
    <w:rsid w:val="00FB4EFA"/>
    <w:rsid w:val="00FF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F5C4"/>
  <w15:chartTrackingRefBased/>
  <w15:docId w15:val="{BC99968A-93D6-4FB8-A1D4-D6EA2892E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2026-04-02T21:20:00Z</dcterms:created>
  <dcterms:modified xsi:type="dcterms:W3CDTF">2026-04-02T21:21:00Z</dcterms:modified>
</cp:coreProperties>
</file>