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Audit Orientation — OutsideAudit.3 (2026-05-15)</w:t>
      </w:r>
    </w:p>
    <w:p>
      <w:pPr>
        <w:spacing w:after="120"/>
      </w:pPr>
      <w:r>
        <w:rPr>
          <w:b/>
          <w:bCs/>
        </w:rPr>
        <w:t xml:space="preserve">Type: </w:t>
      </w:r>
      <w:r>
        <w:t xml:space="preserve">Targeted re-audit of TTS Architecture Completion roadmap</w:t>
      </w:r>
    </w:p>
    <w:p>
      <w:pPr>
        <w:spacing w:after="120"/>
      </w:pPr>
      <w:r>
        <w:rPr>
          <w:b/>
          <w:bCs/>
        </w:rPr>
        <w:t xml:space="preserve">Prior audits: </w:t>
      </w:r>
      <w:r>
        <w:t xml:space="preserve">OutsideAudit.1 (5/10), OutsideAudit.2 (6/10)</w:t>
      </w:r>
    </w:p>
    <w:p>
      <w:pPr>
        <w:spacing w:after="120"/>
      </w:pPr>
      <w:r>
        <w:rPr>
          <w:b/>
          <w:bCs/>
        </w:rPr>
        <w:t xml:space="preserve">Target: </w:t>
      </w:r>
      <w:r>
        <w:t xml:space="preserve">8/10 or higher</w:t>
      </w:r>
    </w:p>
    <w:p>
      <w:pPr>
        <w:spacing w:after="200"/>
      </w:pPr>
      <w:r>
        <w:rPr>
          <w:b/>
          <w:bCs/>
        </w:rPr>
        <w:t xml:space="preserve">Package: </w:t>
      </w:r>
      <w:r>
        <w:t xml:space="preserve">1 zip, 10 files (this orientation + zip)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t xml:space="preserve">Blurby is a desktop e-reader (Electron + React + Vite) with built-in text-to-speech narration. The TTS Architecture Completion phase makes every implicit TTS architecture decision explicit, tested, and debuggable with Kokoro as the sole active engine. The roadmap is an 8-sprint conveyor belt from engine dormancy through architecture documentation.</w:t>
      </w:r>
    </w:p>
    <w:p>
      <w:pPr>
        <w:spacing w:after="120"/>
      </w:pPr>
      <w:r>
        <w:t xml:space="preserve">OutsideAudit.2 scored 6/10 with specific remediation gaps. This re-audit package addresses all 8 gaps identified in section (E) of the prior report. Key changes since OutsideAudit.2:</w:t>
      </w:r>
    </w:p>
    <w:p>
      <w:pPr>
        <w:spacing w:after="60"/>
      </w:pPr>
      <w:r>
        <w:rPr>
          <w:b/>
          <w:bCs/>
        </w:rPr>
        <w:t xml:space="preserve">1. Complete ROADMAP.md delivered </w:t>
      </w:r>
      <w:r>
        <w:t xml:space="preserve">— trimmed from 60k to ~30k chars by archiving completed work. All 8 sprint specs with structural fields are present. Architecture decisions, grounding evidence, and implementation detail are in the companion ROADMAP_SPECS.md.</w:t>
      </w:r>
    </w:p>
    <w:p>
      <w:pPr>
        <w:spacing w:after="60"/>
      </w:pPr>
      <w:r>
        <w:rPr>
          <w:b/>
          <w:bCs/>
        </w:rPr>
        <w:t xml:space="preserve">2. ROADMAP_SPECS.md companion file added </w:t>
      </w:r>
      <w:r>
        <w:t xml:space="preserve">— contains AD-1 through AD-4 with full semantics, Cross-Sprint Type-Flow Matrix, Dissolved Sprints rationale, and grounding evidence + implementation detail for all 8 sprints.</w:t>
      </w:r>
    </w:p>
    <w:p>
      <w:pPr>
        <w:spacing w:after="60"/>
      </w:pPr>
      <w:r>
        <w:rPr>
          <w:b/>
          <w:bCs/>
        </w:rPr>
        <w:t xml:space="preserve">3. Line citations corrected </w:t>
      </w:r>
      <w:r>
        <w:t xml:space="preserve">— kokoroStrategy.ts:168→165, ttsCache.ts:47→46.</w:t>
      </w:r>
    </w:p>
    <w:p>
      <w:pPr>
        <w:spacing w:after="60"/>
      </w:pPr>
      <w:r>
        <w:rPr>
          <w:b/>
          <w:bCs/>
        </w:rPr>
        <w:t xml:space="preserve">4. Future constructs explicitly labeled </w:t>
      </w:r>
      <w:r>
        <w:t xml:space="preserve">— classifyTiming(), normalizedToOriginalMap, emitsWordBoundaryEvents, NarrationSegmentAnchor all marked as future with introducing sprint.</w:t>
      </w:r>
    </w:p>
    <w:p>
      <w:pPr>
        <w:spacing w:after="60"/>
      </w:pPr>
      <w:r>
        <w:rPr>
          <w:b/>
          <w:bCs/>
        </w:rPr>
        <w:t xml:space="preserve">5. NarrationSegmentAnchor precisely defined </w:t>
      </w:r>
      <w:r>
        <w:t xml:space="preserve">— half-open interval, global word index source, section-boundary behavior, sectionId/cfi optionality, migration behavior.</w:t>
      </w:r>
    </w:p>
    <w:p>
      <w:pPr>
        <w:spacing w:after="60"/>
      </w:pPr>
      <w:r>
        <w:rPr>
          <w:b/>
          <w:bCs/>
        </w:rPr>
        <w:t xml:space="preserve">6. SPRINT_QUEUE.md synchronized </w:t>
      </w:r>
      <w:r>
        <w:t xml:space="preserve">— TTS-EVENT-SYNC-1 Phase 0 gate rewritten, NarrationSegmentAnchor references added, TTS-PIPELINE-1 NarrationSegment assessment documented.</w:t>
      </w:r>
    </w:p>
    <w:p>
      <w:pPr>
        <w:spacing w:after="60"/>
      </w:pPr>
      <w:r>
        <w:rPr>
          <w:b/>
          <w:bCs/>
        </w:rPr>
        <w:t xml:space="preserve">7. Source files included </w:t>
      </w:r>
      <w:r>
        <w:t xml:space="preserve">— main/ipc/tts.js and main/tts-cache.js now in package per auditor request.</w:t>
      </w:r>
    </w:p>
    <w:p>
      <w:pPr>
        <w:spacing w:after="200"/>
      </w:pPr>
      <w:r>
        <w:rPr>
          <w:b/>
          <w:bCs/>
        </w:rPr>
        <w:t xml:space="preserve">8. Document structure reformed </w:t>
      </w:r>
      <w:r>
        <w:t xml:space="preserve">— ROADMAP.md is now a lean dispatch document under 30k chars. Heavy reference material lives in ROADMAP_SPECS.md. Completed work archived to dated archive files.</w:t>
      </w:r>
    </w:p>
    <w:p>
      <w:pPr>
        <w:pStyle w:val="Heading2"/>
      </w:pPr>
      <w:r>
        <w:t xml:space="preserve">2. Architecture Overview</w:t>
      </w:r>
    </w:p>
    <w:p>
      <w:pPr>
        <w:spacing w:after="120"/>
      </w:pPr>
      <w:r>
        <w:t xml:space="preserve">The TTS pipeline follows this flow: text segment → narration planner (chunk boundaries) → segment normalizer (spoken-text transforms) → cache identity (v2 structured key) → Kokoro engine (audio generation + word timestamps) → timing sidecar (per-chunk metadata) → audio scheduler (playback) → highlight sync controller (visual cursor).</w:t>
      </w:r>
    </w:p>
    <w:p>
      <w:pPr>
        <w:spacing w:after="120"/>
      </w:pPr>
      <w:r>
        <w:t xml:space="preserve">Four architecture decisions (AD-1 through AD-4) govern the pipeline’s identity model, timing hierarchy, transform contract, and provider evolution. These are fully documented in ROADMAP_SPECS.md.</w:t>
      </w:r>
    </w:p>
    <w:p>
      <w:pPr>
        <w:spacing w:after="200"/>
      </w:pPr>
      <w:r>
        <w:t xml:space="preserve">Engine posture: Kokoro is the sole active engine. MOSS-Nano and Pocket TTS are scheduled for dormancy (ENGINE-DORMANCY-1). Qwen is retired/disabled. Desktop v2.0 has shipped.</w:t>
      </w:r>
    </w:p>
    <w:p>
      <w:pPr>
        <w:pStyle w:val="Heading2"/>
      </w:pPr>
      <w:r>
        <w:t xml:space="preserve">3. Active Conveyor (8 Sprints)</w:t>
      </w:r>
    </w:p>
    <w:p>
      <w:pPr>
        <w:spacing w:after="120"/>
      </w:pPr>
      <w:r>
        <w:t xml:space="preserve">ENGINE-DORMANCY-1 → TTS-INTEGRATE-1 → TTS-CACHE-HARDEN-1 → TTS-EVENT-SYNC-1 → NORMALIZER-ENRICH-1 → TTS-RENDER-MAP-1 → TTS-PIPELINE-1 → TTS-ARCH-DOC-1</w:t>
      </w:r>
    </w:p>
    <w:p>
      <w:pPr>
        <w:spacing w:after="200"/>
      </w:pPr>
      <w:r>
        <w:t xml:space="preserve">Each sprint has structural dispatch fields (What/Why/Prerequisites/Done-when/Effort/Roster/Source) in ROADMAP.md and grounding evidence + implementation detail in ROADMAP_SPECS.md.</w:t>
      </w:r>
    </w:p>
    <w:p>
      <w:pPr>
        <w:pStyle w:val="Heading2"/>
      </w:pPr>
      <w:r>
        <w:t xml:space="preserve">4. File Manifest</w:t>
      </w:r>
    </w:p>
    <w:p>
      <w:pPr>
        <w:spacing w:after="120"/>
      </w:pPr>
      <w:r>
        <w:t xml:space="preserve">All files are in a single zip: AuditPackage.3.2026-05-15.zip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ROADMAP.md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roadmap — lean dispatch document with all 8 sprint structural fields, standing rules, conveyor diagram. Under 30k chars.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ROADMAP_SPECS.md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Companion — AD-1 through AD-4 (full semantics), Type-Flow Matrix, Dissolved Sprints rationale, grounding evidence + implementation detail for all 8 sprints.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SPRINT_QUEUE.md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Dispatch queue with FIFO pointers to ROADMAP specs. Contains detailed sprint summaries with prerequisites and acceptance criteria.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kokoroStrategy.ts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Kokoro TTS strategy — cache identity construction (line 165), chunk scheduling, generation pipeline integration.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segmentNormalizer.ts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normalization — 12 transforms, TransformFn contract, normalization hash, golden fixture references.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ttsCache.ts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 types — TtsCacheIdentityV2, TtsTimingSidecar, timing classification enums.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tts-cache.js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process cache — v2 structured identities, atomic .timing.json sidecars, legacy v1 read path.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ttsProvider.ts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Provider types — TtsProviderTimingTruth, ProviderCapabilities interface.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ttsProviderRegistry.ts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Registry — 5 provider entries (Kokoro active, MOSS-Nano/Pocket selectable, Qwen disabled, Web Speech builtin).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 handlers — tts-generate, tts-cache-*, tts-nano-*, tts-pocket-* entry points, shape validation.</w:t>
            </w:r>
          </w:p>
        </w:tc>
      </w:tr>
    </w:tbl>
    <w:p>
      <w:pPr>
        <w:pStyle w:val="Heading2"/>
        <w:spacing w:before="300"/>
      </w:pPr>
      <w:r>
        <w:t xml:space="preserve">5. Prior Audit Scores (OutsideAudit.2)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3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Issue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Grounding in current codebase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Minor line-number errors (now fixed)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Architectural coherence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Unresolved document drift, future fields discussed before existing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 sequencing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bodies absent from delivered ROADMAP.md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Modeling soundness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NarrationSegmentAnchor needed precise semantics (now defined)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emitsWordBoundaryEvents not in current ProviderCapabilities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gates not fully visible in delivered package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Delivery practicality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Artifact drift — package incomplete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Overall 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Central claim not verifiable from delivered package</w:t>
            </w:r>
          </w:p>
        </w:tc>
      </w:tr>
    </w:tbl>
    <w:p>
      <w:pPr>
        <w:pStyle w:val="Heading2"/>
        <w:spacing w:before="300"/>
      </w:pPr>
      <w:r>
        <w:t xml:space="preserve">6. What to Verify in This Re-Audit</w:t>
      </w:r>
    </w:p>
    <w:p>
      <w:pPr>
        <w:spacing w:after="80"/>
      </w:pPr>
      <w:r>
        <w:rPr>
          <w:b/>
          <w:bCs/>
        </w:rPr>
        <w:t xml:space="preserve">Gap 1 (complete ROADMAP): </w:t>
      </w:r>
      <w:r>
        <w:t xml:space="preserve">ROADMAP.md now contains all 8 sprint specs with structural fields. ROADMAP_SPECS.md contains grounding evidence and implementation detail. Verify both files together constitute the complete plan.</w:t>
      </w:r>
    </w:p>
    <w:p>
      <w:pPr>
        <w:spacing w:after="80"/>
      </w:pPr>
      <w:r>
        <w:rPr>
          <w:b/>
          <w:bCs/>
        </w:rPr>
        <w:t xml:space="preserve">Gap 2 (SPRINT_QUEUE sync): </w:t>
      </w:r>
      <w:r>
        <w:t xml:space="preserve">SPRINT_QUEUE.md has been updated with TTS-EVENT-SYNC-1 Phase 0 gate, NarrationSegmentAnchor references, and TTS-PIPELINE-1 NarrationSegment assessment.</w:t>
      </w:r>
    </w:p>
    <w:p>
      <w:pPr>
        <w:spacing w:after="80"/>
      </w:pPr>
      <w:r>
        <w:rPr>
          <w:b/>
          <w:bCs/>
        </w:rPr>
        <w:t xml:space="preserve">Gap 3 (line citations): </w:t>
      </w:r>
      <w:r>
        <w:t xml:space="preserve">kokoroStrategy.ts:165 and ttsCache.ts:46 are now correct. Cross-reference against the included source files.</w:t>
      </w:r>
    </w:p>
    <w:p>
      <w:pPr>
        <w:spacing w:after="80"/>
      </w:pPr>
      <w:r>
        <w:rPr>
          <w:b/>
          <w:bCs/>
        </w:rPr>
        <w:t xml:space="preserve">Gap 4 (future construct labels): </w:t>
      </w:r>
      <w:r>
        <w:t xml:space="preserve">classifyTiming(), normalizedToOriginalMap, emitsWordBoundaryEvents, and NarrationSegmentAnchor are all explicitly labeled as future with their introducing sprint.</w:t>
      </w:r>
    </w:p>
    <w:p>
      <w:pPr>
        <w:spacing w:after="80"/>
      </w:pPr>
      <w:r>
        <w:rPr>
          <w:b/>
          <w:bCs/>
        </w:rPr>
        <w:t xml:space="preserve">Gap 5 (source files): </w:t>
      </w:r>
      <w:r>
        <w:t xml:space="preserve">main/ipc/tts.js and main/tts-cache.js are now included per auditor request.</w:t>
      </w:r>
    </w:p>
    <w:p>
      <w:pPr>
        <w:spacing w:after="80"/>
      </w:pPr>
      <w:r>
        <w:rPr>
          <w:b/>
          <w:bCs/>
        </w:rPr>
        <w:t xml:space="preserve">Gap 6 (NarrationSegmentAnchor): </w:t>
      </w:r>
      <w:r>
        <w:t xml:space="preserve">AD-1 in ROADMAP_SPECS.md now defines: half-open [startIdx, endIdx), global word index source (epub-word-extractor.js), section-boundary spanning, sectionId/cfi optionality, migration behavior.</w:t>
      </w:r>
    </w:p>
    <w:p>
      <w:pPr>
        <w:spacing w:after="80"/>
      </w:pPr>
      <w:r>
        <w:rPr>
          <w:b/>
          <w:bCs/>
        </w:rPr>
        <w:t xml:space="preserve">Gap 7 (AD-3 enforcement): </w:t>
      </w:r>
      <w:r>
        <w:t xml:space="preserve">TTS-EVENT-SYNC-1 Phase 0 hard gate includes adversarial alignment fixtures. TTS-PIPELINE-1 adds stress fixtures.</w:t>
      </w:r>
    </w:p>
    <w:p>
      <w:pPr>
        <w:spacing w:after="200"/>
      </w:pPr>
      <w:r>
        <w:rPr>
          <w:b/>
          <w:bCs/>
        </w:rPr>
        <w:t xml:space="preserve">Gap 8 (TTS-PIPELINE-1 detail): </w:t>
      </w:r>
      <w:r>
        <w:t xml:space="preserve">TTS-PIPELINE-1 Done-when now covers NarrationSegment domain type assessment, cache-hit parity verification, stress fixtures, and content-addressed cache assessment.</w:t>
      </w:r>
    </w:p>
    <w:p>
      <w:pPr>
        <w:pStyle w:val="Heading2"/>
      </w:pPr>
      <w:r>
        <w:t xml:space="preserve">7. Note on Branch-Only Artifacts</w:t>
      </w:r>
    </w:p>
    <w:p>
      <w:pPr>
        <w:spacing w:after="200"/>
      </w:pPr>
      <w:r>
        <w:t xml:space="preserve">highlightSyncController.ts and timingMetadataStore.ts are on pushed branch sprint/tts-sync-1-highlight-controller (commit 142dc24), not yet on main. TTS-INTEGRATE-1 merges them to main. Their specs are fully grounded against the branch source. The branch has passed full verification (181 files / 2598 tests).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666666"/>
        <w:sz w:val="16"/>
        <w:szCs w:val="16"/>
      </w:rPr>
      <w:t xml:space="preserve">OutsideAudit.3 — Blurby TTS Architecture Targeted Re-Audit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2026-05-16T03:04:38.660Z</dcterms:created>
  <dcterms:modified xsi:type="dcterms:W3CDTF">2026-05-16T03:04:38.664Z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