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OutsideAudit.2 — TTS Architecture Re-Audit Orientation</w:t>
      </w:r>
    </w:p>
    <w:p>
      <w:pPr>
        <w:spacing w:after="120"/>
      </w:pPr>
      <w:r>
        <w:rPr>
          <w:i/>
          <w:iCs/>
        </w:rPr>
        <w:t xml:space="preserve">Date: 2026-05-15 | Audit Type: Targeted Re-Audit | Prior Audit: OutsideAudit.1 (score: 5/10)</w:t>
      </w:r>
    </w:p>
    <w:p>
      <w:pPr>
        <w:pStyle w:val="Heading2"/>
      </w:pPr>
      <w:r>
        <w:t xml:space="preserve">1. Purpose</w:t>
      </w:r>
    </w:p>
    <w:p>
      <w:pPr>
        <w:spacing w:after="200"/>
      </w:pPr>
      <w:r>
        <w:t xml:space="preserve">This is a targeted re-audit of the Blurby TTS Architecture Completion roadmap. OutsideAudit.1 (same day) scored 5/10 overall. The project team has applied systematic spec improvements based on the auditor's findings. This re-audit asks you to re-score the same 8 dimensions against the improved specs, verifying that grounding claims are accurate against the included source code.</w:t>
      </w:r>
    </w:p>
    <w:p>
      <w:pPr>
        <w:pStyle w:val="Heading2"/>
      </w:pPr>
      <w:r>
        <w:t xml:space="preserve">2. What Changed Since OutsideAudit.1</w:t>
      </w:r>
    </w:p>
    <w:p>
      <w:pPr>
        <w:spacing w:after="100"/>
      </w:pPr>
      <w:r>
        <w:rPr>
          <w:b/>
          <w:bCs/>
        </w:rPr>
        <w:t xml:space="preserve">Seven categories of improvement were applied to ROADMAP.md:</w:t>
      </w:r>
    </w:p>
    <w:p>
      <w:pPr>
        <w:spacing w:after="80"/>
      </w:pPr>
      <w:r>
        <w:rPr>
          <w:b/>
          <w:bCs/>
        </w:rPr>
        <w:t xml:space="preserve">1. Architecture Decisions (AD-1 through AD-4): </w:t>
      </w:r>
      <w:r>
        <w:t xml:space="preserve">Four resolved architecture decisions now documented inline — segment identity vs cache identity (AD-1), three-level timing hierarchy (AD-2), transform contract constraint (AD-3), provider evolution contract (AD-4). Each includes evidence citations with file:line references.</w:t>
      </w:r>
    </w:p>
    <w:p>
      <w:pPr>
        <w:spacing w:after="80"/>
      </w:pPr>
      <w:r>
        <w:rPr>
          <w:b/>
          <w:bCs/>
        </w:rPr>
        <w:t xml:space="preserve">2. Cross-Sprint Type-Flow Matrix: </w:t>
      </w:r>
      <w:r>
        <w:t xml:space="preserve">Shows which types each sprint produces and which downstream sprints consume them, with integration gates at sprints 3 and 4.</w:t>
      </w:r>
    </w:p>
    <w:p>
      <w:pPr>
        <w:spacing w:after="80"/>
      </w:pPr>
      <w:r>
        <w:rPr>
          <w:b/>
          <w:bCs/>
        </w:rPr>
        <w:t xml:space="preserve">3. Grounding Evidence blocks on all 8 sprints: </w:t>
      </w:r>
      <w:r>
        <w:t xml:space="preserve">Each sprint spec now includes a 'Grounding evidence (current state)' subsection with exact file:line references, current field values, and target changes. Source files are included in Batch 2 for verification.</w:t>
      </w:r>
    </w:p>
    <w:p>
      <w:pPr>
        <w:spacing w:after="80"/>
      </w:pPr>
      <w:r>
        <w:rPr>
          <w:b/>
          <w:bCs/>
        </w:rPr>
        <w:t xml:space="preserve">4. Segment Identity Resolution (AD-1 in TTS-EVENT-SYNC-1): </w:t>
      </w:r>
      <w:r>
        <w:t xml:space="preserve">The Phase 0 gate for segment identity scoping is now RESOLVED — chunkId confirmed normalization-sensitive (includes normalizationHash which includes TTS_NORMALIZER_VERSION), NarrationSegmentAnchor = { bookId, startIdx, endIdx } introduced as content-stable identity. No separate sprint needed.</w:t>
      </w:r>
    </w:p>
    <w:p>
      <w:pPr>
        <w:spacing w:after="80"/>
      </w:pPr>
      <w:r>
        <w:rPr>
          <w:b/>
          <w:bCs/>
        </w:rPr>
        <w:t xml:space="preserve">5. Integration gates added: </w:t>
      </w:r>
      <w:r>
        <w:t xml:space="preserve">TTS-CACHE-HARDEN-1 and TTS-EVENT-SYNC-1 now have explicit integration gate criteria verifying end-to-end chain behavior, not just per-module correctness.</w:t>
      </w:r>
    </w:p>
    <w:p>
      <w:pPr>
        <w:spacing w:after="80"/>
      </w:pPr>
      <w:r>
        <w:rPr>
          <w:b/>
          <w:bCs/>
        </w:rPr>
        <w:t xml:space="preserve">6. Effort and roster adjustments: </w:t>
      </w:r>
      <w:r>
        <w:t xml:space="preserve">TTS-EVENT-SYNC-1 effort M to M-L (segment identity assessment overhead). TTS-PIPELINE-1 effort S to M (NarrationSegment domain type assessment). Athena added to rosters where cross-system judgment is needed.</w:t>
      </w:r>
    </w:p>
    <w:p>
      <w:pPr>
        <w:spacing w:after="200"/>
      </w:pPr>
      <w:r>
        <w:rPr>
          <w:b/>
          <w:bCs/>
        </w:rPr>
        <w:t xml:space="preserve">7. Prior audit findings integrated: </w:t>
      </w:r>
      <w:r>
        <w:t xml:space="preserve">All 8 findings from OutsideAudit.1 (F1-F8) addressed per AuditDecisions.1. D5 governance edits applied to ROADMAP.md, SPRINT_QUEUE.md, CLAUDE.md, LESSONS_LEARNED.md.</w:t>
      </w:r>
    </w:p>
    <w:p>
      <w:pPr>
        <w:pStyle w:val="Heading2"/>
      </w:pPr>
      <w:r>
        <w:t xml:space="preserve">3. Scoring Request</w:t>
      </w:r>
    </w:p>
    <w:p>
      <w:pPr>
        <w:spacing w:after="100"/>
      </w:pPr>
      <w:r>
        <w:t xml:space="preserve">Please re-score the roadmap on all 8 dimensions using the same 1-10 scale as OutsideAudit.1. The prior scores are included for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Grounding in codebase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Grounding Evidence blocks added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Architectural coherence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AD-1 through AD-4, type-flow matrix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Correct sequencing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gates, cross-sprint deps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Modeling soundness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AD-1 segment identity 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Extensibility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AD-4 provider evolution contract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Testability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gates, pipeline test spec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Delivery practicality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Effort/roster adjustments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Overall 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of the above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4. File Manifest</w:t>
      </w:r>
    </w:p>
    <w:p>
      <w:pPr>
        <w:pStyle w:val="Heading3"/>
      </w:pPr>
      <w:r>
        <w:t xml:space="preserve">Batch 1 — Governance + Prior Audit (6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REVIEW TARGET — all 8 sprint specs with grounding evidence, AD-1 through AD-4, type-flow matrix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context — agent config, current state, rules of engagement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SPRINT_QUEUE.md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dispatch queue with abbreviated pointers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LESSONS_LEARNED.md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discoveries — 116 entries including TTS-specific guardrails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AuditReport.1.2026-05-15.md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audit report — baseline scores for comparison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AuditDecisions.1.2026-05-15.md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Decisions made in response to prior audit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Batch 2 — Source Files for Grounding Verification (10 files)</w:t>
      </w:r>
    </w:p>
    <w:p>
      <w:pPr>
        <w:spacing w:after="100"/>
      </w:pPr>
      <w:r>
        <w:t xml:space="preserve">These are the actual source files referenced in the grounding evidence blocks. Verify that the file:line citations in ROADMAP.md match the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800"/>
        <w:gridCol w:w="4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Referenced By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src/types/ttsProvider.ts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AD-2, AD-4, ENGINE-DORMANCY-1, TTS-EVENT-SYNC-1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src/utils/ttsProviderRegistry.ts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AD-1, ENGINE-DORMANCY-1 (Qwen/Nano/Pocket patterns)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src/types/ttsCache.ts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AD-2, TTS-CACHE-HARDEN-1, TTS-PIPELINE-1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src/utils/segmentNormalizer.ts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AD-1, AD-3, TTS-EVENT-SYNC-1, NORMALIZER-ENRICH-1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src/utils/audioScheduler.ts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TTS-CACHE-HARDEN-1 (ScheduledChunk interface)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src/utils/ttsCache.ts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TTS-CACHE-HARDEN-1 (loadCachedChunk return)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src/hooks/narration/kokoroStrategy.ts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AD-1 (chunkId construction), TTS-PIPELINE-1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src/hooks/useNarration.ts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1784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TTS-EVENT-SYNC-1 (onTruthSync, lastConfirmedAudioWordRef)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src/utils/generationPipeline.ts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TTS-CACHE-HARDEN-1 (fresh chunk output)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src/components/FoliatePageView.tsx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TTS-RENDER-MAP-1 (live DOM queries to replace)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5. Review Focus Areas</w:t>
      </w:r>
    </w:p>
    <w:p>
      <w:pPr>
        <w:spacing w:after="100"/>
      </w:pPr>
      <w:r>
        <w:rPr>
          <w:b/>
          <w:bCs/>
        </w:rPr>
        <w:t xml:space="preserve">Grounding accuracy: </w:t>
      </w:r>
      <w:r>
        <w:t xml:space="preserve">Spot-check 3-5 grounding evidence blocks against the source files in Batch 2. Do the file:line references match? Are the field names and current values accurate?</w:t>
      </w:r>
    </w:p>
    <w:p>
      <w:pPr>
        <w:spacing w:after="100"/>
      </w:pPr>
      <w:r>
        <w:rPr>
          <w:b/>
          <w:bCs/>
        </w:rPr>
        <w:t xml:space="preserve">Architecture decisions: </w:t>
      </w:r>
      <w:r>
        <w:t xml:space="preserve">Are AD-1 through AD-4 coherent and well-evidenced? Does the segment identity resolution (AD-1) address the modeling gap identified in OutsideAudit.1 F3?</w:t>
      </w:r>
    </w:p>
    <w:p>
      <w:pPr>
        <w:spacing w:after="100"/>
      </w:pPr>
      <w:r>
        <w:rPr>
          <w:b/>
          <w:bCs/>
        </w:rPr>
        <w:t xml:space="preserve">Type-flow matrix: </w:t>
      </w:r>
      <w:r>
        <w:t xml:space="preserve">Does the cross-sprint dependency chain hold? Are integration gates placed at the right points?</w:t>
      </w:r>
    </w:p>
    <w:p>
      <w:pPr>
        <w:spacing w:after="100"/>
      </w:pPr>
      <w:r>
        <w:rPr>
          <w:b/>
          <w:bCs/>
        </w:rPr>
        <w:t xml:space="preserve">Remaining gaps: </w:t>
      </w:r>
      <w:r>
        <w:t xml:space="preserve">What would need to change to reach 9/10 or 10/10? Are there any blind spots the improvements missed?</w:t>
      </w:r>
    </w:p>
    <w:p>
      <w:pPr>
        <w:pStyle w:val="Heading2"/>
      </w:pPr>
      <w:r>
        <w:t xml:space="preserve">6. Project Context (Unchanged)</w:t>
      </w:r>
    </w:p>
    <w:p>
      <w:pPr>
        <w:spacing w:after="100"/>
      </w:pPr>
      <w:r>
        <w:t xml:space="preserve">Blurby is an Electron + React e-reader with TTS narration powered by Kokoro (local, 28 voices, word-level timestamps). The TTS Architecture Completion phase makes every implicit architecture decision explicit, tested, and debuggable. The 8-sprint conveyor: ENGINE-DORMANCY-1 (disable non-Kokoro engines) → TTS-INTEGRATE-1 (land sync/diagnostics branches) → TTS-CACHE-HARDEN-1 (cache/pipeline type safety) → TTS-EVENT-SYNC-1 (event-driven word sync + alignment table) → NORMALIZER-ENRICH-1 (abogen-informed text normalization) → TTS-RENDER-MAP-1 (pre-built word position index) → TTS-PIPELINE-1 (integration test + fixtures) → TTS-ARCH-DOC-1 (architecture decisions document).</w:t>
      </w:r>
    </w:p>
    <w:p>
      <w:pPr>
        <w:spacing w:after="200"/>
      </w:pPr>
      <w:r>
        <w:t xml:space="preserve">v1.75.1 stable. 2,397 tests across 150 files. Kokoro is the sole active engine. MOSS-Nano and Pocket TTS are currently live/selectable but scheduled for dormancy in ENGINE-DORMANCY-1. Qwen is retired/disabled.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Blurby TTS Architecture — OutsideAudit.2 Re-Audit 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2026-05-16T01:38:01.719Z</dcterms:created>
  <dcterms:modified xsi:type="dcterms:W3CDTF">2026-05-16T01:38:01.721Z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