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VIDEO CREATOR ECONOMY PLATFORM — MASTER SPEC V5 FINAL</w:t>
      </w:r>
    </w:p>
    <w:p>
      <w:pPr>
        <w:jc w:val="center"/>
      </w:pPr>
      <w:r>
        <w:rPr>
          <w:b/>
        </w:rPr>
        <w:t>Claude / coding-agent handoff • Mobile + Backend + AI Orchestration + Marketplace</w:t>
      </w:r>
    </w:p>
    <w:p>
      <w:pPr>
        <w:jc w:val="center"/>
      </w:pPr>
      <w:r>
        <w:t>Purpose: extend the existing Global AI Video App without breaking current functionality.</w:t>
      </w:r>
    </w:p>
    <w:p>
      <w:pPr>
        <w:pStyle w:val="Heading1"/>
      </w:pPr>
      <w:r>
        <w:t>0. NON-NEGOTIABLE EXECUTION INSTRUCTIONS FOR CLAUDE</w:t>
      </w:r>
    </w:p>
    <w:p>
      <w:pPr>
        <w:pStyle w:val="ListBullet"/>
      </w:pPr>
      <w:r>
        <w:t>Treat the existing application as production code. First inspect the entire repository, architecture, database schema, auth, billing, storage, AI integrations, mobile clients, CI/CD, environment configuration and tests. Produce an implementation plan before changing code.</w:t>
      </w:r>
    </w:p>
    <w:p>
      <w:pPr>
        <w:pStyle w:val="ListBullet"/>
      </w:pPr>
      <w:r>
        <w:t>Do NOT create a second unrelated application. Extend the existing Global AI Video App as a modular product. Keep this project completely independent from any unrelated project such as D.Takip.</w:t>
      </w:r>
    </w:p>
    <w:p>
      <w:pPr>
        <w:pStyle w:val="ListBullet"/>
      </w:pPr>
      <w:r>
        <w:t>Do not delete, rename or rewrite working features merely for stylistic reasons. Prefer additive migrations, feature flags, adapters and backward-compatible API versions.</w:t>
      </w:r>
    </w:p>
    <w:p>
      <w:pPr>
        <w:pStyle w:val="ListBullet"/>
      </w:pPr>
      <w:r>
        <w:t>Before choosing libraries/models, inspect current official documentation and reputable open-source implementations. Record license, commercial-use restrictions, pricing assumptions, data-retention implications and vendor lock-in.</w:t>
      </w:r>
    </w:p>
    <w:p>
      <w:pPr>
        <w:pStyle w:val="ListBullet"/>
      </w:pPr>
      <w:r>
        <w:t>Never hard-code API keys, secrets, model credentials, signing keys or payment credentials. Use environment/secret management and separate dev/staging/prod configurations.</w:t>
      </w:r>
    </w:p>
    <w:p>
      <w:pPr>
        <w:pStyle w:val="ListBullet"/>
      </w:pPr>
      <w:r>
        <w:t>Every paid AI operation must be metered before dispatch, idempotent, retry-safe and auditable. A user must never be double-charged because a job retries.</w:t>
      </w:r>
    </w:p>
    <w:p>
      <w:pPr>
        <w:pStyle w:val="ListBullet"/>
      </w:pPr>
      <w:r>
        <w:t>All creator payouts, credit debits/refunds and revenue-share events must use an immutable ledger. Never derive money balances only from mutable counters.</w:t>
      </w:r>
    </w:p>
    <w:p>
      <w:pPr>
        <w:pStyle w:val="ListBullet"/>
      </w:pPr>
      <w:r>
        <w:t>Implement abuse controls for impersonation, non-consensual intimate imagery, minors, fraud, prohibited content and copyright complaints. User-facing generated media should support provenance/watermark metadata where practical.</w:t>
      </w:r>
    </w:p>
    <w:p>
      <w:pPr>
        <w:pStyle w:val="ListBullet"/>
      </w:pPr>
      <w:r>
        <w:t>Do not claim a model/API supports a feature until verified. Hide unsupported providers behind disabled feature flags.</w:t>
      </w:r>
    </w:p>
    <w:p>
      <w:pPr>
        <w:pStyle w:val="Heading1"/>
      </w:pPr>
      <w:r>
        <w:t>1. PRODUCT NORTH STAR</w:t>
      </w:r>
    </w:p>
    <w:p>
      <w:r>
        <w:t>Build a consumer AI-video platform in which users can create short-form videos from photos, prompts and reusable templates; replace one or multiple consenting identities in eligible videos; publish reusable templates; distribute template links; and earn revenue when their templates or referrals generate qualifying paid usage.</w:t>
      </w:r>
    </w:p>
    <w:p>
      <w:pPr>
        <w:pStyle w:val="Heading2"/>
      </w:pPr>
      <w:r>
        <w:t>Core loop</w:t>
      </w:r>
    </w:p>
    <w:p>
      <w:r>
        <w:t>Discover trend → select template → add permitted identity media → generate → share → recipient opens deep link → creates their version → optionally publishes a template → creator/referrer earns according to platform rules.</w:t>
      </w:r>
    </w:p>
    <w:p>
      <w:pPr>
        <w:pStyle w:val="Heading2"/>
      </w:pPr>
      <w:r>
        <w:t>Product pillars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Pillar</w:t>
            </w:r>
          </w:p>
        </w:tc>
        <w:tc>
          <w:tcPr>
            <w:tcW w:type="dxa" w:w="5083"/>
            <w:vAlign w:val="center"/>
          </w:tcPr>
          <w:p>
            <w:r>
              <w:rPr>
                <w:b/>
              </w:rPr>
              <w:t>Goal</w:t>
            </w:r>
          </w:p>
        </w:tc>
      </w:tr>
      <w:tr>
        <w:tc>
          <w:tcPr>
            <w:tcW w:type="dxa" w:w="5083"/>
            <w:vAlign w:val="center"/>
          </w:tcPr>
          <w:p>
            <w:r>
              <w:t>Generate</w:t>
            </w:r>
          </w:p>
        </w:tc>
        <w:tc>
          <w:tcPr>
            <w:tcW w:type="dxa" w:w="5083"/>
            <w:vAlign w:val="center"/>
          </w:tcPr>
          <w:p>
            <w:r>
              <w:t>Photo-to-video, text/image-to-video, transformations and premium cinematic generation.</w:t>
            </w:r>
          </w:p>
        </w:tc>
      </w:tr>
      <w:tr>
        <w:tc>
          <w:tcPr>
            <w:tcW w:type="dxa" w:w="5083"/>
            <w:vAlign w:val="center"/>
          </w:tcPr>
          <w:p>
            <w:r>
              <w:t>Remix</w:t>
            </w:r>
          </w:p>
        </w:tc>
        <w:tc>
          <w:tcPr>
            <w:tcW w:type="dxa" w:w="5083"/>
            <w:vAlign w:val="center"/>
          </w:tcPr>
          <w:p>
            <w:r>
              <w:t>Reusable template engine optimized for low-cost repeat generations.</w:t>
            </w:r>
          </w:p>
        </w:tc>
      </w:tr>
      <w:tr>
        <w:tc>
          <w:tcPr>
            <w:tcW w:type="dxa" w:w="5083"/>
            <w:vAlign w:val="center"/>
          </w:tcPr>
          <w:p>
            <w:r>
              <w:t>Replace Everyone</w:t>
            </w:r>
          </w:p>
        </w:tc>
        <w:tc>
          <w:tcPr>
            <w:tcW w:type="dxa" w:w="5083"/>
            <w:vAlign w:val="center"/>
          </w:tcPr>
          <w:p>
            <w:r>
              <w:t>Multi-person detection/tracking and identity replacement for authorized content.</w:t>
            </w:r>
          </w:p>
        </w:tc>
      </w:tr>
      <w:tr>
        <w:tc>
          <w:tcPr>
            <w:tcW w:type="dxa" w:w="5083"/>
            <w:vAlign w:val="center"/>
          </w:tcPr>
          <w:p>
            <w:r>
              <w:t>Marketplace</w:t>
            </w:r>
          </w:p>
        </w:tc>
        <w:tc>
          <w:tcPr>
            <w:tcW w:type="dxa" w:w="5083"/>
            <w:vAlign w:val="center"/>
          </w:tcPr>
          <w:p>
            <w:r>
              <w:t>Creators publish templates; users discover, save, remix and rate them.</w:t>
            </w:r>
          </w:p>
        </w:tc>
      </w:tr>
      <w:tr>
        <w:tc>
          <w:tcPr>
            <w:tcW w:type="dxa" w:w="5083"/>
            <w:vAlign w:val="center"/>
          </w:tcPr>
          <w:p>
            <w:r>
              <w:t>Monetize</w:t>
            </w:r>
          </w:p>
        </w:tc>
        <w:tc>
          <w:tcPr>
            <w:tcW w:type="dxa" w:w="5083"/>
            <w:vAlign w:val="center"/>
          </w:tcPr>
          <w:p>
            <w:r>
              <w:t>Subscription + credits + creator revenue share + referral attribution.</w:t>
            </w:r>
          </w:p>
        </w:tc>
      </w:tr>
      <w:tr>
        <w:tc>
          <w:tcPr>
            <w:tcW w:type="dxa" w:w="5083"/>
            <w:vAlign w:val="center"/>
          </w:tcPr>
          <w:p>
            <w:r>
              <w:t>Scale</w:t>
            </w:r>
          </w:p>
        </w:tc>
        <w:tc>
          <w:tcPr>
            <w:tcW w:type="dxa" w:w="5083"/>
            <w:vAlign w:val="center"/>
          </w:tcPr>
          <w:p>
            <w:r>
              <w:t>Provider-agnostic model router, async jobs, queues, object storage, CDN and observability.</w:t>
            </w:r>
          </w:p>
        </w:tc>
      </w:tr>
    </w:tbl>
    <w:p>
      <w:pPr>
        <w:pStyle w:val="Heading1"/>
      </w:pPr>
      <w:r>
        <w:t>2. REQUIRED USER EXPERIENCES</w:t>
      </w:r>
    </w:p>
    <w:p>
      <w:pPr>
        <w:pStyle w:val="Heading2"/>
      </w:pPr>
      <w:r>
        <w:t>2.1 Home / Trending</w:t>
      </w:r>
    </w:p>
    <w:p>
      <w:pPr>
        <w:pStyle w:val="ListBullet"/>
      </w:pPr>
      <w:r>
        <w:t>Vertical feed and grid modes; categories such as Trending, New, Friends, Comedy, Dance, Cinematic and Multi-Person.</w:t>
      </w:r>
    </w:p>
    <w:p>
      <w:pPr>
        <w:pStyle w:val="ListBullet"/>
      </w:pPr>
      <w:r>
        <w:t>Each template card: preview, creator, use count, estimated credits, duration, supported person count, generation time estimate, safety badge and CTA: Try this template.</w:t>
      </w:r>
    </w:p>
    <w:p>
      <w:pPr>
        <w:pStyle w:val="ListBullet"/>
      </w:pPr>
      <w:r>
        <w:t>Ranking must be server-controlled and configurable; do not bake ranking weights into mobile clients.</w:t>
      </w:r>
    </w:p>
    <w:p>
      <w:pPr>
        <w:pStyle w:val="ListBullet"/>
      </w:pPr>
      <w:r>
        <w:t>Deep links must open directly to the relevant template after install/attribution where platform capabilities permit.</w:t>
      </w:r>
    </w:p>
    <w:p>
      <w:pPr>
        <w:pStyle w:val="Heading2"/>
      </w:pPr>
      <w:r>
        <w:t>2.2 Create</w:t>
      </w:r>
    </w:p>
    <w:p>
      <w:pPr>
        <w:pStyle w:val="ListBullet"/>
      </w:pPr>
      <w:r>
        <w:t>Modes: Template Remix, Photo-to-Video, Text-to-Video, Image-to-Video, Multi-Person Replace, Enhance/Upscale.</w:t>
      </w:r>
    </w:p>
    <w:p>
      <w:pPr>
        <w:pStyle w:val="ListBullet"/>
      </w:pPr>
      <w:r>
        <w:t>Before generation show exact credit price or a bounded estimate. Require confirmation when price can vary materially.</w:t>
      </w:r>
    </w:p>
    <w:p>
      <w:pPr>
        <w:pStyle w:val="ListBullet"/>
      </w:pPr>
      <w:r>
        <w:t>Upload validation: file type, duration, dimensions, size, face count where applicable, moderation and consent acknowledgment.</w:t>
      </w:r>
    </w:p>
    <w:p>
      <w:pPr>
        <w:pStyle w:val="ListBullet"/>
      </w:pPr>
      <w:r>
        <w:t>Generation screen: queued/running/post-processing/completed/failed states, progress, cancel where supported, retry and refund behavior.</w:t>
      </w:r>
    </w:p>
    <w:p>
      <w:pPr>
        <w:pStyle w:val="Heading2"/>
      </w:pPr>
      <w:r>
        <w:t>2.3 Replace Everyone</w:t>
      </w:r>
    </w:p>
    <w:p>
      <w:pPr>
        <w:pStyle w:val="ListNumber"/>
      </w:pPr>
      <w:r>
        <w:t>Analyze source video and create stable person/track IDs across frames.</w:t>
      </w:r>
    </w:p>
    <w:p>
      <w:pPr>
        <w:pStyle w:val="ListNumber"/>
      </w:pPr>
      <w:r>
        <w:t>Display detected persons as Person 1…N with representative thumbnails.</w:t>
      </w:r>
    </w:p>
    <w:p>
      <w:pPr>
        <w:pStyle w:val="ListNumber"/>
      </w:pPr>
      <w:r>
        <w:t>User assigns an authorized source identity image/video to each track.</w:t>
      </w:r>
    </w:p>
    <w:p>
      <w:pPr>
        <w:pStyle w:val="ListNumber"/>
      </w:pPr>
      <w:r>
        <w:t>Run quality checks: frontal/occluded frames, minimum face size, track confidence and identity consistency.</w:t>
      </w:r>
    </w:p>
    <w:p>
      <w:pPr>
        <w:pStyle w:val="ListNumber"/>
      </w:pPr>
      <w:r>
        <w:t>Process identity replacement, temporal consistency, blending and optional enhancement.</w:t>
      </w:r>
    </w:p>
    <w:p>
      <w:pPr>
        <w:pStyle w:val="ListNumber"/>
      </w:pPr>
      <w:r>
        <w:t>Run output moderation and quality scoring before delivery.</w:t>
      </w:r>
    </w:p>
    <w:p>
      <w:pPr>
        <w:pStyle w:val="ListNumber"/>
      </w:pPr>
      <w:r>
        <w:t>Preserve audio unless user selects a licensed/authorized replacement.</w:t>
      </w:r>
    </w:p>
    <w:p>
      <w:r>
        <w:t>Important: the feature is not permission to impersonate arbitrary people. Build consent/rights confirmations, reporting, blocking and moderation hooks into the workflow.</w:t>
      </w:r>
    </w:p>
    <w:p>
      <w:pPr>
        <w:pStyle w:val="Heading1"/>
      </w:pPr>
      <w:r>
        <w:t>3. TEMPLATE SYSTEM</w:t>
      </w:r>
    </w:p>
    <w:p>
      <w:pPr>
        <w:pStyle w:val="Heading2"/>
      </w:pPr>
      <w:r>
        <w:t>Template definition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Field</w:t>
            </w:r>
          </w:p>
        </w:tc>
        <w:tc>
          <w:tcPr>
            <w:tcW w:type="dxa" w:w="5083"/>
            <w:vAlign w:val="center"/>
          </w:tcPr>
          <w:p>
            <w:r>
              <w:rPr>
                <w:b/>
              </w:rPr>
              <w:t>Requirement</w:t>
            </w:r>
          </w:p>
        </w:tc>
      </w:tr>
      <w:tr>
        <w:tc>
          <w:tcPr>
            <w:tcW w:type="dxa" w:w="5083"/>
            <w:vAlign w:val="center"/>
          </w:tcPr>
          <w:p>
            <w:r>
              <w:t>template_id</w:t>
            </w:r>
          </w:p>
        </w:tc>
        <w:tc>
          <w:tcPr>
            <w:tcW w:type="dxa" w:w="5083"/>
            <w:vAlign w:val="center"/>
          </w:tcPr>
          <w:p>
            <w:r>
              <w:t>UUID; immutable primary identifier.</w:t>
            </w:r>
          </w:p>
        </w:tc>
      </w:tr>
      <w:tr>
        <w:tc>
          <w:tcPr>
            <w:tcW w:type="dxa" w:w="5083"/>
            <w:vAlign w:val="center"/>
          </w:tcPr>
          <w:p>
            <w:r>
              <w:t>creator_id</w:t>
            </w:r>
          </w:p>
        </w:tc>
        <w:tc>
          <w:tcPr>
            <w:tcW w:type="dxa" w:w="5083"/>
            <w:vAlign w:val="center"/>
          </w:tcPr>
          <w:p>
            <w:r>
              <w:t>Owner/publisher.</w:t>
            </w:r>
          </w:p>
        </w:tc>
      </w:tr>
      <w:tr>
        <w:tc>
          <w:tcPr>
            <w:tcW w:type="dxa" w:w="5083"/>
            <w:vAlign w:val="center"/>
          </w:tcPr>
          <w:p>
            <w:r>
              <w:t>source_asset_id</w:t>
            </w:r>
          </w:p>
        </w:tc>
        <w:tc>
          <w:tcPr>
            <w:tcW w:type="dxa" w:w="5083"/>
            <w:vAlign w:val="center"/>
          </w:tcPr>
          <w:p>
            <w:r>
              <w:t>Canonical video/image asset.</w:t>
            </w:r>
          </w:p>
        </w:tc>
      </w:tr>
      <w:tr>
        <w:tc>
          <w:tcPr>
            <w:tcW w:type="dxa" w:w="5083"/>
            <w:vAlign w:val="center"/>
          </w:tcPr>
          <w:p>
            <w:r>
              <w:t>version</w:t>
            </w:r>
          </w:p>
        </w:tc>
        <w:tc>
          <w:tcPr>
            <w:tcW w:type="dxa" w:w="5083"/>
            <w:vAlign w:val="center"/>
          </w:tcPr>
          <w:p>
            <w:r>
              <w:t>Immutable published template version.</w:t>
            </w:r>
          </w:p>
        </w:tc>
      </w:tr>
      <w:tr>
        <w:tc>
          <w:tcPr>
            <w:tcW w:type="dxa" w:w="5083"/>
            <w:vAlign w:val="center"/>
          </w:tcPr>
          <w:p>
            <w:r>
              <w:t>person_slots</w:t>
            </w:r>
          </w:p>
        </w:tc>
        <w:tc>
          <w:tcPr>
            <w:tcW w:type="dxa" w:w="5083"/>
            <w:vAlign w:val="center"/>
          </w:tcPr>
          <w:p>
            <w:r>
              <w:t>0..N track definitions and requirements.</w:t>
            </w:r>
          </w:p>
        </w:tc>
      </w:tr>
      <w:tr>
        <w:tc>
          <w:tcPr>
            <w:tcW w:type="dxa" w:w="5083"/>
            <w:vAlign w:val="center"/>
          </w:tcPr>
          <w:p>
            <w:r>
              <w:t>prompt/config</w:t>
            </w:r>
          </w:p>
        </w:tc>
        <w:tc>
          <w:tcPr>
            <w:tcW w:type="dxa" w:w="5083"/>
            <w:vAlign w:val="center"/>
          </w:tcPr>
          <w:p>
            <w:r>
              <w:t>Provider-neutral generation recipe.</w:t>
            </w:r>
          </w:p>
        </w:tc>
      </w:tr>
      <w:tr>
        <w:tc>
          <w:tcPr>
            <w:tcW w:type="dxa" w:w="5083"/>
            <w:vAlign w:val="center"/>
          </w:tcPr>
          <w:p>
            <w:r>
              <w:t>credit_price</w:t>
            </w:r>
          </w:p>
        </w:tc>
        <w:tc>
          <w:tcPr>
            <w:tcW w:type="dxa" w:w="5083"/>
            <w:vAlign w:val="center"/>
          </w:tcPr>
          <w:p>
            <w:r>
              <w:t>Server-side price or pricing rule.</w:t>
            </w:r>
          </w:p>
        </w:tc>
      </w:tr>
      <w:tr>
        <w:tc>
          <w:tcPr>
            <w:tcW w:type="dxa" w:w="5083"/>
            <w:vAlign w:val="center"/>
          </w:tcPr>
          <w:p>
            <w:r>
              <w:t>visibility</w:t>
            </w:r>
          </w:p>
        </w:tc>
        <w:tc>
          <w:tcPr>
            <w:tcW w:type="dxa" w:w="5083"/>
            <w:vAlign w:val="center"/>
          </w:tcPr>
          <w:p>
            <w:r>
              <w:t>draft/private/unlisted/public/blocked.</w:t>
            </w:r>
          </w:p>
        </w:tc>
      </w:tr>
      <w:tr>
        <w:tc>
          <w:tcPr>
            <w:tcW w:type="dxa" w:w="5083"/>
            <w:vAlign w:val="center"/>
          </w:tcPr>
          <w:p>
            <w:r>
              <w:t>commercial_rights</w:t>
            </w:r>
          </w:p>
        </w:tc>
        <w:tc>
          <w:tcPr>
            <w:tcW w:type="dxa" w:w="5083"/>
            <w:vAlign w:val="center"/>
          </w:tcPr>
          <w:p>
            <w:r>
              <w:t>Rights declaration + evidence metadata where applicable.</w:t>
            </w:r>
          </w:p>
        </w:tc>
      </w:tr>
      <w:tr>
        <w:tc>
          <w:tcPr>
            <w:tcW w:type="dxa" w:w="5083"/>
            <w:vAlign w:val="center"/>
          </w:tcPr>
          <w:p>
            <w:r>
              <w:t>moderation_status</w:t>
            </w:r>
          </w:p>
        </w:tc>
        <w:tc>
          <w:tcPr>
            <w:tcW w:type="dxa" w:w="5083"/>
            <w:vAlign w:val="center"/>
          </w:tcPr>
          <w:p>
            <w:r>
              <w:t>pending/approved/rejected/review.</w:t>
            </w:r>
          </w:p>
        </w:tc>
      </w:tr>
      <w:tr>
        <w:tc>
          <w:tcPr>
            <w:tcW w:type="dxa" w:w="5083"/>
            <w:vAlign w:val="center"/>
          </w:tcPr>
          <w:p>
            <w:r>
              <w:t>metrics</w:t>
            </w:r>
          </w:p>
        </w:tc>
        <w:tc>
          <w:tcPr>
            <w:tcW w:type="dxa" w:w="5083"/>
            <w:vAlign w:val="center"/>
          </w:tcPr>
          <w:p>
            <w:r>
              <w:t>Uses, paid uses, conversion, completion, reports; aggregated separately.</w:t>
            </w:r>
          </w:p>
        </w:tc>
      </w:tr>
    </w:tbl>
    <w:p>
      <w:pPr>
        <w:pStyle w:val="Heading2"/>
      </w:pPr>
      <w:r>
        <w:t>Template lifecycle</w:t>
      </w:r>
    </w:p>
    <w:p>
      <w:r>
        <w:t>Draft → upload/analyze → configure slots → preview generation → moderation → publish → versioned updates → ranking/discovery → optional unpublish. Existing generated outputs must remain traceable to the exact template version used.</w:t>
      </w:r>
    </w:p>
    <w:p>
      <w:pPr>
        <w:pStyle w:val="Heading2"/>
      </w:pPr>
      <w:r>
        <w:t>Template economics</w:t>
      </w:r>
    </w:p>
    <w:p>
      <w:r>
        <w:t>Do not promise a fixed payout such as $0.005/use in code. Revenue share must be a configurable policy. Only qualifying paid consumption can create creator earnings. Free/promotional credits may be excluded or assigned a separate pool.</w:t>
      </w:r>
    </w:p>
    <w:p>
      <w:pPr>
        <w:pStyle w:val="Heading1"/>
      </w:pPr>
      <w:r>
        <w:t>4. CREDIT, SUBSCRIPTION AND BILLING ENGINE</w:t>
      </w:r>
    </w:p>
    <w:p>
      <w:pPr>
        <w:pStyle w:val="Heading2"/>
      </w:pPr>
      <w:r>
        <w:t>Credit model</w:t>
      </w:r>
    </w:p>
    <w:p>
      <w:pPr>
        <w:pStyle w:val="ListBullet"/>
      </w:pPr>
      <w:r>
        <w:t>Credits are a product abstraction, not currency. Store both user-facing credits and underlying estimated/actual compute cost.</w:t>
      </w:r>
    </w:p>
    <w:p>
      <w:pPr>
        <w:pStyle w:val="ListBullet"/>
      </w:pPr>
      <w:r>
        <w:t>Credit price is calculated server-side from operation, provider/model, duration, resolution, audio, number of identities, enhancement and current pricing policy.</w:t>
      </w:r>
    </w:p>
    <w:p>
      <w:pPr>
        <w:pStyle w:val="ListBullet"/>
      </w:pPr>
      <w:r>
        <w:t>Support subscription grants, purchased credit packs, promotional credits, creator rewards and manual adjustments as distinct ledger sources.</w:t>
      </w:r>
    </w:p>
    <w:p>
      <w:pPr>
        <w:pStyle w:val="ListBullet"/>
      </w:pPr>
      <w:r>
        <w:t>Define expiration independently by credit bucket; never silently merge buckets with different rules.</w:t>
      </w:r>
    </w:p>
    <w:p>
      <w:pPr>
        <w:pStyle w:val="Heading2"/>
      </w:pPr>
      <w:r>
        <w:t>Ledger invariants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Ledger event</w:t>
            </w:r>
          </w:p>
        </w:tc>
        <w:tc>
          <w:tcPr>
            <w:tcW w:type="dxa" w:w="5083"/>
            <w:vAlign w:val="center"/>
          </w:tcPr>
          <w:p>
            <w:r>
              <w:rPr>
                <w:b/>
              </w:rPr>
              <w:t>Example</w:t>
            </w:r>
          </w:p>
        </w:tc>
      </w:tr>
      <w:tr>
        <w:tc>
          <w:tcPr>
            <w:tcW w:type="dxa" w:w="5083"/>
            <w:vAlign w:val="center"/>
          </w:tcPr>
          <w:p>
            <w:r>
              <w:t>grant</w:t>
            </w:r>
          </w:p>
        </w:tc>
        <w:tc>
          <w:tcPr>
            <w:tcW w:type="dxa" w:w="5083"/>
            <w:vAlign w:val="center"/>
          </w:tcPr>
          <w:p>
            <w:r>
              <w:t>Monthly Pro allocation +1000</w:t>
            </w:r>
          </w:p>
        </w:tc>
      </w:tr>
      <w:tr>
        <w:tc>
          <w:tcPr>
            <w:tcW w:type="dxa" w:w="5083"/>
            <w:vAlign w:val="center"/>
          </w:tcPr>
          <w:p>
            <w:r>
              <w:t>purchase</w:t>
            </w:r>
          </w:p>
        </w:tc>
        <w:tc>
          <w:tcPr>
            <w:tcW w:type="dxa" w:w="5083"/>
            <w:vAlign w:val="center"/>
          </w:tcPr>
          <w:p>
            <w:r>
              <w:t>Credit pack +1500</w:t>
            </w:r>
          </w:p>
        </w:tc>
      </w:tr>
      <w:tr>
        <w:tc>
          <w:tcPr>
            <w:tcW w:type="dxa" w:w="5083"/>
            <w:vAlign w:val="center"/>
          </w:tcPr>
          <w:p>
            <w:r>
              <w:t>reserve</w:t>
            </w:r>
          </w:p>
        </w:tc>
        <w:tc>
          <w:tcPr>
            <w:tcW w:type="dxa" w:w="5083"/>
            <w:vAlign w:val="center"/>
          </w:tcPr>
          <w:p>
            <w:r>
              <w:t>Generation reserves -150</w:t>
            </w:r>
          </w:p>
        </w:tc>
      </w:tr>
      <w:tr>
        <w:tc>
          <w:tcPr>
            <w:tcW w:type="dxa" w:w="5083"/>
            <w:vAlign w:val="center"/>
          </w:tcPr>
          <w:p>
            <w:r>
              <w:t>settle</w:t>
            </w:r>
          </w:p>
        </w:tc>
        <w:tc>
          <w:tcPr>
            <w:tcW w:type="dxa" w:w="5083"/>
            <w:vAlign w:val="center"/>
          </w:tcPr>
          <w:p>
            <w:r>
              <w:t>Actual charge confirms reserved amount</w:t>
            </w:r>
          </w:p>
        </w:tc>
      </w:tr>
      <w:tr>
        <w:tc>
          <w:tcPr>
            <w:tcW w:type="dxa" w:w="5083"/>
            <w:vAlign w:val="center"/>
          </w:tcPr>
          <w:p>
            <w:r>
              <w:t>release</w:t>
            </w:r>
          </w:p>
        </w:tc>
        <w:tc>
          <w:tcPr>
            <w:tcW w:type="dxa" w:w="5083"/>
            <w:vAlign w:val="center"/>
          </w:tcPr>
          <w:p>
            <w:r>
              <w:t>Unused reservation returned</w:t>
            </w:r>
          </w:p>
        </w:tc>
      </w:tr>
      <w:tr>
        <w:tc>
          <w:tcPr>
            <w:tcW w:type="dxa" w:w="5083"/>
            <w:vAlign w:val="center"/>
          </w:tcPr>
          <w:p>
            <w:r>
              <w:t>refund</w:t>
            </w:r>
          </w:p>
        </w:tc>
        <w:tc>
          <w:tcPr>
            <w:tcW w:type="dxa" w:w="5083"/>
            <w:vAlign w:val="center"/>
          </w:tcPr>
          <w:p>
            <w:r>
              <w:t>Failed generation returned</w:t>
            </w:r>
          </w:p>
        </w:tc>
      </w:tr>
      <w:tr>
        <w:tc>
          <w:tcPr>
            <w:tcW w:type="dxa" w:w="5083"/>
            <w:vAlign w:val="center"/>
          </w:tcPr>
          <w:p>
            <w:r>
              <w:t>creator_earn</w:t>
            </w:r>
          </w:p>
        </w:tc>
        <w:tc>
          <w:tcPr>
            <w:tcW w:type="dxa" w:w="5083"/>
            <w:vAlign w:val="center"/>
          </w:tcPr>
          <w:p>
            <w:r>
              <w:t>Qualifying template usage earning</w:t>
            </w:r>
          </w:p>
        </w:tc>
      </w:tr>
      <w:tr>
        <w:tc>
          <w:tcPr>
            <w:tcW w:type="dxa" w:w="5083"/>
            <w:vAlign w:val="center"/>
          </w:tcPr>
          <w:p>
            <w:r>
              <w:t>payout</w:t>
            </w:r>
          </w:p>
        </w:tc>
        <w:tc>
          <w:tcPr>
            <w:tcW w:type="dxa" w:w="5083"/>
            <w:vAlign w:val="center"/>
          </w:tcPr>
          <w:p>
            <w:r>
              <w:t>Creator balance transferred out</w:t>
            </w:r>
          </w:p>
        </w:tc>
      </w:tr>
      <w:tr>
        <w:tc>
          <w:tcPr>
            <w:tcW w:type="dxa" w:w="5083"/>
            <w:vAlign w:val="center"/>
          </w:tcPr>
          <w:p>
            <w:r>
              <w:t>adjustment</w:t>
            </w:r>
          </w:p>
        </w:tc>
        <w:tc>
          <w:tcPr>
            <w:tcW w:type="dxa" w:w="5083"/>
            <w:vAlign w:val="center"/>
          </w:tcPr>
          <w:p>
            <w:r>
              <w:t>Admin action with reason/audit identity</w:t>
            </w:r>
          </w:p>
        </w:tc>
      </w:tr>
    </w:tbl>
    <w:p>
      <w:r>
        <w:t>Use double-entry or equivalent auditable accounting semantics. Every event needs idempotency_key, correlation/job ID, actor, timestamp, reason, currency/credit unit and before/after reconciliation capability.</w:t>
      </w:r>
    </w:p>
    <w:p>
      <w:pPr>
        <w:pStyle w:val="Heading2"/>
      </w:pPr>
      <w:r>
        <w:t>Example product configuration — editable, not hard-coded</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Item</w:t>
            </w:r>
          </w:p>
        </w:tc>
        <w:tc>
          <w:tcPr>
            <w:tcW w:type="dxa" w:w="5083"/>
            <w:vAlign w:val="center"/>
          </w:tcPr>
          <w:p>
            <w:r>
              <w:rPr>
                <w:b/>
              </w:rPr>
              <w:t>Illustrative config</w:t>
            </w:r>
          </w:p>
        </w:tc>
      </w:tr>
      <w:tr>
        <w:tc>
          <w:tcPr>
            <w:tcW w:type="dxa" w:w="5083"/>
            <w:vAlign w:val="center"/>
          </w:tcPr>
          <w:p>
            <w:r>
              <w:t>Pro subscription</w:t>
            </w:r>
          </w:p>
        </w:tc>
        <w:tc>
          <w:tcPr>
            <w:tcW w:type="dxa" w:w="5083"/>
            <w:vAlign w:val="center"/>
          </w:tcPr>
          <w:p>
            <w:r>
              <w:t>$14.99/month; configurable by store/region</w:t>
            </w:r>
          </w:p>
        </w:tc>
      </w:tr>
      <w:tr>
        <w:tc>
          <w:tcPr>
            <w:tcW w:type="dxa" w:w="5083"/>
            <w:vAlign w:val="center"/>
          </w:tcPr>
          <w:p>
            <w:r>
              <w:t>Template remix</w:t>
            </w:r>
          </w:p>
        </w:tc>
        <w:tc>
          <w:tcPr>
            <w:tcW w:type="dxa" w:w="5083"/>
            <w:vAlign w:val="center"/>
          </w:tcPr>
          <w:p>
            <w:r>
              <w:t>30 credits</w:t>
            </w:r>
          </w:p>
        </w:tc>
      </w:tr>
      <w:tr>
        <w:tc>
          <w:tcPr>
            <w:tcW w:type="dxa" w:w="5083"/>
            <w:vAlign w:val="center"/>
          </w:tcPr>
          <w:p>
            <w:r>
              <w:t>Multi-person</w:t>
            </w:r>
          </w:p>
        </w:tc>
        <w:tc>
          <w:tcPr>
            <w:tcW w:type="dxa" w:w="5083"/>
            <w:vAlign w:val="center"/>
          </w:tcPr>
          <w:p>
            <w:r>
              <w:t>60+ credits based on slots/duration</w:t>
            </w:r>
          </w:p>
        </w:tc>
      </w:tr>
      <w:tr>
        <w:tc>
          <w:tcPr>
            <w:tcW w:type="dxa" w:w="5083"/>
            <w:vAlign w:val="center"/>
          </w:tcPr>
          <w:p>
            <w:r>
              <w:t>Economy generation</w:t>
            </w:r>
          </w:p>
        </w:tc>
        <w:tc>
          <w:tcPr>
            <w:tcW w:type="dxa" w:w="5083"/>
            <w:vAlign w:val="center"/>
          </w:tcPr>
          <w:p>
            <w:r>
              <w:t>150 credits</w:t>
            </w:r>
          </w:p>
        </w:tc>
      </w:tr>
      <w:tr>
        <w:tc>
          <w:tcPr>
            <w:tcW w:type="dxa" w:w="5083"/>
            <w:vAlign w:val="center"/>
          </w:tcPr>
          <w:p>
            <w:r>
              <w:t>Premium cinematic</w:t>
            </w:r>
          </w:p>
        </w:tc>
        <w:tc>
          <w:tcPr>
            <w:tcW w:type="dxa" w:w="5083"/>
            <w:vAlign w:val="center"/>
          </w:tcPr>
          <w:p>
            <w:r>
              <w:t>300+ credits</w:t>
            </w:r>
          </w:p>
        </w:tc>
      </w:tr>
      <w:tr>
        <w:tc>
          <w:tcPr>
            <w:tcW w:type="dxa" w:w="5083"/>
            <w:vAlign w:val="center"/>
          </w:tcPr>
          <w:p>
            <w:r>
              <w:t>Extra packs</w:t>
            </w:r>
          </w:p>
        </w:tc>
        <w:tc>
          <w:tcPr>
            <w:tcW w:type="dxa" w:w="5083"/>
            <w:vAlign w:val="center"/>
          </w:tcPr>
          <w:p>
            <w:r>
              <w:t>Store-specific products; remote-configured</w:t>
            </w:r>
          </w:p>
        </w:tc>
      </w:tr>
    </w:tbl>
    <w:p>
      <w:r>
        <w:t>All actual App Store/Google Play products, commissions, taxes, regional prices and subscription rules must be read from the stores/backend configuration rather than assumed from this document.</w:t>
      </w:r>
    </w:p>
    <w:p>
      <w:pPr>
        <w:pStyle w:val="Heading1"/>
      </w:pPr>
      <w:r>
        <w:t>5. CREATOR MARKETPLACE + REVENUE SHARE</w:t>
      </w:r>
    </w:p>
    <w:p>
      <w:pPr>
        <w:pStyle w:val="Heading2"/>
      </w:pPr>
      <w:r>
        <w:t>Creator onboarding</w:t>
      </w:r>
    </w:p>
    <w:p>
      <w:pPr>
        <w:pStyle w:val="ListBullet"/>
      </w:pPr>
      <w:r>
        <w:t>Creator profile, handle, payout country, age/eligibility checks, tax/KYC status where required, payout method and acceptance of creator terms.</w:t>
      </w:r>
    </w:p>
    <w:p>
      <w:pPr>
        <w:pStyle w:val="ListBullet"/>
      </w:pPr>
      <w:r>
        <w:t>Do not expose sensitive payout/KYC data to ordinary application services. Isolate it behind least-privilege boundaries.</w:t>
      </w:r>
    </w:p>
    <w:p>
      <w:pPr>
        <w:pStyle w:val="ListBullet"/>
      </w:pPr>
      <w:r>
        <w:t>Creators can see template analytics: views, opens, generations, successful generations, paid qualifying uses, conversion, gross attributable revenue, platform deductions, creator earnings and payout status.</w:t>
      </w:r>
    </w:p>
    <w:p>
      <w:pPr>
        <w:pStyle w:val="Heading2"/>
      </w:pPr>
      <w:r>
        <w:t>Revenue-share calculation</w:t>
      </w:r>
    </w:p>
    <w:p>
      <w:r>
        <w:t>Implement a versioned RevenuePolicy service. Example conceptual formula:</w:t>
      </w:r>
    </w:p>
    <w:p>
      <w:pPr>
        <w:pStyle w:val="CodeBlock"/>
      </w:pPr>
      <w:r>
        <w:t>creator_earning = eligible_net_revenue × creator_share_rate</w:t>
        <w:br/>
        <w:t>eligible_net_revenue = attributable_revenue - store/payment fees - taxes/refunds - excluded costs (policy-defined)</w:t>
      </w:r>
    </w:p>
    <w:p>
      <w:r>
        <w:t>The exact formula must be configurable, jurisdiction-aware and frozen per settlement period. Maintain a settlement snapshot so later pricing changes cannot rewrite historical earnings.</w:t>
      </w:r>
    </w:p>
    <w:p>
      <w:pPr>
        <w:pStyle w:val="Heading2"/>
      </w:pPr>
      <w:r>
        <w:t>Anti-fraud</w:t>
      </w:r>
    </w:p>
    <w:p>
      <w:pPr>
        <w:pStyle w:val="ListBullet"/>
      </w:pPr>
      <w:r>
        <w:t>Detect self-referral loops, device/account farms, repeated payment/refund abuse, automated template usage, stolen content and artificial engagement.</w:t>
      </w:r>
    </w:p>
    <w:p>
      <w:pPr>
        <w:pStyle w:val="ListBullet"/>
      </w:pPr>
      <w:r>
        <w:t>Hold suspicious earnings; maintain risk score and manual-review queue.</w:t>
      </w:r>
    </w:p>
    <w:p>
      <w:pPr>
        <w:pStyle w:val="ListBullet"/>
      </w:pPr>
      <w:r>
        <w:t>Set payout minimums, settlement delay and clawback rules for refunds/chargebacks.</w:t>
      </w:r>
    </w:p>
    <w:p>
      <w:pPr>
        <w:pStyle w:val="Heading1"/>
      </w:pPr>
      <w:r>
        <w:t>6. REFERRAL / ATTRIBUTION ENGINE</w:t>
      </w:r>
    </w:p>
    <w:p>
      <w:pPr>
        <w:pStyle w:val="ListBullet"/>
      </w:pPr>
      <w:r>
        <w:t>Every creator may have shareable deep links for profile and individual templates.</w:t>
      </w:r>
    </w:p>
    <w:p>
      <w:pPr>
        <w:pStyle w:val="ListBullet"/>
      </w:pPr>
      <w:r>
        <w:t>Capture referrer_id, template_id, campaign_id, click timestamp, install/open attribution and qualifying purchase/generation events.</w:t>
      </w:r>
    </w:p>
    <w:p>
      <w:pPr>
        <w:pStyle w:val="ListBullet"/>
      </w:pPr>
      <w:r>
        <w:t>Define attribution windows and precedence centrally. Avoid double-paying creator-template share and referral commission unless policy explicitly permits stacking.</w:t>
      </w:r>
    </w:p>
    <w:p>
      <w:pPr>
        <w:pStyle w:val="ListBullet"/>
      </w:pPr>
      <w:r>
        <w:t>Use signed link parameters or server-issued tokens; never trust client-supplied creator IDs for payouts.</w:t>
      </w:r>
    </w:p>
    <w:p>
      <w:pPr>
        <w:pStyle w:val="ListBullet"/>
      </w:pPr>
      <w:r>
        <w:t>Provide campaign analytics and fraud signals.</w:t>
      </w:r>
    </w:p>
    <w:p>
      <w:pPr>
        <w:pStyle w:val="Heading1"/>
      </w:pPr>
      <w:r>
        <w:t>7. AI MODEL ROUTER</w:t>
      </w:r>
    </w:p>
    <w:p>
      <w:pPr>
        <w:pStyle w:val="Heading2"/>
      </w:pPr>
      <w:r>
        <w:t>Provider-neutral interface</w:t>
      </w:r>
    </w:p>
    <w:p>
      <w:pPr>
        <w:pStyle w:val="CodeBlock"/>
      </w:pPr>
      <w:r>
        <w:t>interface VideoProvider {</w:t>
        <w:br/>
        <w:t xml:space="preserve">  estimate(request): CostEstimate</w:t>
        <w:br/>
        <w:t xml:space="preserve">  submit(request, idempotencyKey): ProviderJob</w:t>
        <w:br/>
        <w:t xml:space="preserve">  status(providerJobId): JobStatus</w:t>
        <w:br/>
        <w:t xml:space="preserve">  cancel(providerJobId): CancelResult</w:t>
        <w:br/>
        <w:t xml:space="preserve">  fetchResult(providerJobId): AssetReference</w:t>
        <w:br/>
        <w:t>}</w:t>
      </w:r>
    </w:p>
    <w:p>
      <w:pPr>
        <w:pStyle w:val="Heading2"/>
      </w:pPr>
      <w:r>
        <w:t>Routing dimensions</w:t>
      </w:r>
    </w:p>
    <w:p>
      <w:pPr>
        <w:pStyle w:val="ListBullet"/>
      </w:pPr>
      <w:r>
        <w:t>Capability: template processing, image-to-video, text-to-video, audio, resolution, duration, multi-person.</w:t>
      </w:r>
    </w:p>
    <w:p>
      <w:pPr>
        <w:pStyle w:val="ListBullet"/>
      </w:pPr>
      <w:r>
        <w:t>Economics: predicted provider cost, expected retry rate, post-processing cost and egress.</w:t>
      </w:r>
    </w:p>
    <w:p>
      <w:pPr>
        <w:pStyle w:val="ListBullet"/>
      </w:pPr>
      <w:r>
        <w:t>Quality: internal benchmark score by use case.</w:t>
      </w:r>
    </w:p>
    <w:p>
      <w:pPr>
        <w:pStyle w:val="ListBullet"/>
      </w:pPr>
      <w:r>
        <w:t>Latency/capacity: queue depth, provider status and regional availability.</w:t>
      </w:r>
    </w:p>
    <w:p>
      <w:pPr>
        <w:pStyle w:val="ListBullet"/>
      </w:pPr>
      <w:r>
        <w:t>Policy: data retention, allowed content, commercial terms and geographic restrictions.</w:t>
      </w:r>
    </w:p>
    <w:p>
      <w:pPr>
        <w:pStyle w:val="Heading2"/>
      </w:pPr>
      <w:r>
        <w:t>Routing policy</w:t>
      </w:r>
    </w:p>
    <w:p>
      <w:r>
        <w:t>Use the cheapest provider that clears a minimum quality/SLA threshold for standard jobs. Reserve premium models for explicit premium purchases or automatic fallback only when economics allow it. Provider selection and weights must be remotely configurable.</w:t>
      </w:r>
    </w:p>
    <w:p>
      <w:pPr>
        <w:pStyle w:val="Heading2"/>
      </w:pPr>
      <w:r>
        <w:t>Self-hosting migration</w:t>
      </w:r>
    </w:p>
    <w:p>
      <w:r>
        <w:t>Abstract face detection/tracking, identity replacement, enhancement and selected open-weight generation behind the same provider interface. This allows API-first launch and later migration of high-volume workloads to owned/rented GPUs without changing mobile APIs.</w:t>
      </w:r>
    </w:p>
    <w:p>
      <w:pPr>
        <w:pStyle w:val="Heading1"/>
      </w:pPr>
      <w:r>
        <w:t>8. MULTI-PERSON VIDEO PIPELINE</w:t>
      </w:r>
    </w:p>
    <w:p>
      <w:pPr>
        <w:pStyle w:val="ListNumber"/>
      </w:pPr>
      <w:r>
        <w:t>Ingest source; normalize codec/FPS/resolution and extract metadata.</w:t>
      </w:r>
    </w:p>
    <w:p>
      <w:pPr>
        <w:pStyle w:val="ListNumber"/>
      </w:pPr>
      <w:r>
        <w:t>Run content moderation and rights/consent gate.</w:t>
      </w:r>
    </w:p>
    <w:p>
      <w:pPr>
        <w:pStyle w:val="ListNumber"/>
      </w:pPr>
      <w:r>
        <w:t>Detect faces/persons and create temporal tracks.</w:t>
      </w:r>
    </w:p>
    <w:p>
      <w:pPr>
        <w:pStyle w:val="ListNumber"/>
      </w:pPr>
      <w:r>
        <w:t>Select representative frames and compute quality/occlusion metrics.</w:t>
      </w:r>
    </w:p>
    <w:p>
      <w:pPr>
        <w:pStyle w:val="ListNumber"/>
      </w:pPr>
      <w:r>
        <w:t>Map user-provided identity assets to selected tracks.</w:t>
      </w:r>
    </w:p>
    <w:p>
      <w:pPr>
        <w:pStyle w:val="ListNumber"/>
      </w:pPr>
      <w:r>
        <w:t>Perform identity transformation with temporal consistency controls.</w:t>
      </w:r>
    </w:p>
    <w:p>
      <w:pPr>
        <w:pStyle w:val="ListNumber"/>
      </w:pPr>
      <w:r>
        <w:t>Blend, restore/enhance where needed, reassemble video and audio.</w:t>
      </w:r>
    </w:p>
    <w:p>
      <w:pPr>
        <w:pStyle w:val="ListNumber"/>
      </w:pPr>
      <w:r>
        <w:t>Run identity consistency/visual artifact scoring and safety checks.</w:t>
      </w:r>
    </w:p>
    <w:p>
      <w:pPr>
        <w:pStyle w:val="ListNumber"/>
      </w:pPr>
      <w:r>
        <w:t>Encode delivery renditions; generate thumbnail/preview.</w:t>
      </w:r>
    </w:p>
    <w:p>
      <w:pPr>
        <w:pStyle w:val="ListNumber"/>
      </w:pPr>
      <w:r>
        <w:t>Store provenance: source asset IDs, model/provider versions, template version, parameters and job lineage.</w:t>
      </w:r>
    </w:p>
    <w:p>
      <w:pPr>
        <w:pStyle w:val="ListNumber"/>
      </w:pPr>
      <w:r>
        <w:t>Deliver via signed CDN URL; enforce retention/deletion policy.</w:t>
      </w:r>
    </w:p>
    <w:p>
      <w:r>
        <w:t>Architecture must allow swapping the face/identity implementation. Do not tightly couple the product to one open-source repository or model license.</w:t>
      </w:r>
    </w:p>
    <w:p>
      <w:pPr>
        <w:pStyle w:val="Heading1"/>
      </w:pPr>
      <w:r>
        <w:t>9. BACKEND SERVICES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Service</w:t>
            </w:r>
          </w:p>
        </w:tc>
        <w:tc>
          <w:tcPr>
            <w:tcW w:type="dxa" w:w="5083"/>
            <w:vAlign w:val="center"/>
          </w:tcPr>
          <w:p>
            <w:r>
              <w:rPr>
                <w:b/>
              </w:rPr>
              <w:t>Responsibilities</w:t>
            </w:r>
          </w:p>
        </w:tc>
      </w:tr>
      <w:tr>
        <w:tc>
          <w:tcPr>
            <w:tcW w:type="dxa" w:w="5083"/>
            <w:vAlign w:val="center"/>
          </w:tcPr>
          <w:p>
            <w:r>
              <w:t>API Gateway/BFF</w:t>
            </w:r>
          </w:p>
        </w:tc>
        <w:tc>
          <w:tcPr>
            <w:tcW w:type="dxa" w:w="5083"/>
            <w:vAlign w:val="center"/>
          </w:tcPr>
          <w:p>
            <w:r>
              <w:t>Auth validation, client API, rate limiting, request shaping.</w:t>
            </w:r>
          </w:p>
        </w:tc>
      </w:tr>
      <w:tr>
        <w:tc>
          <w:tcPr>
            <w:tcW w:type="dxa" w:w="5083"/>
            <w:vAlign w:val="center"/>
          </w:tcPr>
          <w:p>
            <w:r>
              <w:t>User/Auth</w:t>
            </w:r>
          </w:p>
        </w:tc>
        <w:tc>
          <w:tcPr>
            <w:tcW w:type="dxa" w:w="5083"/>
            <w:vAlign w:val="center"/>
          </w:tcPr>
          <w:p>
            <w:r>
              <w:t>Profiles, sessions, entitlements, age/region flags.</w:t>
            </w:r>
          </w:p>
        </w:tc>
      </w:tr>
      <w:tr>
        <w:tc>
          <w:tcPr>
            <w:tcW w:type="dxa" w:w="5083"/>
            <w:vAlign w:val="center"/>
          </w:tcPr>
          <w:p>
            <w:r>
              <w:t>Asset Service</w:t>
            </w:r>
          </w:p>
        </w:tc>
        <w:tc>
          <w:tcPr>
            <w:tcW w:type="dxa" w:w="5083"/>
            <w:vAlign w:val="center"/>
          </w:tcPr>
          <w:p>
            <w:r>
              <w:t>Uploads, metadata, signed URLs, retention, deletion.</w:t>
            </w:r>
          </w:p>
        </w:tc>
      </w:tr>
      <w:tr>
        <w:tc>
          <w:tcPr>
            <w:tcW w:type="dxa" w:w="5083"/>
            <w:vAlign w:val="center"/>
          </w:tcPr>
          <w:p>
            <w:r>
              <w:t>Generation Service</w:t>
            </w:r>
          </w:p>
        </w:tc>
        <w:tc>
          <w:tcPr>
            <w:tcW w:type="dxa" w:w="5083"/>
            <w:vAlign w:val="center"/>
          </w:tcPr>
          <w:p>
            <w:r>
              <w:t>Job creation, state machine, idempotency, orchestration.</w:t>
            </w:r>
          </w:p>
        </w:tc>
      </w:tr>
      <w:tr>
        <w:tc>
          <w:tcPr>
            <w:tcW w:type="dxa" w:w="5083"/>
            <w:vAlign w:val="center"/>
          </w:tcPr>
          <w:p>
            <w:r>
              <w:t>Model Router</w:t>
            </w:r>
          </w:p>
        </w:tc>
        <w:tc>
          <w:tcPr>
            <w:tcW w:type="dxa" w:w="5083"/>
            <w:vAlign w:val="center"/>
          </w:tcPr>
          <w:p>
            <w:r>
              <w:t>Provider capability/cost/quality routing.</w:t>
            </w:r>
          </w:p>
        </w:tc>
      </w:tr>
      <w:tr>
        <w:tc>
          <w:tcPr>
            <w:tcW w:type="dxa" w:w="5083"/>
            <w:vAlign w:val="center"/>
          </w:tcPr>
          <w:p>
            <w:r>
              <w:t>Template Service</w:t>
            </w:r>
          </w:p>
        </w:tc>
        <w:tc>
          <w:tcPr>
            <w:tcW w:type="dxa" w:w="5083"/>
            <w:vAlign w:val="center"/>
          </w:tcPr>
          <w:p>
            <w:r>
              <w:t>Drafts, versions, publishing, rights and moderation state.</w:t>
            </w:r>
          </w:p>
        </w:tc>
      </w:tr>
      <w:tr>
        <w:tc>
          <w:tcPr>
            <w:tcW w:type="dxa" w:w="5083"/>
            <w:vAlign w:val="center"/>
          </w:tcPr>
          <w:p>
            <w:r>
              <w:t>Feed/Ranking</w:t>
            </w:r>
          </w:p>
        </w:tc>
        <w:tc>
          <w:tcPr>
            <w:tcW w:type="dxa" w:w="5083"/>
            <w:vAlign w:val="center"/>
          </w:tcPr>
          <w:p>
            <w:r>
              <w:t>Discovery, trending, personalization inputs.</w:t>
            </w:r>
          </w:p>
        </w:tc>
      </w:tr>
      <w:tr>
        <w:tc>
          <w:tcPr>
            <w:tcW w:type="dxa" w:w="5083"/>
            <w:vAlign w:val="center"/>
          </w:tcPr>
          <w:p>
            <w:r>
              <w:t>Billing/Credit</w:t>
            </w:r>
          </w:p>
        </w:tc>
        <w:tc>
          <w:tcPr>
            <w:tcW w:type="dxa" w:w="5083"/>
            <w:vAlign w:val="center"/>
          </w:tcPr>
          <w:p>
            <w:r>
              <w:t>Entitlements, store receipts, ledger, reservations/refunds.</w:t>
            </w:r>
          </w:p>
        </w:tc>
      </w:tr>
      <w:tr>
        <w:tc>
          <w:tcPr>
            <w:tcW w:type="dxa" w:w="5083"/>
            <w:vAlign w:val="center"/>
          </w:tcPr>
          <w:p>
            <w:r>
              <w:t>Creator Service</w:t>
            </w:r>
          </w:p>
        </w:tc>
        <w:tc>
          <w:tcPr>
            <w:tcW w:type="dxa" w:w="5083"/>
            <w:vAlign w:val="center"/>
          </w:tcPr>
          <w:p>
            <w:r>
              <w:t>Profiles, analytics, revenue policy, settlements.</w:t>
            </w:r>
          </w:p>
        </w:tc>
      </w:tr>
      <w:tr>
        <w:tc>
          <w:tcPr>
            <w:tcW w:type="dxa" w:w="5083"/>
            <w:vAlign w:val="center"/>
          </w:tcPr>
          <w:p>
            <w:r>
              <w:t>Referral Service</w:t>
            </w:r>
          </w:p>
        </w:tc>
        <w:tc>
          <w:tcPr>
            <w:tcW w:type="dxa" w:w="5083"/>
            <w:vAlign w:val="center"/>
          </w:tcPr>
          <w:p>
            <w:r>
              <w:t>Deep links, attribution, campaign rules.</w:t>
            </w:r>
          </w:p>
        </w:tc>
      </w:tr>
      <w:tr>
        <w:tc>
          <w:tcPr>
            <w:tcW w:type="dxa" w:w="5083"/>
            <w:vAlign w:val="center"/>
          </w:tcPr>
          <w:p>
            <w:r>
              <w:t>Moderation/Risk</w:t>
            </w:r>
          </w:p>
        </w:tc>
        <w:tc>
          <w:tcPr>
            <w:tcW w:type="dxa" w:w="5083"/>
            <w:vAlign w:val="center"/>
          </w:tcPr>
          <w:p>
            <w:r>
              <w:t>Safety classification, reports, fraud, manual review.</w:t>
            </w:r>
          </w:p>
        </w:tc>
      </w:tr>
      <w:tr>
        <w:tc>
          <w:tcPr>
            <w:tcW w:type="dxa" w:w="5083"/>
            <w:vAlign w:val="center"/>
          </w:tcPr>
          <w:p>
            <w:r>
              <w:t>Notification</w:t>
            </w:r>
          </w:p>
        </w:tc>
        <w:tc>
          <w:tcPr>
            <w:tcW w:type="dxa" w:w="5083"/>
            <w:vAlign w:val="center"/>
          </w:tcPr>
          <w:p>
            <w:r>
              <w:t>Push/email/in-app generation and payout events.</w:t>
            </w:r>
          </w:p>
        </w:tc>
      </w:tr>
      <w:tr>
        <w:tc>
          <w:tcPr>
            <w:tcW w:type="dxa" w:w="5083"/>
            <w:vAlign w:val="center"/>
          </w:tcPr>
          <w:p>
            <w:r>
              <w:t>Admin Console</w:t>
            </w:r>
          </w:p>
        </w:tc>
        <w:tc>
          <w:tcPr>
            <w:tcW w:type="dxa" w:w="5083"/>
            <w:vAlign w:val="center"/>
          </w:tcPr>
          <w:p>
            <w:r>
              <w:t>Moderation, pricing, providers, templates, refunds, audit.</w:t>
            </w:r>
          </w:p>
        </w:tc>
      </w:tr>
      <w:tr>
        <w:tc>
          <w:tcPr>
            <w:tcW w:type="dxa" w:w="5083"/>
            <w:vAlign w:val="center"/>
          </w:tcPr>
          <w:p>
            <w:r>
              <w:t>Analytics/Event Bus</w:t>
            </w:r>
          </w:p>
        </w:tc>
        <w:tc>
          <w:tcPr>
            <w:tcW w:type="dxa" w:w="5083"/>
            <w:vAlign w:val="center"/>
          </w:tcPr>
          <w:p>
            <w:r>
              <w:t>Product events, warehouse pipeline and experiments.</w:t>
            </w:r>
          </w:p>
        </w:tc>
      </w:tr>
    </w:tbl>
    <w:p>
      <w:pPr>
        <w:pStyle w:val="Heading1"/>
      </w:pPr>
      <w:r>
        <w:t>10. DATA MODEL — MINIMUM TABLES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Table</w:t>
            </w:r>
          </w:p>
        </w:tc>
        <w:tc>
          <w:tcPr>
            <w:tcW w:type="dxa" w:w="5083"/>
            <w:vAlign w:val="center"/>
          </w:tcPr>
          <w:p>
            <w:r>
              <w:rPr>
                <w:b/>
              </w:rPr>
              <w:t>Minimum fields / intent</w:t>
            </w:r>
          </w:p>
        </w:tc>
      </w:tr>
      <w:tr>
        <w:tc>
          <w:tcPr>
            <w:tcW w:type="dxa" w:w="5083"/>
            <w:vAlign w:val="center"/>
          </w:tcPr>
          <w:p>
            <w:r>
              <w:t>users</w:t>
            </w:r>
          </w:p>
        </w:tc>
        <w:tc>
          <w:tcPr>
            <w:tcW w:type="dxa" w:w="5083"/>
            <w:vAlign w:val="center"/>
          </w:tcPr>
          <w:p>
            <w:r>
              <w:t>id, handle, status, country, created_at</w:t>
            </w:r>
          </w:p>
        </w:tc>
      </w:tr>
      <w:tr>
        <w:tc>
          <w:tcPr>
            <w:tcW w:type="dxa" w:w="5083"/>
            <w:vAlign w:val="center"/>
          </w:tcPr>
          <w:p>
            <w:r>
              <w:t>user_entitlements</w:t>
            </w:r>
          </w:p>
        </w:tc>
        <w:tc>
          <w:tcPr>
            <w:tcW w:type="dxa" w:w="5083"/>
            <w:vAlign w:val="center"/>
          </w:tcPr>
          <w:p>
            <w:r>
              <w:t>user_id, plan, source, starts_at, ends_at</w:t>
            </w:r>
          </w:p>
        </w:tc>
      </w:tr>
      <w:tr>
        <w:tc>
          <w:tcPr>
            <w:tcW w:type="dxa" w:w="5083"/>
            <w:vAlign w:val="center"/>
          </w:tcPr>
          <w:p>
            <w:r>
              <w:t>assets</w:t>
            </w:r>
          </w:p>
        </w:tc>
        <w:tc>
          <w:tcPr>
            <w:tcW w:type="dxa" w:w="5083"/>
            <w:vAlign w:val="center"/>
          </w:tcPr>
          <w:p>
            <w:r>
              <w:t>id, owner_id, type, storage_key, hash, metadata, retention_class, status</w:t>
            </w:r>
          </w:p>
        </w:tc>
      </w:tr>
      <w:tr>
        <w:tc>
          <w:tcPr>
            <w:tcW w:type="dxa" w:w="5083"/>
            <w:vAlign w:val="center"/>
          </w:tcPr>
          <w:p>
            <w:r>
              <w:t>generation_jobs</w:t>
            </w:r>
          </w:p>
        </w:tc>
        <w:tc>
          <w:tcPr>
            <w:tcW w:type="dxa" w:w="5083"/>
            <w:vAlign w:val="center"/>
          </w:tcPr>
          <w:p>
            <w:r>
              <w:t>id, user_id, type, state, provider, model, template_version_id, cost_estimate, actual_cost, credits_reserved, credits_settled, idempotency_key</w:t>
            </w:r>
          </w:p>
        </w:tc>
      </w:tr>
      <w:tr>
        <w:tc>
          <w:tcPr>
            <w:tcW w:type="dxa" w:w="5083"/>
            <w:vAlign w:val="center"/>
          </w:tcPr>
          <w:p>
            <w:r>
              <w:t>generation_inputs</w:t>
            </w:r>
          </w:p>
        </w:tc>
        <w:tc>
          <w:tcPr>
            <w:tcW w:type="dxa" w:w="5083"/>
            <w:vAlign w:val="center"/>
          </w:tcPr>
          <w:p>
            <w:r>
              <w:t>job_id, asset_id, role, track_id, parameters</w:t>
            </w:r>
          </w:p>
        </w:tc>
      </w:tr>
      <w:tr>
        <w:tc>
          <w:tcPr>
            <w:tcW w:type="dxa" w:w="5083"/>
            <w:vAlign w:val="center"/>
          </w:tcPr>
          <w:p>
            <w:r>
              <w:t>generation_outputs</w:t>
            </w:r>
          </w:p>
        </w:tc>
        <w:tc>
          <w:tcPr>
            <w:tcW w:type="dxa" w:w="5083"/>
            <w:vAlign w:val="center"/>
          </w:tcPr>
          <w:p>
            <w:r>
              <w:t>job_id, asset_id, quality_score, moderation_status</w:t>
            </w:r>
          </w:p>
        </w:tc>
      </w:tr>
      <w:tr>
        <w:tc>
          <w:tcPr>
            <w:tcW w:type="dxa" w:w="5083"/>
            <w:vAlign w:val="center"/>
          </w:tcPr>
          <w:p>
            <w:r>
              <w:t>templates</w:t>
            </w:r>
          </w:p>
        </w:tc>
        <w:tc>
          <w:tcPr>
            <w:tcW w:type="dxa" w:w="5083"/>
            <w:vAlign w:val="center"/>
          </w:tcPr>
          <w:p>
            <w:r>
              <w:t>id, creator_id, current_version_id, visibility, moderation_status</w:t>
            </w:r>
          </w:p>
        </w:tc>
      </w:tr>
      <w:tr>
        <w:tc>
          <w:tcPr>
            <w:tcW w:type="dxa" w:w="5083"/>
            <w:vAlign w:val="center"/>
          </w:tcPr>
          <w:p>
            <w:r>
              <w:t>template_versions</w:t>
            </w:r>
          </w:p>
        </w:tc>
        <w:tc>
          <w:tcPr>
            <w:tcW w:type="dxa" w:w="5083"/>
            <w:vAlign w:val="center"/>
          </w:tcPr>
          <w:p>
            <w:r>
              <w:t>id, template_id, version, source_asset_id, config_json, credit_rule_id, published_at</w:t>
            </w:r>
          </w:p>
        </w:tc>
      </w:tr>
      <w:tr>
        <w:tc>
          <w:tcPr>
            <w:tcW w:type="dxa" w:w="5083"/>
            <w:vAlign w:val="center"/>
          </w:tcPr>
          <w:p>
            <w:r>
              <w:t>template_person_slots</w:t>
            </w:r>
          </w:p>
        </w:tc>
        <w:tc>
          <w:tcPr>
            <w:tcW w:type="dxa" w:w="5083"/>
            <w:vAlign w:val="center"/>
          </w:tcPr>
          <w:p>
            <w:r>
              <w:t>template_version_id, slot_id, track_config, requirements</w:t>
            </w:r>
          </w:p>
        </w:tc>
      </w:tr>
      <w:tr>
        <w:tc>
          <w:tcPr>
            <w:tcW w:type="dxa" w:w="5083"/>
            <w:vAlign w:val="center"/>
          </w:tcPr>
          <w:p>
            <w:r>
              <w:t>credit_ledger</w:t>
            </w:r>
          </w:p>
        </w:tc>
        <w:tc>
          <w:tcPr>
            <w:tcW w:type="dxa" w:w="5083"/>
            <w:vAlign w:val="center"/>
          </w:tcPr>
          <w:p>
            <w:r>
              <w:t>id, user_id, event_type, amount, bucket, job_id, idempotency_key, created_at</w:t>
            </w:r>
          </w:p>
        </w:tc>
      </w:tr>
      <w:tr>
        <w:tc>
          <w:tcPr>
            <w:tcW w:type="dxa" w:w="5083"/>
            <w:vAlign w:val="center"/>
          </w:tcPr>
          <w:p>
            <w:r>
              <w:t>store_transactions</w:t>
            </w:r>
          </w:p>
        </w:tc>
        <w:tc>
          <w:tcPr>
            <w:tcW w:type="dxa" w:w="5083"/>
            <w:vAlign w:val="center"/>
          </w:tcPr>
          <w:p>
            <w:r>
              <w:t>id, user_id, store, product_id, external_tx_id, status, amount, currency</w:t>
            </w:r>
          </w:p>
        </w:tc>
      </w:tr>
      <w:tr>
        <w:tc>
          <w:tcPr>
            <w:tcW w:type="dxa" w:w="5083"/>
            <w:vAlign w:val="center"/>
          </w:tcPr>
          <w:p>
            <w:r>
              <w:t>revenue_policies</w:t>
            </w:r>
          </w:p>
        </w:tc>
        <w:tc>
          <w:tcPr>
            <w:tcW w:type="dxa" w:w="5083"/>
            <w:vAlign w:val="center"/>
          </w:tcPr>
          <w:p>
            <w:r>
              <w:t>id, version, config, effective_from, effective_to</w:t>
            </w:r>
          </w:p>
        </w:tc>
      </w:tr>
      <w:tr>
        <w:tc>
          <w:tcPr>
            <w:tcW w:type="dxa" w:w="5083"/>
            <w:vAlign w:val="center"/>
          </w:tcPr>
          <w:p>
            <w:r>
              <w:t>creator_earnings_ledger</w:t>
            </w:r>
          </w:p>
        </w:tc>
        <w:tc>
          <w:tcPr>
            <w:tcW w:type="dxa" w:w="5083"/>
            <w:vAlign w:val="center"/>
          </w:tcPr>
          <w:p>
            <w:r>
              <w:t>id, creator_id, event_id, template_id, policy_version, gross_basis, amount, status</w:t>
            </w:r>
          </w:p>
        </w:tc>
      </w:tr>
      <w:tr>
        <w:tc>
          <w:tcPr>
            <w:tcW w:type="dxa" w:w="5083"/>
            <w:vAlign w:val="center"/>
          </w:tcPr>
          <w:p>
            <w:r>
              <w:t>settlements</w:t>
            </w:r>
          </w:p>
        </w:tc>
        <w:tc>
          <w:tcPr>
            <w:tcW w:type="dxa" w:w="5083"/>
            <w:vAlign w:val="center"/>
          </w:tcPr>
          <w:p>
            <w:r>
              <w:t>id, creator_id, period, amount, status, snapshot</w:t>
            </w:r>
          </w:p>
        </w:tc>
      </w:tr>
      <w:tr>
        <w:tc>
          <w:tcPr>
            <w:tcW w:type="dxa" w:w="5083"/>
            <w:vAlign w:val="center"/>
          </w:tcPr>
          <w:p>
            <w:r>
              <w:t>referral_clicks</w:t>
            </w:r>
          </w:p>
        </w:tc>
        <w:tc>
          <w:tcPr>
            <w:tcW w:type="dxa" w:w="5083"/>
            <w:vAlign w:val="center"/>
          </w:tcPr>
          <w:p>
            <w:r>
              <w:t>id, token, referrer_id, template_id, campaign_id, created_at</w:t>
            </w:r>
          </w:p>
        </w:tc>
      </w:tr>
      <w:tr>
        <w:tc>
          <w:tcPr>
            <w:tcW w:type="dxa" w:w="5083"/>
            <w:vAlign w:val="center"/>
          </w:tcPr>
          <w:p>
            <w:r>
              <w:t>attributions</w:t>
            </w:r>
          </w:p>
        </w:tc>
        <w:tc>
          <w:tcPr>
            <w:tcW w:type="dxa" w:w="5083"/>
            <w:vAlign w:val="center"/>
          </w:tcPr>
          <w:p>
            <w:r>
              <w:t>id, user_id, referral_click_id, model, expires_at</w:t>
            </w:r>
          </w:p>
        </w:tc>
      </w:tr>
      <w:tr>
        <w:tc>
          <w:tcPr>
            <w:tcW w:type="dxa" w:w="5083"/>
            <w:vAlign w:val="center"/>
          </w:tcPr>
          <w:p>
            <w:r>
              <w:t>moderation_cases</w:t>
            </w:r>
          </w:p>
        </w:tc>
        <w:tc>
          <w:tcPr>
            <w:tcW w:type="dxa" w:w="5083"/>
            <w:vAlign w:val="center"/>
          </w:tcPr>
          <w:p>
            <w:r>
              <w:t>id, entity_type, entity_id, reason, state, reviewer_id</w:t>
            </w:r>
          </w:p>
        </w:tc>
      </w:tr>
      <w:tr>
        <w:tc>
          <w:tcPr>
            <w:tcW w:type="dxa" w:w="5083"/>
            <w:vAlign w:val="center"/>
          </w:tcPr>
          <w:p>
            <w:r>
              <w:t>reports</w:t>
            </w:r>
          </w:p>
        </w:tc>
        <w:tc>
          <w:tcPr>
            <w:tcW w:type="dxa" w:w="5083"/>
            <w:vAlign w:val="center"/>
          </w:tcPr>
          <w:p>
            <w:r>
              <w:t>id, reporter_id, entity_type, entity_id, reason, state</w:t>
            </w:r>
          </w:p>
        </w:tc>
      </w:tr>
      <w:tr>
        <w:tc>
          <w:tcPr>
            <w:tcW w:type="dxa" w:w="5083"/>
            <w:vAlign w:val="center"/>
          </w:tcPr>
          <w:p>
            <w:r>
              <w:t>audit_log</w:t>
            </w:r>
          </w:p>
        </w:tc>
        <w:tc>
          <w:tcPr>
            <w:tcW w:type="dxa" w:w="5083"/>
            <w:vAlign w:val="center"/>
          </w:tcPr>
          <w:p>
            <w:r>
              <w:t>id, actor_type, actor_id, action, entity_type, entity_id, metadata, created_at</w:t>
            </w:r>
          </w:p>
        </w:tc>
      </w:tr>
      <w:tr>
        <w:tc>
          <w:tcPr>
            <w:tcW w:type="dxa" w:w="5083"/>
            <w:vAlign w:val="center"/>
          </w:tcPr>
          <w:p>
            <w:r>
              <w:t>feature_flags</w:t>
            </w:r>
          </w:p>
        </w:tc>
        <w:tc>
          <w:tcPr>
            <w:tcW w:type="dxa" w:w="5083"/>
            <w:vAlign w:val="center"/>
          </w:tcPr>
          <w:p>
            <w:r>
              <w:t>key, environment, value, rollout</w:t>
            </w:r>
          </w:p>
        </w:tc>
      </w:tr>
    </w:tbl>
    <w:p>
      <w:pPr>
        <w:pStyle w:val="Heading1"/>
      </w:pPr>
      <w:r>
        <w:t>11. JOB STATE MACHINE</w:t>
      </w:r>
    </w:p>
    <w:p>
      <w:pPr>
        <w:pStyle w:val="CodeBlock"/>
      </w:pPr>
      <w:r>
        <w:t>CREATED → VALIDATING → MODERATION_PENDING → CREDIT_RESERVED → QUEUED → RUNNING → POST_PROCESSING → OUTPUT_MODERATION → COMPLETED</w:t>
        <w:br/>
        <w:t>Failure branches: REJECTED | FAILED_RETRYABLE | FAILED_FINAL | CANCELLED</w:t>
        <w:br/>
        <w:t>Settlement: reserve before provider dispatch; settle on successful billable completion; release/refund according to failure policy.</w:t>
      </w:r>
    </w:p>
    <w:p>
      <w:r>
        <w:t>All transitions must be transactional or event-driven with deduplication. Worker crashes and provider webhook duplication must not create duplicate generations or charges.</w:t>
      </w:r>
    </w:p>
    <w:p>
      <w:pPr>
        <w:pStyle w:val="Heading1"/>
      </w:pPr>
      <w:r>
        <w:t>12. API SURFACE — EXAMPLE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Method</w:t>
            </w:r>
          </w:p>
        </w:tc>
        <w:tc>
          <w:tcPr>
            <w:tcW w:type="dxa" w:w="3389"/>
            <w:vAlign w:val="center"/>
          </w:tcPr>
          <w:p>
            <w:r>
              <w:rPr>
                <w:b/>
              </w:rPr>
              <w:t>Endpoint</w:t>
            </w:r>
          </w:p>
        </w:tc>
        <w:tc>
          <w:tcPr>
            <w:tcW w:type="dxa" w:w="3389"/>
            <w:vAlign w:val="center"/>
          </w:tcPr>
          <w:p>
            <w:r>
              <w:rPr>
                <w:b/>
              </w:rPr>
              <w:t>Purpose</w:t>
            </w:r>
          </w:p>
        </w:tc>
      </w:tr>
      <w:tr>
        <w:tc>
          <w:tcPr>
            <w:tcW w:type="dxa" w:w="3389"/>
            <w:vAlign w:val="center"/>
          </w:tcPr>
          <w:p>
            <w:r>
              <w:t>GET</w:t>
            </w:r>
          </w:p>
        </w:tc>
        <w:tc>
          <w:tcPr>
            <w:tcW w:type="dxa" w:w="3389"/>
            <w:vAlign w:val="center"/>
          </w:tcPr>
          <w:p>
            <w:r>
              <w:t>/v1/feed</w:t>
            </w:r>
          </w:p>
        </w:tc>
        <w:tc>
          <w:tcPr>
            <w:tcW w:type="dxa" w:w="3389"/>
            <w:vAlign w:val="center"/>
          </w:tcPr>
          <w:p>
            <w:r>
              <w:t>Trending/discovery feed</w:t>
            </w:r>
          </w:p>
        </w:tc>
      </w:tr>
      <w:tr>
        <w:tc>
          <w:tcPr>
            <w:tcW w:type="dxa" w:w="3389"/>
            <w:vAlign w:val="center"/>
          </w:tcPr>
          <w:p>
            <w:r>
              <w:t>GET</w:t>
            </w:r>
          </w:p>
        </w:tc>
        <w:tc>
          <w:tcPr>
            <w:tcW w:type="dxa" w:w="3389"/>
            <w:vAlign w:val="center"/>
          </w:tcPr>
          <w:p>
            <w:r>
              <w:t>/v1/templates/{id}</w:t>
            </w:r>
          </w:p>
        </w:tc>
        <w:tc>
          <w:tcPr>
            <w:tcW w:type="dxa" w:w="3389"/>
            <w:vAlign w:val="center"/>
          </w:tcPr>
          <w:p>
            <w:r>
              <w:t>Template detail/current version</w:t>
            </w:r>
          </w:p>
        </w:tc>
      </w:tr>
      <w:tr>
        <w:tc>
          <w:tcPr>
            <w:tcW w:type="dxa" w:w="3389"/>
            <w:vAlign w:val="center"/>
          </w:tcPr>
          <w:p>
            <w:r>
              <w:t>POST</w:t>
            </w:r>
          </w:p>
        </w:tc>
        <w:tc>
          <w:tcPr>
            <w:tcW w:type="dxa" w:w="3389"/>
            <w:vAlign w:val="center"/>
          </w:tcPr>
          <w:p>
            <w:r>
              <w:t>/v1/templates</w:t>
            </w:r>
          </w:p>
        </w:tc>
        <w:tc>
          <w:tcPr>
            <w:tcW w:type="dxa" w:w="3389"/>
            <w:vAlign w:val="center"/>
          </w:tcPr>
          <w:p>
            <w:r>
              <w:t>Create draft</w:t>
            </w:r>
          </w:p>
        </w:tc>
      </w:tr>
      <w:tr>
        <w:tc>
          <w:tcPr>
            <w:tcW w:type="dxa" w:w="3389"/>
            <w:vAlign w:val="center"/>
          </w:tcPr>
          <w:p>
            <w:r>
              <w:t>POST</w:t>
            </w:r>
          </w:p>
        </w:tc>
        <w:tc>
          <w:tcPr>
            <w:tcW w:type="dxa" w:w="3389"/>
            <w:vAlign w:val="center"/>
          </w:tcPr>
          <w:p>
            <w:r>
              <w:t>/v1/templates/{id}/publish</w:t>
            </w:r>
          </w:p>
        </w:tc>
        <w:tc>
          <w:tcPr>
            <w:tcW w:type="dxa" w:w="3389"/>
            <w:vAlign w:val="center"/>
          </w:tcPr>
          <w:p>
            <w:r>
              <w:t>Moderate/publish new version</w:t>
            </w:r>
          </w:p>
        </w:tc>
      </w:tr>
      <w:tr>
        <w:tc>
          <w:tcPr>
            <w:tcW w:type="dxa" w:w="3389"/>
            <w:vAlign w:val="center"/>
          </w:tcPr>
          <w:p>
            <w:r>
              <w:t>POST</w:t>
            </w:r>
          </w:p>
        </w:tc>
        <w:tc>
          <w:tcPr>
            <w:tcW w:type="dxa" w:w="3389"/>
            <w:vAlign w:val="center"/>
          </w:tcPr>
          <w:p>
            <w:r>
              <w:t>/v1/generations/estimate</w:t>
            </w:r>
          </w:p>
        </w:tc>
        <w:tc>
          <w:tcPr>
            <w:tcW w:type="dxa" w:w="3389"/>
            <w:vAlign w:val="center"/>
          </w:tcPr>
          <w:p>
            <w:r>
              <w:t>Return capability + credit estimate</w:t>
            </w:r>
          </w:p>
        </w:tc>
      </w:tr>
      <w:tr>
        <w:tc>
          <w:tcPr>
            <w:tcW w:type="dxa" w:w="3389"/>
            <w:vAlign w:val="center"/>
          </w:tcPr>
          <w:p>
            <w:r>
              <w:t>POST</w:t>
            </w:r>
          </w:p>
        </w:tc>
        <w:tc>
          <w:tcPr>
            <w:tcW w:type="dxa" w:w="3389"/>
            <w:vAlign w:val="center"/>
          </w:tcPr>
          <w:p>
            <w:r>
              <w:t>/v1/generations</w:t>
            </w:r>
          </w:p>
        </w:tc>
        <w:tc>
          <w:tcPr>
            <w:tcW w:type="dxa" w:w="3389"/>
            <w:vAlign w:val="center"/>
          </w:tcPr>
          <w:p>
            <w:r>
              <w:t>Create idempotent generation job</w:t>
            </w:r>
          </w:p>
        </w:tc>
      </w:tr>
      <w:tr>
        <w:tc>
          <w:tcPr>
            <w:tcW w:type="dxa" w:w="3389"/>
            <w:vAlign w:val="center"/>
          </w:tcPr>
          <w:p>
            <w:r>
              <w:t>GET</w:t>
            </w:r>
          </w:p>
        </w:tc>
        <w:tc>
          <w:tcPr>
            <w:tcW w:type="dxa" w:w="3389"/>
            <w:vAlign w:val="center"/>
          </w:tcPr>
          <w:p>
            <w:r>
              <w:t>/v1/generations/{id}</w:t>
            </w:r>
          </w:p>
        </w:tc>
        <w:tc>
          <w:tcPr>
            <w:tcW w:type="dxa" w:w="3389"/>
            <w:vAlign w:val="center"/>
          </w:tcPr>
          <w:p>
            <w:r>
              <w:t>Status/progress/output</w:t>
            </w:r>
          </w:p>
        </w:tc>
      </w:tr>
      <w:tr>
        <w:tc>
          <w:tcPr>
            <w:tcW w:type="dxa" w:w="3389"/>
            <w:vAlign w:val="center"/>
          </w:tcPr>
          <w:p>
            <w:r>
              <w:t>POST</w:t>
            </w:r>
          </w:p>
        </w:tc>
        <w:tc>
          <w:tcPr>
            <w:tcW w:type="dxa" w:w="3389"/>
            <w:vAlign w:val="center"/>
          </w:tcPr>
          <w:p>
            <w:r>
              <w:t>/v1/generations/{id}/cancel</w:t>
            </w:r>
          </w:p>
        </w:tc>
        <w:tc>
          <w:tcPr>
            <w:tcW w:type="dxa" w:w="3389"/>
            <w:vAlign w:val="center"/>
          </w:tcPr>
          <w:p>
            <w:r>
              <w:t>Cancel where possible</w:t>
            </w:r>
          </w:p>
        </w:tc>
      </w:tr>
      <w:tr>
        <w:tc>
          <w:tcPr>
            <w:tcW w:type="dxa" w:w="3389"/>
            <w:vAlign w:val="center"/>
          </w:tcPr>
          <w:p>
            <w:r>
              <w:t>GET</w:t>
            </w:r>
          </w:p>
        </w:tc>
        <w:tc>
          <w:tcPr>
            <w:tcW w:type="dxa" w:w="3389"/>
            <w:vAlign w:val="center"/>
          </w:tcPr>
          <w:p>
            <w:r>
              <w:t>/v1/credits/balance</w:t>
            </w:r>
          </w:p>
        </w:tc>
        <w:tc>
          <w:tcPr>
            <w:tcW w:type="dxa" w:w="3389"/>
            <w:vAlign w:val="center"/>
          </w:tcPr>
          <w:p>
            <w:r>
              <w:t>Bucketed balance</w:t>
            </w:r>
          </w:p>
        </w:tc>
      </w:tr>
      <w:tr>
        <w:tc>
          <w:tcPr>
            <w:tcW w:type="dxa" w:w="3389"/>
            <w:vAlign w:val="center"/>
          </w:tcPr>
          <w:p>
            <w:r>
              <w:t>GET</w:t>
            </w:r>
          </w:p>
        </w:tc>
        <w:tc>
          <w:tcPr>
            <w:tcW w:type="dxa" w:w="3389"/>
            <w:vAlign w:val="center"/>
          </w:tcPr>
          <w:p>
            <w:r>
              <w:t>/v1/credits/ledger</w:t>
            </w:r>
          </w:p>
        </w:tc>
        <w:tc>
          <w:tcPr>
            <w:tcW w:type="dxa" w:w="3389"/>
            <w:vAlign w:val="center"/>
          </w:tcPr>
          <w:p>
            <w:r>
              <w:t>User ledger</w:t>
            </w:r>
          </w:p>
        </w:tc>
      </w:tr>
      <w:tr>
        <w:tc>
          <w:tcPr>
            <w:tcW w:type="dxa" w:w="3389"/>
            <w:vAlign w:val="center"/>
          </w:tcPr>
          <w:p>
            <w:r>
              <w:t>POST</w:t>
            </w:r>
          </w:p>
        </w:tc>
        <w:tc>
          <w:tcPr>
            <w:tcW w:type="dxa" w:w="3389"/>
            <w:vAlign w:val="center"/>
          </w:tcPr>
          <w:p>
            <w:r>
              <w:t>/v1/store/verify</w:t>
            </w:r>
          </w:p>
        </w:tc>
        <w:tc>
          <w:tcPr>
            <w:tcW w:type="dxa" w:w="3389"/>
            <w:vAlign w:val="center"/>
          </w:tcPr>
          <w:p>
            <w:r>
              <w:t>Verify store transaction server-side</w:t>
            </w:r>
          </w:p>
        </w:tc>
      </w:tr>
      <w:tr>
        <w:tc>
          <w:tcPr>
            <w:tcW w:type="dxa" w:w="3389"/>
            <w:vAlign w:val="center"/>
          </w:tcPr>
          <w:p>
            <w:r>
              <w:t>GET</w:t>
            </w:r>
          </w:p>
        </w:tc>
        <w:tc>
          <w:tcPr>
            <w:tcW w:type="dxa" w:w="3389"/>
            <w:vAlign w:val="center"/>
          </w:tcPr>
          <w:p>
            <w:r>
              <w:t>/v1/creator/analytics</w:t>
            </w:r>
          </w:p>
        </w:tc>
        <w:tc>
          <w:tcPr>
            <w:tcW w:type="dxa" w:w="3389"/>
            <w:vAlign w:val="center"/>
          </w:tcPr>
          <w:p>
            <w:r>
              <w:t>Creator metrics</w:t>
            </w:r>
          </w:p>
        </w:tc>
      </w:tr>
      <w:tr>
        <w:tc>
          <w:tcPr>
            <w:tcW w:type="dxa" w:w="3389"/>
            <w:vAlign w:val="center"/>
          </w:tcPr>
          <w:p>
            <w:r>
              <w:t>GET</w:t>
            </w:r>
          </w:p>
        </w:tc>
        <w:tc>
          <w:tcPr>
            <w:tcW w:type="dxa" w:w="3389"/>
            <w:vAlign w:val="center"/>
          </w:tcPr>
          <w:p>
            <w:r>
              <w:t>/v1/creator/earnings</w:t>
            </w:r>
          </w:p>
        </w:tc>
        <w:tc>
          <w:tcPr>
            <w:tcW w:type="dxa" w:w="3389"/>
            <w:vAlign w:val="center"/>
          </w:tcPr>
          <w:p>
            <w:r>
              <w:t>Earnings/settlements</w:t>
            </w:r>
          </w:p>
        </w:tc>
      </w:tr>
      <w:tr>
        <w:tc>
          <w:tcPr>
            <w:tcW w:type="dxa" w:w="3389"/>
            <w:vAlign w:val="center"/>
          </w:tcPr>
          <w:p>
            <w:r>
              <w:t>POST</w:t>
            </w:r>
          </w:p>
        </w:tc>
        <w:tc>
          <w:tcPr>
            <w:tcW w:type="dxa" w:w="3389"/>
            <w:vAlign w:val="center"/>
          </w:tcPr>
          <w:p>
            <w:r>
              <w:t>/v1/referrals/link</w:t>
            </w:r>
          </w:p>
        </w:tc>
        <w:tc>
          <w:tcPr>
            <w:tcW w:type="dxa" w:w="3389"/>
            <w:vAlign w:val="center"/>
          </w:tcPr>
          <w:p>
            <w:r>
              <w:t>Create signed share/deep link</w:t>
            </w:r>
          </w:p>
        </w:tc>
      </w:tr>
      <w:tr>
        <w:tc>
          <w:tcPr>
            <w:tcW w:type="dxa" w:w="3389"/>
            <w:vAlign w:val="center"/>
          </w:tcPr>
          <w:p>
            <w:r>
              <w:t>POST</w:t>
            </w:r>
          </w:p>
        </w:tc>
        <w:tc>
          <w:tcPr>
            <w:tcW w:type="dxa" w:w="3389"/>
            <w:vAlign w:val="center"/>
          </w:tcPr>
          <w:p>
            <w:r>
              <w:t>/v1/reports</w:t>
            </w:r>
          </w:p>
        </w:tc>
        <w:tc>
          <w:tcPr>
            <w:tcW w:type="dxa" w:w="3389"/>
            <w:vAlign w:val="center"/>
          </w:tcPr>
          <w:p>
            <w:r>
              <w:t>Report template/output/user</w:t>
            </w:r>
          </w:p>
        </w:tc>
      </w:tr>
    </w:tbl>
    <w:p>
      <w:r>
        <w:t>Claude must adapt endpoint names to the existing codebase conventions instead of duplicating equivalent APIs.</w:t>
      </w:r>
    </w:p>
    <w:p>
      <w:pPr>
        <w:pStyle w:val="Heading1"/>
      </w:pPr>
      <w:r>
        <w:t>13. STORAGE, CDN AND RETENTION</w:t>
      </w:r>
    </w:p>
    <w:p>
      <w:pPr>
        <w:pStyle w:val="ListBullet"/>
      </w:pPr>
      <w:r>
        <w:t>Use object storage with private-by-default buckets and signed upload/download URLs.</w:t>
      </w:r>
    </w:p>
    <w:p>
      <w:pPr>
        <w:pStyle w:val="ListBullet"/>
      </w:pPr>
      <w:r>
        <w:t>Separate originals, normalized intermediates, previews and final outputs; define lifecycle rules for each.</w:t>
      </w:r>
    </w:p>
    <w:p>
      <w:pPr>
        <w:pStyle w:val="ListBullet"/>
      </w:pPr>
      <w:r>
        <w:t>Hash assets for deduplication and abuse detection where lawful.</w:t>
      </w:r>
    </w:p>
    <w:p>
      <w:pPr>
        <w:pStyle w:val="ListBullet"/>
      </w:pPr>
      <w:r>
        <w:t>Do not keep biometric/identity-derived embeddings indefinitely by default. Define explicit retention and deletion semantics.</w:t>
      </w:r>
    </w:p>
    <w:p>
      <w:pPr>
        <w:pStyle w:val="ListBullet"/>
      </w:pPr>
      <w:r>
        <w:t>User account deletion must trigger a verifiable deletion workflow for eligible assets and derived data, subject to legal/accounting retention requirements.</w:t>
      </w:r>
    </w:p>
    <w:p>
      <w:pPr>
        <w:pStyle w:val="ListBullet"/>
      </w:pPr>
      <w:r>
        <w:t>CDN delivery should use short-lived signed URLs for private content and cacheable public previews for approved templates.</w:t>
      </w:r>
    </w:p>
    <w:p>
      <w:pPr>
        <w:pStyle w:val="Heading1"/>
      </w:pPr>
      <w:r>
        <w:t>14. SAFETY, CONSENT, COPYRIGHT AND TRUST</w:t>
      </w:r>
    </w:p>
    <w:p>
      <w:pPr>
        <w:pStyle w:val="ListBullet"/>
      </w:pPr>
      <w:r>
        <w:t>Require users to confirm they own/have permission to use uploaded faces, voices, videos and template source media.</w:t>
      </w:r>
    </w:p>
    <w:p>
      <w:pPr>
        <w:pStyle w:val="ListBullet"/>
      </w:pPr>
      <w:r>
        <w:t>Block or escalate sexualized content involving minors, non-consensual intimate imagery, exploitative impersonation and other prohibited content.</w:t>
      </w:r>
    </w:p>
    <w:p>
      <w:pPr>
        <w:pStyle w:val="ListBullet"/>
      </w:pPr>
      <w:r>
        <w:t>Provide reporting/takedown workflow for impersonation and copyright claims; retain audit evidence of moderation decisions.</w:t>
      </w:r>
    </w:p>
    <w:p>
      <w:pPr>
        <w:pStyle w:val="ListBullet"/>
      </w:pPr>
      <w:r>
        <w:t>Distinguish parody/creative transformation from deceptive real-world claims in product UX and moderation policy.</w:t>
      </w:r>
    </w:p>
    <w:p>
      <w:pPr>
        <w:pStyle w:val="ListBullet"/>
      </w:pPr>
      <w:r>
        <w:t>Support visible or metadata-based AI provenance/watermarking where technically practical and compatible with distribution.</w:t>
      </w:r>
    </w:p>
    <w:p>
      <w:pPr>
        <w:pStyle w:val="ListBullet"/>
      </w:pPr>
      <w:r>
        <w:t>Rate-limit high-risk workflows and new accounts; use device/account/payment risk signals.</w:t>
      </w:r>
    </w:p>
    <w:p>
      <w:pPr>
        <w:pStyle w:val="ListBullet"/>
      </w:pPr>
      <w:r>
        <w:t>Do not build 'remove watermark', 'bypass moderation', or identity-evasion features.</w:t>
      </w:r>
    </w:p>
    <w:p>
      <w:pPr>
        <w:pStyle w:val="Heading1"/>
      </w:pPr>
      <w:r>
        <w:t>15. OBSERVABILITY + UNIT ECONOMICS</w:t>
      </w:r>
    </w:p>
    <w:p>
      <w:pPr>
        <w:pStyle w:val="Heading2"/>
      </w:pPr>
      <w:r>
        <w:t>Per-generation telemetry</w:t>
      </w:r>
    </w:p>
    <w:p>
      <w:pPr>
        <w:pStyle w:val="ListBullet"/>
      </w:pPr>
      <w:r>
        <w:t>provider/model/version, input/output duration, resolution, queue time, inference time, retries, provider cost, post-processing GPU cost estimate, storage/egress estimate, credits charged, refund, quality score and failure reason.</w:t>
      </w:r>
    </w:p>
    <w:p>
      <w:pPr>
        <w:pStyle w:val="ListBullet"/>
      </w:pPr>
      <w:r>
        <w:t>Never log raw secrets or unnecessary sensitive user media.</w:t>
      </w:r>
    </w:p>
    <w:p>
      <w:pPr>
        <w:pStyle w:val="Heading2"/>
      </w:pPr>
      <w:r>
        <w:t>Business dashboard</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Metric</w:t>
            </w:r>
          </w:p>
        </w:tc>
        <w:tc>
          <w:tcPr>
            <w:tcW w:type="dxa" w:w="5083"/>
            <w:vAlign w:val="center"/>
          </w:tcPr>
          <w:p>
            <w:r>
              <w:rPr>
                <w:b/>
              </w:rPr>
              <w:t>Why</w:t>
            </w:r>
          </w:p>
        </w:tc>
      </w:tr>
      <w:tr>
        <w:tc>
          <w:tcPr>
            <w:tcW w:type="dxa" w:w="5083"/>
            <w:vAlign w:val="center"/>
          </w:tcPr>
          <w:p>
            <w:r>
              <w:t>Generation success rate</w:t>
            </w:r>
          </w:p>
        </w:tc>
        <w:tc>
          <w:tcPr>
            <w:tcW w:type="dxa" w:w="5083"/>
            <w:vAlign w:val="center"/>
          </w:tcPr>
          <w:p>
            <w:r>
              <w:t>Core reliability</w:t>
            </w:r>
          </w:p>
        </w:tc>
      </w:tr>
      <w:tr>
        <w:tc>
          <w:tcPr>
            <w:tcW w:type="dxa" w:w="5083"/>
            <w:vAlign w:val="center"/>
          </w:tcPr>
          <w:p>
            <w:r>
              <w:t>P50/P95 time-to-result</w:t>
            </w:r>
          </w:p>
        </w:tc>
        <w:tc>
          <w:tcPr>
            <w:tcW w:type="dxa" w:w="5083"/>
            <w:vAlign w:val="center"/>
          </w:tcPr>
          <w:p>
            <w:r>
              <w:t>UX/SLA</w:t>
            </w:r>
          </w:p>
        </w:tc>
      </w:tr>
      <w:tr>
        <w:tc>
          <w:tcPr>
            <w:tcW w:type="dxa" w:w="5083"/>
            <w:vAlign w:val="center"/>
          </w:tcPr>
          <w:p>
            <w:r>
              <w:t>Cost per successful generation</w:t>
            </w:r>
          </w:p>
        </w:tc>
        <w:tc>
          <w:tcPr>
            <w:tcW w:type="dxa" w:w="5083"/>
            <w:vAlign w:val="center"/>
          </w:tcPr>
          <w:p>
            <w:r>
              <w:t>Gross-margin control</w:t>
            </w:r>
          </w:p>
        </w:tc>
      </w:tr>
      <w:tr>
        <w:tc>
          <w:tcPr>
            <w:tcW w:type="dxa" w:w="5083"/>
            <w:vAlign w:val="center"/>
          </w:tcPr>
          <w:p>
            <w:r>
              <w:t>Credits consumed / payer</w:t>
            </w:r>
          </w:p>
        </w:tc>
        <w:tc>
          <w:tcPr>
            <w:tcW w:type="dxa" w:w="5083"/>
            <w:vAlign w:val="center"/>
          </w:tcPr>
          <w:p>
            <w:r>
              <w:t>Pricing health</w:t>
            </w:r>
          </w:p>
        </w:tc>
      </w:tr>
      <w:tr>
        <w:tc>
          <w:tcPr>
            <w:tcW w:type="dxa" w:w="5083"/>
            <w:vAlign w:val="center"/>
          </w:tcPr>
          <w:p>
            <w:r>
              <w:t>Free→paid conversion</w:t>
            </w:r>
          </w:p>
        </w:tc>
        <w:tc>
          <w:tcPr>
            <w:tcW w:type="dxa" w:w="5083"/>
            <w:vAlign w:val="center"/>
          </w:tcPr>
          <w:p>
            <w:r>
              <w:t>Monetization</w:t>
            </w:r>
          </w:p>
        </w:tc>
      </w:tr>
      <w:tr>
        <w:tc>
          <w:tcPr>
            <w:tcW w:type="dxa" w:w="5083"/>
            <w:vAlign w:val="center"/>
          </w:tcPr>
          <w:p>
            <w:r>
              <w:t>D1/D7/D30 retention</w:t>
            </w:r>
          </w:p>
        </w:tc>
        <w:tc>
          <w:tcPr>
            <w:tcW w:type="dxa" w:w="5083"/>
            <w:vAlign w:val="center"/>
          </w:tcPr>
          <w:p>
            <w:r>
              <w:t>Product-market fit</w:t>
            </w:r>
          </w:p>
        </w:tc>
      </w:tr>
      <w:tr>
        <w:tc>
          <w:tcPr>
            <w:tcW w:type="dxa" w:w="5083"/>
            <w:vAlign w:val="center"/>
          </w:tcPr>
          <w:p>
            <w:r>
              <w:t>Template reuse coefficient</w:t>
            </w:r>
          </w:p>
        </w:tc>
        <w:tc>
          <w:tcPr>
            <w:tcW w:type="dxa" w:w="5083"/>
            <w:vAlign w:val="center"/>
          </w:tcPr>
          <w:p>
            <w:r>
              <w:t>Marketplace/network effect</w:t>
            </w:r>
          </w:p>
        </w:tc>
      </w:tr>
      <w:tr>
        <w:tc>
          <w:tcPr>
            <w:tcW w:type="dxa" w:w="5083"/>
            <w:vAlign w:val="center"/>
          </w:tcPr>
          <w:p>
            <w:r>
              <w:t>Share→install→generate funnel</w:t>
            </w:r>
          </w:p>
        </w:tc>
        <w:tc>
          <w:tcPr>
            <w:tcW w:type="dxa" w:w="5083"/>
            <w:vAlign w:val="center"/>
          </w:tcPr>
          <w:p>
            <w:r>
              <w:t>Virality</w:t>
            </w:r>
          </w:p>
        </w:tc>
      </w:tr>
      <w:tr>
        <w:tc>
          <w:tcPr>
            <w:tcW w:type="dxa" w:w="5083"/>
            <w:vAlign w:val="center"/>
          </w:tcPr>
          <w:p>
            <w:r>
              <w:t>Creator earnings concentration</w:t>
            </w:r>
          </w:p>
        </w:tc>
        <w:tc>
          <w:tcPr>
            <w:tcW w:type="dxa" w:w="5083"/>
            <w:vAlign w:val="center"/>
          </w:tcPr>
          <w:p>
            <w:r>
              <w:t>Marketplace health</w:t>
            </w:r>
          </w:p>
        </w:tc>
      </w:tr>
      <w:tr>
        <w:tc>
          <w:tcPr>
            <w:tcW w:type="dxa" w:w="5083"/>
            <w:vAlign w:val="center"/>
          </w:tcPr>
          <w:p>
            <w:r>
              <w:t>Refund/chargeback rate</w:t>
            </w:r>
          </w:p>
        </w:tc>
        <w:tc>
          <w:tcPr>
            <w:tcW w:type="dxa" w:w="5083"/>
            <w:vAlign w:val="center"/>
          </w:tcPr>
          <w:p>
            <w:r>
              <w:t>Fraud/economics</w:t>
            </w:r>
          </w:p>
        </w:tc>
      </w:tr>
      <w:tr>
        <w:tc>
          <w:tcPr>
            <w:tcW w:type="dxa" w:w="5083"/>
            <w:vAlign w:val="center"/>
          </w:tcPr>
          <w:p>
            <w:r>
              <w:t>Contribution margin by feature/model</w:t>
            </w:r>
          </w:p>
        </w:tc>
        <w:tc>
          <w:tcPr>
            <w:tcW w:type="dxa" w:w="5083"/>
            <w:vAlign w:val="center"/>
          </w:tcPr>
          <w:p>
            <w:r>
              <w:t>Routing decisions</w:t>
            </w:r>
          </w:p>
        </w:tc>
      </w:tr>
    </w:tbl>
    <w:p>
      <w:pPr>
        <w:pStyle w:val="Heading1"/>
      </w:pPr>
      <w:r>
        <w:t>16. RANKING / TRENDING</w:t>
      </w:r>
    </w:p>
    <w:p>
      <w:r>
        <w:t>Start with an explainable server-side score and later graduate to learned ranking.</w:t>
      </w:r>
    </w:p>
    <w:p>
      <w:pPr>
        <w:pStyle w:val="CodeBlock"/>
      </w:pPr>
      <w:r>
        <w:t>score = w1*recent_successful_uses + w2*share_rate + w3*completion_rate + w4*paid_conversion + w5*quality - w6*report_rate - w7*failure_rate</w:t>
      </w:r>
    </w:p>
    <w:p>
      <w:r>
        <w:t>Apply freshness decay, category diversity, creator diversity, safety penalties and anti-gaming limits. Never expose raw ranking weights to clients.</w:t>
      </w:r>
    </w:p>
    <w:p>
      <w:pPr>
        <w:pStyle w:val="Heading1"/>
      </w:pPr>
      <w:r>
        <w:t>17. ADMIN CONSOLE</w:t>
      </w:r>
    </w:p>
    <w:p>
      <w:pPr>
        <w:pStyle w:val="ListBullet"/>
      </w:pPr>
      <w:r>
        <w:t>Provider/model enable/disable, routing weights and emergency kill switch.</w:t>
      </w:r>
    </w:p>
    <w:p>
      <w:pPr>
        <w:pStyle w:val="ListBullet"/>
      </w:pPr>
      <w:r>
        <w:t>Credit pricing rules, subscription entitlements, promotions and regional configuration.</w:t>
      </w:r>
    </w:p>
    <w:p>
      <w:pPr>
        <w:pStyle w:val="ListBullet"/>
      </w:pPr>
      <w:r>
        <w:t>Template moderation/review, takedown, creator suspension and appeal notes.</w:t>
      </w:r>
    </w:p>
    <w:p>
      <w:pPr>
        <w:pStyle w:val="ListBullet"/>
      </w:pPr>
      <w:r>
        <w:t>Generation/job search with cost, state and lineage; manual refund with reason.</w:t>
      </w:r>
    </w:p>
    <w:p>
      <w:pPr>
        <w:pStyle w:val="ListBullet"/>
      </w:pPr>
      <w:r>
        <w:t>Creator settlement review, fraud holds and payout status.</w:t>
      </w:r>
    </w:p>
    <w:p>
      <w:pPr>
        <w:pStyle w:val="ListBullet"/>
      </w:pPr>
      <w:r>
        <w:t>Feature flags/A-B experiments with audit trail.</w:t>
      </w:r>
    </w:p>
    <w:p>
      <w:pPr>
        <w:pStyle w:val="ListBullet"/>
      </w:pPr>
      <w:r>
        <w:t>Operational dashboards: queues, provider failures, spend burn-rate and cost anomalies.</w:t>
      </w:r>
    </w:p>
    <w:p>
      <w:pPr>
        <w:pStyle w:val="Heading1"/>
      </w:pPr>
      <w:r>
        <w:t>18. MOBILE REQUIREMENTS</w:t>
      </w:r>
    </w:p>
    <w:p>
      <w:pPr>
        <w:pStyle w:val="ListBullet"/>
      </w:pPr>
      <w:r>
        <w:t>Preserve existing iOS/Android architecture and navigation unless migration is necessary.</w:t>
      </w:r>
    </w:p>
    <w:p>
      <w:pPr>
        <w:pStyle w:val="ListBullet"/>
      </w:pPr>
      <w:r>
        <w:t>Use resumable uploads for large videos; background-safe upload behavior where platform allows.</w:t>
      </w:r>
    </w:p>
    <w:p>
      <w:pPr>
        <w:pStyle w:val="ListBullet"/>
      </w:pPr>
      <w:r>
        <w:t>Generation jobs must survive app termination; state is server-authoritative.</w:t>
      </w:r>
    </w:p>
    <w:p>
      <w:pPr>
        <w:pStyle w:val="ListBullet"/>
      </w:pPr>
      <w:r>
        <w:t>Cache previews, not sensitive originals; use secure local storage for auth tokens.</w:t>
      </w:r>
    </w:p>
    <w:p>
      <w:pPr>
        <w:pStyle w:val="ListBullet"/>
      </w:pPr>
      <w:r>
        <w:t>Support push notifications for generation completion/failure and creator payout events.</w:t>
      </w:r>
    </w:p>
    <w:p>
      <w:pPr>
        <w:pStyle w:val="ListBullet"/>
      </w:pPr>
      <w:r>
        <w:t>Deep links/universal links/app links for templates and creator profiles.</w:t>
      </w:r>
    </w:p>
    <w:p>
      <w:pPr>
        <w:pStyle w:val="ListBullet"/>
      </w:pPr>
      <w:r>
        <w:t>Remote config for feature exposure, credit labels and model availability.</w:t>
      </w:r>
    </w:p>
    <w:p>
      <w:pPr>
        <w:pStyle w:val="Heading1"/>
      </w:pPr>
      <w:r>
        <w:t>19. SECURITY</w:t>
      </w:r>
    </w:p>
    <w:p>
      <w:pPr>
        <w:pStyle w:val="ListBullet"/>
      </w:pPr>
      <w:r>
        <w:t>Short-lived access tokens, rotating refresh tokens, server-side authorization on every asset/template/job.</w:t>
      </w:r>
    </w:p>
    <w:p>
      <w:pPr>
        <w:pStyle w:val="ListBullet"/>
      </w:pPr>
      <w:r>
        <w:t>Signed uploads with content-length/type constraints; malware/file validation where relevant.</w:t>
      </w:r>
    </w:p>
    <w:p>
      <w:pPr>
        <w:pStyle w:val="ListBullet"/>
      </w:pPr>
      <w:r>
        <w:t>Webhook signature verification and replay protection for stores/providers.</w:t>
      </w:r>
    </w:p>
    <w:p>
      <w:pPr>
        <w:pStyle w:val="ListBullet"/>
      </w:pPr>
      <w:r>
        <w:t>Strict RBAC for admin/finance/moderation; high-risk actions require audit records.</w:t>
      </w:r>
    </w:p>
    <w:p>
      <w:pPr>
        <w:pStyle w:val="ListBullet"/>
      </w:pPr>
      <w:r>
        <w:t>Encrypt data in transit and at rest; secrets in managed secret storage.</w:t>
      </w:r>
    </w:p>
    <w:p>
      <w:pPr>
        <w:pStyle w:val="ListBullet"/>
      </w:pPr>
      <w:r>
        <w:t>Rate limiting, bot protection, idempotency keys and abuse throttles.</w:t>
      </w:r>
    </w:p>
    <w:p>
      <w:pPr>
        <w:pStyle w:val="ListBullet"/>
      </w:pPr>
      <w:r>
        <w:t>Backups with tested restore procedure; defined RPO/RTO targets before production scale.</w:t>
      </w:r>
    </w:p>
    <w:p>
      <w:pPr>
        <w:pStyle w:val="Heading1"/>
      </w:pPr>
      <w:r>
        <w:t>20. TESTING / ACCEPTANCE CRITERIA</w:t>
      </w:r>
    </w:p>
    <w:p>
      <w:pPr>
        <w:pStyle w:val="ListBullet"/>
      </w:pPr>
      <w:r>
        <w:t>Unit tests for pricing, ledger, settlement, attribution and state transitions.</w:t>
      </w:r>
    </w:p>
    <w:p>
      <w:pPr>
        <w:pStyle w:val="ListBullet"/>
      </w:pPr>
      <w:r>
        <w:t>Integration tests with mocked provider/store webhooks, including duplicates, timeouts and out-of-order events.</w:t>
      </w:r>
    </w:p>
    <w:p>
      <w:pPr>
        <w:pStyle w:val="ListBullet"/>
      </w:pPr>
      <w:r>
        <w:t>End-to-end happy paths for template remix, multi-person generation, subscription/credit purchase, creator publish and referral attribution.</w:t>
      </w:r>
    </w:p>
    <w:p>
      <w:pPr>
        <w:pStyle w:val="ListBullet"/>
      </w:pPr>
      <w:r>
        <w:t>Failure tests prove credits are not lost on rejected/failed jobs and cannot be duplicated via retry.</w:t>
      </w:r>
    </w:p>
    <w:p>
      <w:pPr>
        <w:pStyle w:val="ListBullet"/>
      </w:pPr>
      <w:r>
        <w:t>Load tests for feed, upload initiation, generation creation and job-status polling/websocket paths.</w:t>
      </w:r>
    </w:p>
    <w:p>
      <w:pPr>
        <w:pStyle w:val="ListBullet"/>
      </w:pPr>
      <w:r>
        <w:t>Security tests for IDOR, signed URL leakage, forged referral IDs, webhook replay and privilege escalation.</w:t>
      </w:r>
    </w:p>
    <w:p>
      <w:pPr>
        <w:pStyle w:val="ListBullet"/>
      </w:pPr>
      <w:r>
        <w:t>Moderation regression suite and manual red-team scenarios.</w:t>
      </w:r>
    </w:p>
    <w:p>
      <w:pPr>
        <w:pStyle w:val="ListBullet"/>
      </w:pPr>
      <w:r>
        <w:t>Database migrations must have rollback/forward-fix strategy and be tested against a production-like copy.</w:t>
      </w:r>
    </w:p>
    <w:p>
      <w:pPr>
        <w:pStyle w:val="Heading1"/>
      </w:pPr>
      <w:r>
        <w:t>21. IMPLEMENTATION PHASES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Phase</w:t>
            </w:r>
          </w:p>
        </w:tc>
        <w:tc>
          <w:tcPr>
            <w:tcW w:type="dxa" w:w="5083"/>
            <w:vAlign w:val="center"/>
          </w:tcPr>
          <w:p>
            <w:r>
              <w:rPr>
                <w:b/>
              </w:rPr>
              <w:t>Deliverable</w:t>
            </w:r>
          </w:p>
        </w:tc>
      </w:tr>
      <w:tr>
        <w:tc>
          <w:tcPr>
            <w:tcW w:type="dxa" w:w="5083"/>
            <w:vAlign w:val="center"/>
          </w:tcPr>
          <w:p>
            <w:r>
              <w:t>0 — Audit</w:t>
            </w:r>
          </w:p>
        </w:tc>
        <w:tc>
          <w:tcPr>
            <w:tcW w:type="dxa" w:w="5083"/>
            <w:vAlign w:val="center"/>
          </w:tcPr>
          <w:p>
            <w:r>
              <w:t>Repository map, dependency/license audit, existing schema/API map, risks, migration plan.</w:t>
            </w:r>
          </w:p>
        </w:tc>
      </w:tr>
      <w:tr>
        <w:tc>
          <w:tcPr>
            <w:tcW w:type="dxa" w:w="5083"/>
            <w:vAlign w:val="center"/>
          </w:tcPr>
          <w:p>
            <w:r>
              <w:t>1 — Foundations</w:t>
            </w:r>
          </w:p>
        </w:tc>
        <w:tc>
          <w:tcPr>
            <w:tcW w:type="dxa" w:w="5083"/>
            <w:vAlign w:val="center"/>
          </w:tcPr>
          <w:p>
            <w:r>
              <w:t>Feature flags, generation state machine, asset service, ledger, model-provider abstraction.</w:t>
            </w:r>
          </w:p>
        </w:tc>
      </w:tr>
      <w:tr>
        <w:tc>
          <w:tcPr>
            <w:tcW w:type="dxa" w:w="5083"/>
            <w:vAlign w:val="center"/>
          </w:tcPr>
          <w:p>
            <w:r>
              <w:t>2 — Template Remix</w:t>
            </w:r>
          </w:p>
        </w:tc>
        <w:tc>
          <w:tcPr>
            <w:tcW w:type="dxa" w:w="5083"/>
            <w:vAlign w:val="center"/>
          </w:tcPr>
          <w:p>
            <w:r>
              <w:t>Template schema/versioning, feed, remix flow, deep links, low-cost processing path.</w:t>
            </w:r>
          </w:p>
        </w:tc>
      </w:tr>
      <w:tr>
        <w:tc>
          <w:tcPr>
            <w:tcW w:type="dxa" w:w="5083"/>
            <w:vAlign w:val="center"/>
          </w:tcPr>
          <w:p>
            <w:r>
              <w:t>3 — Multi-Person</w:t>
            </w:r>
          </w:p>
        </w:tc>
        <w:tc>
          <w:tcPr>
            <w:tcW w:type="dxa" w:w="5083"/>
            <w:vAlign w:val="center"/>
          </w:tcPr>
          <w:p>
            <w:r>
              <w:t>Detection/tracking UI + backend pipeline, quality controls, moderation.</w:t>
            </w:r>
          </w:p>
        </w:tc>
      </w:tr>
      <w:tr>
        <w:tc>
          <w:tcPr>
            <w:tcW w:type="dxa" w:w="5083"/>
            <w:vAlign w:val="center"/>
          </w:tcPr>
          <w:p>
            <w:r>
              <w:t>4 — Monetization</w:t>
            </w:r>
          </w:p>
        </w:tc>
        <w:tc>
          <w:tcPr>
            <w:tcW w:type="dxa" w:w="5083"/>
            <w:vAlign w:val="center"/>
          </w:tcPr>
          <w:p>
            <w:r>
              <w:t>Subscriptions/credits, server receipt verification, reservations/refunds, economics dashboard.</w:t>
            </w:r>
          </w:p>
        </w:tc>
      </w:tr>
      <w:tr>
        <w:tc>
          <w:tcPr>
            <w:tcW w:type="dxa" w:w="5083"/>
            <w:vAlign w:val="center"/>
          </w:tcPr>
          <w:p>
            <w:r>
              <w:t>5 — Creator Marketplace</w:t>
            </w:r>
          </w:p>
        </w:tc>
        <w:tc>
          <w:tcPr>
            <w:tcW w:type="dxa" w:w="5083"/>
            <w:vAlign w:val="center"/>
          </w:tcPr>
          <w:p>
            <w:r>
              <w:t>Publish flow, analytics, revenue policy, earnings ledger, moderation.</w:t>
            </w:r>
          </w:p>
        </w:tc>
      </w:tr>
      <w:tr>
        <w:tc>
          <w:tcPr>
            <w:tcW w:type="dxa" w:w="5083"/>
            <w:vAlign w:val="center"/>
          </w:tcPr>
          <w:p>
            <w:r>
              <w:t>6 — Referral</w:t>
            </w:r>
          </w:p>
        </w:tc>
        <w:tc>
          <w:tcPr>
            <w:tcW w:type="dxa" w:w="5083"/>
            <w:vAlign w:val="center"/>
          </w:tcPr>
          <w:p>
            <w:r>
              <w:t>Signed links, attribution, campaign analytics, anti-fraud.</w:t>
            </w:r>
          </w:p>
        </w:tc>
      </w:tr>
      <w:tr>
        <w:tc>
          <w:tcPr>
            <w:tcW w:type="dxa" w:w="5083"/>
            <w:vAlign w:val="center"/>
          </w:tcPr>
          <w:p>
            <w:r>
              <w:t>7 — Scale</w:t>
            </w:r>
          </w:p>
        </w:tc>
        <w:tc>
          <w:tcPr>
            <w:tcW w:type="dxa" w:w="5083"/>
            <w:vAlign w:val="center"/>
          </w:tcPr>
          <w:p>
            <w:r>
              <w:t>Queues, autoscaling, provider failover, CDN/lifecycle, spend controls, self-host adapters.</w:t>
            </w:r>
          </w:p>
        </w:tc>
      </w:tr>
      <w:tr>
        <w:tc>
          <w:tcPr>
            <w:tcW w:type="dxa" w:w="5083"/>
            <w:vAlign w:val="center"/>
          </w:tcPr>
          <w:p>
            <w:r>
              <w:t>8 — Production hardening</w:t>
            </w:r>
          </w:p>
        </w:tc>
        <w:tc>
          <w:tcPr>
            <w:tcW w:type="dxa" w:w="5083"/>
            <w:vAlign w:val="center"/>
          </w:tcPr>
          <w:p>
            <w:r>
              <w:t>Security, privacy, deletion, backup restore, load testing, store readiness.</w:t>
            </w:r>
          </w:p>
        </w:tc>
      </w:tr>
    </w:tbl>
    <w:p>
      <w:pPr>
        <w:pStyle w:val="Heading1"/>
      </w:pPr>
      <w:r>
        <w:t>22. CLAUDE'S REQUIRED OUTPUT BEFORE CODING</w:t>
      </w:r>
    </w:p>
    <w:p>
      <w:pPr>
        <w:pStyle w:val="ListNumber"/>
      </w:pPr>
      <w:r>
        <w:t>Repository architecture summary and identification of the existing modules to reuse.</w:t>
      </w:r>
    </w:p>
    <w:p>
      <w:pPr>
        <w:pStyle w:val="ListNumber"/>
      </w:pPr>
      <w:r>
        <w:t>Gap analysis against this specification.</w:t>
      </w:r>
    </w:p>
    <w:p>
      <w:pPr>
        <w:pStyle w:val="ListNumber"/>
      </w:pPr>
      <w:r>
        <w:t>Proposed database migrations with backward-compatibility notes.</w:t>
      </w:r>
    </w:p>
    <w:p>
      <w:pPr>
        <w:pStyle w:val="ListNumber"/>
      </w:pPr>
      <w:r>
        <w:t>API contract changes and mobile impact.</w:t>
      </w:r>
    </w:p>
    <w:p>
      <w:pPr>
        <w:pStyle w:val="ListNumber"/>
      </w:pPr>
      <w:r>
        <w:t>AI provider/model matrix: capability, current verified price, license/terms, data retention, expected quality/latency.</w:t>
      </w:r>
    </w:p>
    <w:p>
      <w:pPr>
        <w:pStyle w:val="ListNumber"/>
      </w:pPr>
      <w:r>
        <w:t>Build-vs-buy decision for face tracking, identity replacement, generation and enhancement.</w:t>
      </w:r>
    </w:p>
    <w:p>
      <w:pPr>
        <w:pStyle w:val="ListNumber"/>
      </w:pPr>
      <w:r>
        <w:t>Threat model and moderation plan.</w:t>
      </w:r>
    </w:p>
    <w:p>
      <w:pPr>
        <w:pStyle w:val="ListNumber"/>
      </w:pPr>
      <w:r>
        <w:t>Unit-economics spreadsheet/table with best/base/worst cases.</w:t>
      </w:r>
    </w:p>
    <w:p>
      <w:pPr>
        <w:pStyle w:val="ListNumber"/>
      </w:pPr>
      <w:r>
        <w:t>Implementation plan broken into small mergeable PRs.</w:t>
      </w:r>
    </w:p>
    <w:p>
      <w:pPr>
        <w:pStyle w:val="ListNumber"/>
      </w:pPr>
      <w:r>
        <w:t>Explicit list of assumptions/questions. Do not silently invent business rules.</w:t>
      </w:r>
    </w:p>
    <w:p>
      <w:pPr>
        <w:pStyle w:val="Heading1"/>
      </w:pPr>
      <w:r>
        <w:t>23. DEFINITION OF DONE</w:t>
      </w:r>
    </w:p>
    <w:p>
      <w:r>
        <w:t>The feature set is not done merely when a demo video can be generated. Production readiness requires: reliable async execution, correct billing/ledger behavior, safe failure/refund handling, creator attribution, auditable revenue share, moderation/reporting, provider abstraction, observability, security, deletion/retention, store-compliant monetization, automated tests and documented operations.</w:t>
      </w:r>
    </w:p>
    <w:p>
      <w:r>
        <w:t>All major features must be independently feature-flagged so the existing application can ship while marketplace, multi-person and creator monetization are progressively enabled.</w:t>
      </w:r>
    </w:p>
    <w:p>
      <w:pPr>
        <w:pStyle w:val="Heading1"/>
      </w:pPr>
      <w:r>
        <w:t>24. COPY-PASTE COMMAND TO CLAUDE</w:t>
      </w:r>
    </w:p>
    <w:p>
      <w:pPr>
        <w:pStyle w:val="CodeBlock"/>
      </w:pPr>
      <w:r>
        <w:t>Read this specification completely before modifying the repository.</w:t>
        <w:br/>
        <w:br/>
        <w:t>Your task is to extend the EXISTING Global AI Video App into the AI Video Creator Economy Platform described here. Do not create a separate app and do not mix this project with D.Takip or any unrelated repository.</w:t>
        <w:br/>
        <w:br/>
        <w:t>First inspect the full codebase and current documentation. Then return:</w:t>
        <w:br/>
        <w:t>1) architecture audit,</w:t>
        <w:br/>
        <w:t>2) gap analysis,</w:t>
        <w:br/>
        <w:t>3) proposed migrations,</w:t>
        <w:br/>
        <w:t>4) provider/model research with current official docs and commercial-use constraints,</w:t>
        <w:br/>
        <w:t>5) phased implementation plan,</w:t>
        <w:br/>
        <w:t>6) risks and assumptions.</w:t>
        <w:br/>
        <w:br/>
        <w:t>After that, implement phase-by-phase in small, testable changes. Preserve existing functionality. Use feature flags and backward-compatible migrations. Do not hard-code secrets, pricing, payout rates or provider choices. All credit and creator-money events must be idempotent and auditable. Build moderation, consent, reporting, copyright/takedown and anti-fraud controls as first-class requirements, not later patches.</w:t>
        <w:br/>
        <w:br/>
        <w:t>For every phase, run tests and report:</w:t>
        <w:br/>
        <w:t>- files changed,</w:t>
        <w:br/>
        <w:t>- migrations,</w:t>
        <w:br/>
        <w:t>- APIs added/changed,</w:t>
        <w:br/>
        <w:t>- environment variables required,</w:t>
        <w:br/>
        <w:t>- tests executed/results,</w:t>
        <w:br/>
        <w:t>- security/privacy implications,</w:t>
        <w:br/>
        <w:t>- estimated compute cost,</w:t>
        <w:br/>
        <w:t>- known limitations,</w:t>
        <w:br/>
        <w:t>- exact next step.</w:t>
        <w:br/>
        <w:br/>
        <w:t>If the repository contradicts an assumption in this document, prefer the repository's working architecture and explain the adaptation before changing it.</w:t>
      </w:r>
    </w:p>
    <w:p>
      <w:pPr>
        <w:pStyle w:val="Heading1"/>
      </w:pPr>
      <w:r>
        <w:t>25. IMPORTANT PRODUCT DECISIONS TO KEEP CONFIGURABLE</w:t>
      </w:r>
    </w:p>
    <w:p>
      <w:pPr>
        <w:pStyle w:val="ListBullet"/>
      </w:pPr>
      <w:r>
        <w:t>Subscription price and included credits.</w:t>
      </w:r>
    </w:p>
    <w:p>
      <w:pPr>
        <w:pStyle w:val="ListBullet"/>
      </w:pPr>
      <w:r>
        <w:t>Credit cost per generation type/model/duration/resolution.</w:t>
      </w:r>
    </w:p>
    <w:p>
      <w:pPr>
        <w:pStyle w:val="ListBullet"/>
      </w:pPr>
      <w:r>
        <w:t>Creator revenue-share percentage and eligible-revenue definition.</w:t>
      </w:r>
    </w:p>
    <w:p>
      <w:pPr>
        <w:pStyle w:val="ListBullet"/>
      </w:pPr>
      <w:r>
        <w:t>Referral commission and attribution window.</w:t>
      </w:r>
    </w:p>
    <w:p>
      <w:pPr>
        <w:pStyle w:val="ListBullet"/>
      </w:pPr>
      <w:r>
        <w:t>Free-generation allowance and watermark policy.</w:t>
      </w:r>
    </w:p>
    <w:p>
      <w:pPr>
        <w:pStyle w:val="ListBullet"/>
      </w:pPr>
      <w:r>
        <w:t>Template publishing eligibility and moderation thresholds.</w:t>
      </w:r>
    </w:p>
    <w:p>
      <w:pPr>
        <w:pStyle w:val="ListBullet"/>
      </w:pPr>
      <w:r>
        <w:t>Maximum source-video duration, person count and output resolution.</w:t>
      </w:r>
    </w:p>
    <w:p>
      <w:pPr>
        <w:pStyle w:val="ListBullet"/>
      </w:pPr>
      <w:r>
        <w:t>Provider/model routing thresholds and premium model access.</w:t>
      </w:r>
    </w:p>
    <w:p>
      <w:pPr>
        <w:pStyle w:val="ListBullet"/>
      </w:pPr>
      <w:r>
        <w:t>Asset retention periods and geographic availability.</w:t>
      </w:r>
    </w:p>
    <w:p>
      <w:pPr>
        <w:pStyle w:val="ListBullet"/>
      </w:pPr>
      <w:r>
        <w:t>Payout minimum, settlement delay and fraud hold.</w:t>
      </w:r>
    </w:p>
    <w:p/>
    <w:p>
      <w:pPr>
        <w:jc w:val="center"/>
      </w:pPr>
      <w:r>
        <w:rPr>
          <w:b/>
        </w:rPr>
        <w:t>END OF MASTER SPEC</w:t>
      </w:r>
    </w:p>
    <w:p>
      <w:r>
        <w:br w:type="page"/>
      </w:r>
    </w:p>
    <w:p>
      <w:pPr>
        <w:pStyle w:val="Title"/>
      </w:pPr>
      <w:r>
        <w:t>V3 PRODUCT UPDATES — OVERRIDES AND ADDITIONS</w:t>
      </w:r>
    </w:p>
    <w:p>
      <w:r>
        <w:t>This document is the single consolidated handoff. All V2 sections remain binding unless explicitly superseded here. Execute repository audit first; do not assume features already exist.</w:t>
      </w:r>
    </w:p>
    <w:p>
      <w:pPr>
        <w:pStyle w:val="Heading1"/>
      </w:pPr>
      <w:r>
        <w:t>26. TEMPLATE-FIRST PRODUCT AND MVP PRIORITY</w:t>
      </w:r>
    </w:p>
    <w:p>
      <w:pPr>
        <w:pStyle w:val="ListBullet"/>
      </w:pPr>
      <w:r>
        <w:t>Home screen is a short-form Trending Templates feed; primary CTA: Try with your photos. Advanced text/image-to-video tools live in Create tab.</w:t>
      </w:r>
    </w:p>
    <w:p>
      <w:pPr>
        <w:pStyle w:val="ListBullet"/>
      </w:pPr>
      <w:r>
        <w:t>MVP: licensed first-party templates, variable person slots, upload, preview, generation, payment/credits, share/deep links, moderation, telemetry. Phase 2: creator publishing, earnings, referrals. Phase 3: self-host optimization and advanced creator tools.</w:t>
      </w:r>
    </w:p>
    <w:p>
      <w:pPr>
        <w:pStyle w:val="ListBullet"/>
      </w:pPr>
      <w:r>
        <w:t>Person slots are a variable-length array (1..N); avoid hard-coded 3/4-face assumptions. Slot identity and source-track mapping must remain stable across versions.</w:t>
      </w:r>
    </w:p>
    <w:p>
      <w:pPr>
        <w:pStyle w:val="ListBullet"/>
      </w:pPr>
      <w:r>
        <w:t>Template ingestion console: source + rights evidence → detect/track persons → define slots → preview → quality/moderation → publish.</w:t>
      </w:r>
    </w:p>
    <w:p>
      <w:pPr>
        <w:pStyle w:val="ListBullet"/>
      </w:pPr>
      <w:r>
        <w:t>Use only licensed/owned/permitted template media. Advertised competitors do not prove ownership or API capability.</w:t>
      </w:r>
    </w:p>
    <w:p>
      <w:pPr>
        <w:pStyle w:val="Heading1"/>
      </w:pPr>
      <w:r>
        <w:t>27. AUDIO-DRIVEN LIP SYNC AND FACIAL ANIMATION</w:t>
      </w:r>
    </w:p>
    <w:p>
      <w:pPr>
        <w:pStyle w:val="ListBullet"/>
      </w:pPr>
      <w:r>
        <w:t>Support speech-driven lip sync, singing/vocal lip sync, audio-driven facial animation, expression transfer, and preservation of head pose, gaze and original body motion. Music without vocals does not imply arbitrary mouth movements.</w:t>
      </w:r>
    </w:p>
    <w:p>
      <w:pPr>
        <w:pStyle w:val="ListBullet"/>
      </w:pPr>
      <w:r>
        <w:t>Audio timeline: voice activity/vocal separation → speaker diarization → audiovisual active-speaker matching → map time segments to person slots; overlapping speakers and ambiguous matches must allow manual assignment.</w:t>
      </w:r>
    </w:p>
    <w:p>
      <w:pPr>
        <w:pStyle w:val="ListBullet"/>
      </w:pPr>
      <w:r>
        <w:t>Per-person audio segments support simultaneous speakers. Never assume diarization alone reliably identifies visible speaker; expose confidence and fallback/manual correction.</w:t>
      </w:r>
    </w:p>
    <w:p>
      <w:pPr>
        <w:pStyle w:val="ListBullet"/>
      </w:pPr>
      <w:r>
        <w:t>Pipeline: ingest → rights/consent &amp; safety checks → audio extraction → vocal/speech segmentation → diarization/active speaker → face/person tracks → identity replacement → phoneme/vocal timing → lip sync per track → expression/head motion preservation → temporal restoration → remux → QC → output moderation → delivery.</w:t>
      </w:r>
    </w:p>
    <w:p>
      <w:pPr>
        <w:pStyle w:val="ListBullet"/>
      </w:pPr>
      <w:r>
        <w:t>Modular provider capabilities: FACE_REPLACEMENT, MULTI_FACE_REPLACEMENT, SPEECH_LIP_SYNC, SINGING_LIP_SYNC, MULTI_SPEAKER_LIP_SYNC, FACIAL_ANIMATION, EXPRESSION_TRANSFER, ACTIVE_SPEAKER_DETECTION, AUDIO_SEPARATION, FACE_RESTORATION.</w:t>
      </w:r>
    </w:p>
    <w:p>
      <w:pPr>
        <w:pStyle w:val="ListBullet"/>
      </w:pPr>
      <w:r>
        <w:t>Template/job config: audio_mode=original|custom|none; lip_sync.enabled; lip_sync.mode=speech|singing|auto; speaker_mapping=[{start_ms,end_ms,person_slot_id,confidence}]; preserve.head_motion/expression/eye_motion; quality=standard|premium.</w:t>
      </w:r>
    </w:p>
    <w:p>
      <w:pPr>
        <w:pStyle w:val="ListBullet"/>
      </w:pPr>
      <w:r>
        <w:t>Quality gates: sync offset (ms), lip-sync alignment score, identity consistency, face artifact score, flicker/temporal consistency, track-switch errors. Failed QC triggers capped retry or credit refund per policy.</w:t>
      </w:r>
    </w:p>
    <w:p>
      <w:pPr>
        <w:pStyle w:val="ListBullet"/>
      </w:pPr>
      <w:r>
        <w:t>Consent/rights required for likeness and voices. No non-consensual impersonation, deceptive real-world claims, or sexualized exploitation. Label synthetic output where applicable.</w:t>
      </w:r>
    </w:p>
    <w:p>
      <w:pPr>
        <w:pStyle w:val="Heading1"/>
      </w:pPr>
      <w:r>
        <w:t>28. COST-AWARE ROUTING AND TEMPLATE ECONOMICS</w:t>
      </w:r>
    </w:p>
    <w:p>
      <w:pPr>
        <w:pStyle w:val="ListBullet"/>
      </w:pPr>
      <w:r>
        <w:t>Separate cheap template remix/identity pipeline from expensive full generative video. Select only technically capable, commercially licensed providers.</w:t>
      </w:r>
    </w:p>
    <w:p>
      <w:pPr>
        <w:pStyle w:val="ListBullet"/>
      </w:pPr>
      <w:r>
        <w:t>Estimate expected USD cost before charging: provider inference + preprocessing + lip-sync + persons + duration + retries + storage/egress. Require margin floor and per-job cost ceiling; cancel or re-quote when ceiling exceeded.</w:t>
      </w:r>
    </w:p>
    <w:p>
      <w:pPr>
        <w:pStyle w:val="ListBullet"/>
      </w:pPr>
      <w:r>
        <w:t>Admin template dashboard: views, successful uses, paid uses, revenue, AI cost, creator payouts, refunds, contribution margin. Alert and disable unprofitable templates or providers.</w:t>
      </w:r>
    </w:p>
    <w:p>
      <w:pPr>
        <w:pStyle w:val="ListBullet"/>
      </w:pPr>
      <w:r>
        <w:t>Build reproducible model benchmark harness with 20–50 consented test clips, tracking quality, identity consistency, lip-sync, p50/p95 latency, success, provider cost and license constraints.</w:t>
      </w:r>
    </w:p>
    <w:p>
      <w:pPr>
        <w:pStyle w:val="ListBullet"/>
      </w:pPr>
      <w:r>
        <w:t>Use verified current provider prices, not speculative unit costs, when calculating real economics.</w:t>
      </w:r>
    </w:p>
    <w:p>
      <w:pPr>
        <w:pStyle w:val="Heading1"/>
      </w:pPr>
      <w:r>
        <w:t>29. GROWTH, ATTRIBUTION AND EXPERIMENTATION</w:t>
      </w:r>
    </w:p>
    <w:p>
      <w:pPr>
        <w:pStyle w:val="ListBullet"/>
      </w:pPr>
      <w:r>
        <w:t>Every template and generated video gets a signed deep link to Try this template; preserve attribution across web-to-app install when supported and compliant.</w:t>
      </w:r>
    </w:p>
    <w:p>
      <w:pPr>
        <w:pStyle w:val="ListBullet"/>
      </w:pPr>
      <w:r>
        <w:t>Optional branded end-card/watermark on free outputs; paid removal configurable. Never remove third-party rights/provenance watermarks.</w:t>
      </w:r>
    </w:p>
    <w:p>
      <w:pPr>
        <w:pStyle w:val="ListBullet"/>
      </w:pPr>
      <w:r>
        <w:t>A/B test preview thumbnail, CTA, pricing, ordering and landing flow with server-side assignment and clean event attribution.</w:t>
      </w:r>
    </w:p>
    <w:p>
      <w:pPr>
        <w:pStyle w:val="ListBullet"/>
      </w:pPr>
      <w:r>
        <w:t>Trend ingestion is editorial and rights-reviewed, not unrestricted copying of trending TV/film footage.</w:t>
      </w:r>
    </w:p>
    <w:p>
      <w:pPr>
        <w:pStyle w:val="ListBullet"/>
      </w:pPr>
      <w:r>
        <w:t>Launch KPI funnel: impression→template open→upload→successful generation→share→click→install→first generation→paid conversion; cost per success and margin by cohort.</w:t>
      </w:r>
    </w:p>
    <w:p>
      <w:pPr>
        <w:pStyle w:val="Heading1"/>
      </w:pPr>
      <w:r>
        <w:t>30. CLAUDE IMPLEMENTATION COMMAND — V3</w:t>
      </w:r>
    </w:p>
    <w:p>
      <w:pPr>
        <w:pStyle w:val="ListBullet"/>
      </w:pPr>
      <w:r>
        <w:t>FIRST: audit the existing repo, current code, migrations, providers, licensing, store compliance and tests. Present findings and exact phased PR plan BEFORE implementation.</w:t>
      </w:r>
    </w:p>
    <w:p>
      <w:pPr>
        <w:pStyle w:val="ListBullet"/>
      </w:pPr>
      <w:r>
        <w:t>THEN: implement MVP in backward-compatible, feature-flagged PRs; keep creator marketplace as next phase with schema hooks in MVP; do not break existing features or mix with D.Takip.</w:t>
      </w:r>
    </w:p>
    <w:p>
      <w:pPr>
        <w:pStyle w:val="ListBullet"/>
      </w:pPr>
      <w:r>
        <w:t>For lip sync, use independent interfaces for audio separation, diarization, active-speaker detection, identity replacement, lip sync, facial animation, enhancement and QC. Support multiple speakers, ambiguity and fallback.</w:t>
      </w:r>
    </w:p>
    <w:p>
      <w:pPr>
        <w:pStyle w:val="ListBullet"/>
      </w:pPr>
      <w:r>
        <w:t>For each phase report changed files, migrations, API contracts, tests, cost per successful output, provider terms, failure/refund behavior, risks, and next actions. Do not claim unimplemented features are complete.</w:t>
      </w:r>
    </w:p>
    <w:p>
      <w:r>
        <w:br w:type="page"/>
      </w:r>
    </w:p>
    <w:p>
      <w:pPr>
        <w:pStyle w:val="Title"/>
      </w:pPr>
      <w:r>
        <w:t>MASTER SPEC V4 — AI STUDIO &amp; AGENTIC FILMMAKING EXPANSION</w:t>
      </w:r>
    </w:p>
    <w:p>
      <w:r>
        <w:t>This V4 addendum is normative and extends every V3 requirement. All V3 features remain in scope. Existing repository architecture and working functionality take precedence over hypothetical implementation details. New capabilities are independently feature-flagged; do not claim they work until integrated and tested.</w:t>
      </w:r>
    </w:p>
    <w:p>
      <w:pPr>
        <w:pStyle w:val="Heading1"/>
      </w:pPr>
      <w:r>
        <w:t>1. Product architecture and navigation</w:t>
      </w:r>
    </w:p>
    <w:p>
      <w:pPr>
        <w:pStyle w:val="ListBullet"/>
      </w:pPr>
      <w:r>
        <w:t>Three integrated experiences: TRENDING (template-first viral creation), AI STUDIO (agentic video production/editing), CREATOR MARKETPLACE (template, authorized character and referral earnings).</w:t>
      </w:r>
    </w:p>
    <w:p>
      <w:pPr>
        <w:pStyle w:val="ListBullet"/>
      </w:pPr>
      <w:r>
        <w:t>Shared assets, generation jobs, credit ledger, identity/consent management, moderation, publishing, and model routing across all experiences.</w:t>
      </w:r>
    </w:p>
    <w:p>
      <w:pPr>
        <w:pStyle w:val="ListBullet"/>
      </w:pPr>
      <w:r>
        <w:t>Prioritize launch readiness with incremental releases; all features are part of the V4 target scope, not necessarily all enabled on day one.</w:t>
      </w:r>
    </w:p>
    <w:p>
      <w:pPr>
        <w:pStyle w:val="Heading1"/>
      </w:pPr>
      <w:r>
        <w:t>2. AI Director / natural-language filmmaking</w:t>
      </w:r>
    </w:p>
    <w:p>
      <w:pPr>
        <w:pStyle w:val="ListBullet"/>
      </w:pPr>
      <w:r>
        <w:t>Accept freeform creative brief, language, aspect ratio, duration, budget, characters, audio style and platform target.</w:t>
      </w:r>
    </w:p>
    <w:p>
      <w:pPr>
        <w:pStyle w:val="ListBullet"/>
      </w:pPr>
      <w:r>
        <w:t>Agent produces structured storyboard with shots, timing, dialogue, camera movements, model capability requirements, estimated credits and expected limitations; request user approval before expensive execution.</w:t>
      </w:r>
    </w:p>
    <w:p>
      <w:pPr>
        <w:pStyle w:val="ListBullet"/>
      </w:pPr>
      <w:r>
        <w:t>Plan → estimate → user confirm → render shots → synthesize/attach authorized voice → lip-sync → assemble → subtitle → QA → export.</w:t>
      </w:r>
    </w:p>
    <w:p>
      <w:pPr>
        <w:pStyle w:val="ListBullet"/>
      </w:pPr>
      <w:r>
        <w:t>Support revisions to a single shot without regenerating unaffected shots; version scripts and storyboards; show cost delta before revision.</w:t>
      </w:r>
    </w:p>
    <w:p>
      <w:pPr>
        <w:pStyle w:val="ListBullet"/>
      </w:pPr>
      <w:r>
        <w:t>AI Director cannot bypass rights/consent/moderation and must expose uncertainty in capabilities.</w:t>
      </w:r>
    </w:p>
    <w:p>
      <w:pPr>
        <w:pStyle w:val="Heading1"/>
      </w:pPr>
      <w:r>
        <w:t>3. Multi-scene storytelling and timeline</w:t>
      </w:r>
    </w:p>
    <w:p>
      <w:pPr>
        <w:pStyle w:val="ListBullet"/>
      </w:pPr>
      <w:r>
        <w:t>Represent projects as sequences, scenes, shots, tracks, transitions, captions, effects, audio layers and references with immutable versions.</w:t>
      </w:r>
    </w:p>
    <w:p>
      <w:pPr>
        <w:pStyle w:val="ListBullet"/>
      </w:pPr>
      <w:r>
        <w:t>Provide storyboard view and simple timeline UI; trim, reorder, split, duplicate, replace and regenerate individual shots.</w:t>
      </w:r>
    </w:p>
    <w:p>
      <w:pPr>
        <w:pStyle w:val="ListBullet"/>
      </w:pPr>
      <w:r>
        <w:t>Support 9:16, 16:9, 1:1; auto reframing, safe areas and platform-specific export presets.</w:t>
      </w:r>
    </w:p>
    <w:p>
      <w:pPr>
        <w:pStyle w:val="ListBullet"/>
      </w:pPr>
      <w:r>
        <w:t>Maintain project-level undo/redo or revision history, recoverable autosaves and resumable rendering.</w:t>
      </w:r>
    </w:p>
    <w:p>
      <w:pPr>
        <w:pStyle w:val="Heading1"/>
      </w:pPr>
      <w:r>
        <w:t>4. Video Extend, prepend and inpainting</w:t>
      </w:r>
    </w:p>
    <w:p>
      <w:pPr>
        <w:pStyle w:val="ListBullet"/>
      </w:pPr>
      <w:r>
        <w:t>Extend a shot at beginning or end; support continuation with controlled duration, character, environment, camera and audio intent.</w:t>
      </w:r>
    </w:p>
    <w:p>
      <w:pPr>
        <w:pStyle w:val="ListBullet"/>
      </w:pPr>
      <w:r>
        <w:t>Offer optional insertion into a middle gap / video inpainting only when provider supports it.</w:t>
      </w:r>
    </w:p>
    <w:p>
      <w:pPr>
        <w:pStyle w:val="ListBullet"/>
      </w:pPr>
      <w:r>
        <w:t>Use boundary frames, motion/camera context, audio continuity and character references; measure transition seam quality.</w:t>
      </w:r>
    </w:p>
    <w:p>
      <w:pPr>
        <w:pStyle w:val="ListBullet"/>
      </w:pPr>
      <w:r>
        <w:t>Quote incremental credits and estimated duration; reject unsupported provider requests safely.</w:t>
      </w:r>
    </w:p>
    <w:p>
      <w:pPr>
        <w:pStyle w:val="Heading1"/>
      </w:pPr>
      <w:r>
        <w:t>5. AI Editing Agent / conversational editing</w:t>
      </w:r>
    </w:p>
    <w:p>
      <w:pPr>
        <w:pStyle w:val="ListBullet"/>
      </w:pPr>
      <w:r>
        <w:t>Interpret instructions such as change background, recolor an object, replace an authorized person, remove a scene, add dialogue, modify lighting, replace music, change aspect ratio or extend a shot.</w:t>
      </w:r>
    </w:p>
    <w:p>
      <w:pPr>
        <w:pStyle w:val="ListBullet"/>
      </w:pPr>
      <w:r>
        <w:t>Translate user requests into typed, auditable edit operations scoped to time range, shot, object, track or whole project; ask clarification when targets are ambiguous.</w:t>
      </w:r>
    </w:p>
    <w:p>
      <w:pPr>
        <w:pStyle w:val="ListBullet"/>
      </w:pPr>
      <w:r>
        <w:t>Use object detection/segmentation/tracking for region-based edits and preserve unedited content wherever possible.</w:t>
      </w:r>
    </w:p>
    <w:p>
      <w:pPr>
        <w:pStyle w:val="ListBullet"/>
      </w:pPr>
      <w:r>
        <w:t>Generate non-destructive edit decision lists, previews, undo and rollback; prohibit silent destructive overwrites.</w:t>
      </w:r>
    </w:p>
    <w:p>
      <w:pPr>
        <w:pStyle w:val="ListBullet"/>
      </w:pPr>
      <w:r>
        <w:t>Support editing through a chat interface and direct timeline controls with equivalent backend operations.</w:t>
      </w:r>
    </w:p>
    <w:p>
      <w:pPr>
        <w:pStyle w:val="Heading1"/>
      </w:pPr>
      <w:r>
        <w:t>6. Character consistency and digital cast</w:t>
      </w:r>
    </w:p>
    <w:p>
      <w:pPr>
        <w:pStyle w:val="ListBullet"/>
      </w:pPr>
      <w:r>
        <w:t>Create project-scoped character profiles containing authorized reference assets, visual traits, costume presets, voice permission status and character identifiers.</w:t>
      </w:r>
    </w:p>
    <w:p>
      <w:pPr>
        <w:pStyle w:val="ListBullet"/>
      </w:pPr>
      <w:r>
        <w:t>Use reference-guided generation and cross-shot identity/wardrobe consistency checks; track changes intentionally requested by the user.</w:t>
      </w:r>
    </w:p>
    <w:p>
      <w:pPr>
        <w:pStyle w:val="ListBullet"/>
      </w:pPr>
      <w:r>
        <w:t>Multi-person speaker attribution and per-person lip-sync, singing synchronization, facial expression, head pose and audio alignment from V3 remain required.</w:t>
      </w:r>
    </w:p>
    <w:p>
      <w:pPr>
        <w:pStyle w:val="ListBullet"/>
      </w:pPr>
      <w:r>
        <w:t>Allow consent withdrawal and revoke future use; delete eligible derived reference data according to policy.</w:t>
      </w:r>
    </w:p>
    <w:p>
      <w:pPr>
        <w:pStyle w:val="ListBullet"/>
      </w:pPr>
      <w:r>
        <w:t>Do not guarantee perfect consistency: provide confidence/quality metrics and user correction workflow.</w:t>
      </w:r>
    </w:p>
    <w:p>
      <w:pPr>
        <w:pStyle w:val="Heading1"/>
      </w:pPr>
      <w:r>
        <w:t>7. Voice, audio, music, subtitles and localization</w:t>
      </w:r>
    </w:p>
    <w:p>
      <w:pPr>
        <w:pStyle w:val="ListBullet"/>
      </w:pPr>
      <w:r>
        <w:t>Text-to-speech with multilingual voice options; speech-to-text, speaker diarization, translated subtitles and optional dubbing.</w:t>
      </w:r>
    </w:p>
    <w:p>
      <w:pPr>
        <w:pStyle w:val="ListBullet"/>
      </w:pPr>
      <w:r>
        <w:t>Authorized voice cloning only with verified rights/consent and a separate abuse prevention workflow.</w:t>
      </w:r>
    </w:p>
    <w:p>
      <w:pPr>
        <w:pStyle w:val="ListBullet"/>
      </w:pPr>
      <w:r>
        <w:t>Audio separation, music ducking, noise cleanup, SFX generation where supported, audio mixing and loudness normalization.</w:t>
      </w:r>
    </w:p>
    <w:p>
      <w:pPr>
        <w:pStyle w:val="ListBullet"/>
      </w:pPr>
      <w:r>
        <w:t>Use licensed audio assets or user-provided rights-cleared tracks; retain music license metadata.</w:t>
      </w:r>
    </w:p>
    <w:p>
      <w:pPr>
        <w:pStyle w:val="ListBullet"/>
      </w:pPr>
      <w:r>
        <w:t>Align subtitles and audio timeline to video edits; re-run affected synchronization after shot changes.</w:t>
      </w:r>
    </w:p>
    <w:p>
      <w:pPr>
        <w:pStyle w:val="Heading1"/>
      </w:pPr>
      <w:r>
        <w:t>8. AI Actor Marketplace (licensed likeness)</w:t>
      </w:r>
    </w:p>
    <w:p>
      <w:pPr>
        <w:pStyle w:val="ListBullet"/>
      </w:pPr>
      <w:r>
        <w:t>Creators may publish opt-in digital character/actor profiles only after identity/rights checks and explicit licensing terms.</w:t>
      </w:r>
    </w:p>
    <w:p>
      <w:pPr>
        <w:pStyle w:val="ListBullet"/>
      </w:pPr>
      <w:r>
        <w:t>License defines permitted media, territory, duration, commercial uses, prohibited contexts, rate, revocation and attribution.</w:t>
      </w:r>
    </w:p>
    <w:p>
      <w:pPr>
        <w:pStyle w:val="ListBullet"/>
      </w:pPr>
      <w:r>
        <w:t>Usage authorization is checked at job dispatch and again at publication; payout ledger separates actor licensing from template creator share and referral rewards.</w:t>
      </w:r>
    </w:p>
    <w:p>
      <w:pPr>
        <w:pStyle w:val="ListBullet"/>
      </w:pPr>
      <w:r>
        <w:t>Implement consent receipts, takedown, appeal, impersonation detection, privacy controls, settlement holds and contract versioning.</w:t>
      </w:r>
    </w:p>
    <w:p>
      <w:pPr>
        <w:pStyle w:val="ListBullet"/>
      </w:pPr>
      <w:r>
        <w:t>Launch behind a dedicated feature flag and legal/compliance review; never permit unconsented impersonation.</w:t>
      </w:r>
    </w:p>
    <w:p>
      <w:pPr>
        <w:pStyle w:val="Heading1"/>
      </w:pPr>
      <w:r>
        <w:t>9. Model registry and router upgrades</w:t>
      </w:r>
    </w:p>
    <w:p>
      <w:pPr>
        <w:pStyle w:val="ListBullet"/>
      </w:pPr>
      <w:r>
        <w:t>Capability tags: VIDEO_EXTEND, VIDEO_PREPEND, VIDEO_INPAINT, OBJECT_EDIT, SCENE_EDIT, MULTI_SCENE, CHARACTER_REFERENCE, VIDEO_REFRAME, AUDIO_GENERATION, DUBBING, VOICE_TTS, SUBTITLES, SPEECH_TO_TEXT, SPEAKER_DIARIZATION, LIP_SYNC, SINGING_LIP_SYNC, MOTION_TRANSFER, FACE_REPLACEMENT.</w:t>
      </w:r>
    </w:p>
    <w:p>
      <w:pPr>
        <w:pStyle w:val="ListBullet"/>
      </w:pPr>
      <w:r>
        <w:t>Provider adapters expose estimate, submit, status, cancel, result, capability constraints, input requirements, retention policy and commercial licensing metadata.</w:t>
      </w:r>
    </w:p>
    <w:p>
      <w:pPr>
        <w:pStyle w:val="ListBullet"/>
      </w:pPr>
      <w:r>
        <w:t>Maintain current provider cost/availability separately from static code; never assume claims like number of models, exact feature limits or current vendor prices without verifying official docs.</w:t>
      </w:r>
    </w:p>
    <w:p>
      <w:pPr>
        <w:pStyle w:val="ListBullet"/>
      </w:pPr>
      <w:r>
        <w:t>Route based on quality floor, budget ceiling, queue latency, rights/policy, geographic support, failure rate and gross-margin constraints; support provider fallbacks and kill switches.</w:t>
      </w:r>
    </w:p>
    <w:p>
      <w:pPr>
        <w:pStyle w:val="Heading1"/>
      </w:pPr>
      <w:r>
        <w:t>10. Technical schemas / entities</w:t>
      </w:r>
    </w:p>
    <w:p>
      <w:pPr>
        <w:pStyle w:val="ListBullet"/>
      </w:pPr>
      <w:r>
        <w:t>New or extended entities: projects, project_versions, storyboards, scenes, shots, timeline_tracks, timeline_clips, edit_operations, render_manifests, character_profiles, character_references, consent_receipts, actor_listings, actor_licenses, license_usage_events, audio_tracks, subtitle_tracks, generation_quality_reports.</w:t>
      </w:r>
    </w:p>
    <w:p>
      <w:pPr>
        <w:pStyle w:val="ListBullet"/>
      </w:pPr>
      <w:r>
        <w:t>Every edit operation includes project_version_id, target scope, prompt, structured parameters, asset lineage, cost estimate, final charge and rollback metadata.</w:t>
      </w:r>
    </w:p>
    <w:p>
      <w:pPr>
        <w:pStyle w:val="ListBullet"/>
      </w:pPr>
      <w:r>
        <w:t>Reuse V3 ledger, job state machine, creator earnings and moderation tables; add versioned migrations, constraints and indexes.</w:t>
      </w:r>
    </w:p>
    <w:p>
      <w:pPr>
        <w:pStyle w:val="ListBullet"/>
      </w:pPr>
      <w:r>
        <w:t>Prefer event-based accounting for actor fees, creator revenue share and referral commissions; idempotent settlement and reversal events.</w:t>
      </w:r>
    </w:p>
    <w:p>
      <w:pPr>
        <w:pStyle w:val="Heading1"/>
      </w:pPr>
      <w:r>
        <w:t>11. Suggested API surface</w:t>
      </w:r>
    </w:p>
    <w:p>
      <w:pPr>
        <w:pStyle w:val="ListBullet"/>
      </w:pPr>
      <w:r>
        <w:t>POST /v1/projects; GET /v1/projects/{id}; POST /v1/projects/{id}/storyboard; POST /v1/projects/{id}/estimate; POST /v1/projects/{id}/render</w:t>
      </w:r>
    </w:p>
    <w:p>
      <w:pPr>
        <w:pStyle w:val="ListBullet"/>
      </w:pPr>
      <w:r>
        <w:t>POST /v1/projects/{id}/edits; POST /v1/projects/{id}/revisions/{revision_id}/restore; GET /v1/projects/{id}/timeline</w:t>
      </w:r>
    </w:p>
    <w:p>
      <w:pPr>
        <w:pStyle w:val="ListBullet"/>
      </w:pPr>
      <w:r>
        <w:t>POST /v1/shots/{id}/extend; POST /v1/shots/{id}/inpaint; POST /v1/shots/{id}/reframe</w:t>
      </w:r>
    </w:p>
    <w:p>
      <w:pPr>
        <w:pStyle w:val="ListBullet"/>
      </w:pPr>
      <w:r>
        <w:t>POST /v1/characters; POST /v1/characters/{id}/references; POST /v1/characters/{id}/consents</w:t>
      </w:r>
    </w:p>
    <w:p>
      <w:pPr>
        <w:pStyle w:val="ListBullet"/>
      </w:pPr>
      <w:r>
        <w:t>GET /v1/actors; POST /v1/actors/{id}/license-quote; POST /v1/actors/{id}/license</w:t>
      </w:r>
    </w:p>
    <w:p>
      <w:pPr>
        <w:pStyle w:val="ListBullet"/>
      </w:pPr>
      <w:r>
        <w:t>Adapt endpoint names to the existing backend conventions and authorization patterns.</w:t>
      </w:r>
    </w:p>
    <w:p>
      <w:pPr>
        <w:pStyle w:val="Heading1"/>
      </w:pPr>
      <w:r>
        <w:t>12. Economics and production controls</w:t>
      </w:r>
    </w:p>
    <w:p>
      <w:pPr>
        <w:pStyle w:val="ListBullet"/>
      </w:pPr>
      <w:r>
        <w:t>Before generation or edit, estimate per-stage cost, credit charge, retry allowance, actor licensing fees, creator revenue share and expected contribution margin.</w:t>
      </w:r>
    </w:p>
    <w:p>
      <w:pPr>
        <w:pStyle w:val="ListBullet"/>
      </w:pPr>
      <w:r>
        <w:t>Per-project cost cap and per-job cost ceiling; suspend automatically if provider price or failure rate crosses threshold.</w:t>
      </w:r>
    </w:p>
    <w:p>
      <w:pPr>
        <w:pStyle w:val="ListBullet"/>
      </w:pPr>
      <w:r>
        <w:t>Use reusable intermediate assets and selective shot regeneration to avoid charging for the entire film after minor edits.</w:t>
      </w:r>
    </w:p>
    <w:p>
      <w:pPr>
        <w:pStyle w:val="ListBullet"/>
      </w:pPr>
      <w:r>
        <w:t>Expose project-level and feature-level unit economics, including audio, dubbing, lipsync, extend, editing and actor fees.</w:t>
      </w:r>
    </w:p>
    <w:p>
      <w:pPr>
        <w:pStyle w:val="Heading1"/>
      </w:pPr>
      <w:r>
        <w:t>13. Safety, copyright and provenance</w:t>
      </w:r>
    </w:p>
    <w:p>
      <w:pPr>
        <w:pStyle w:val="ListBullet"/>
      </w:pPr>
      <w:r>
        <w:t>Rights/consent validation for reference photos, celebrity likenesses, source videos, music and voices.</w:t>
      </w:r>
    </w:p>
    <w:p>
      <w:pPr>
        <w:pStyle w:val="ListBullet"/>
      </w:pPr>
      <w:r>
        <w:t>Content moderation at input, script/storyboard, rendered shot and final export stages; reports, appeals and emergency disablement.</w:t>
      </w:r>
    </w:p>
    <w:p>
      <w:pPr>
        <w:pStyle w:val="ListBullet"/>
      </w:pPr>
      <w:r>
        <w:t>Support AI-generated media disclosure, provenance metadata and configurable visible watermark policy.</w:t>
      </w:r>
    </w:p>
    <w:p>
      <w:pPr>
        <w:pStyle w:val="ListBullet"/>
      </w:pPr>
      <w:r>
        <w:t>Block non-consensual sexual deepfakes, minor exploitation and deceptive impersonation; retain minimal audit evidence and privacy-safe deletion pathways.</w:t>
      </w:r>
    </w:p>
    <w:p>
      <w:pPr>
        <w:pStyle w:val="Heading1"/>
      </w:pPr>
      <w:r>
        <w:t>14. QA, evaluation and tests</w:t>
      </w:r>
    </w:p>
    <w:p>
      <w:pPr>
        <w:pStyle w:val="ListBullet"/>
      </w:pPr>
      <w:r>
        <w:t>Benchmark suite of diverse prompts, languages, scene changes, multi-person footage, audio/lip-sync and character reference conditions; compare providers on quality, cost, latency, failure rate and rights compliance.</w:t>
      </w:r>
    </w:p>
    <w:p>
      <w:pPr>
        <w:pStyle w:val="ListBullet"/>
      </w:pPr>
      <w:r>
        <w:t>Automated checks for scene boundary continuity, face identity drift, lip/audio offset, flicker, caption timing, frame artifacts and export correctness; human review for subjective quality.</w:t>
      </w:r>
    </w:p>
    <w:p>
      <w:pPr>
        <w:pStyle w:val="ListBullet"/>
      </w:pPr>
      <w:r>
        <w:t>Test credit reservation/settlement/refunds, actor license expiry, consent revocation, failed partial renders, duplicate callbacks, timeline rollback and provider outages.</w:t>
      </w:r>
    </w:p>
    <w:p>
      <w:pPr>
        <w:pStyle w:val="ListBullet"/>
      </w:pPr>
      <w:r>
        <w:t>Load-test concurrent project renders and protect queue fairness and spend limits.</w:t>
      </w:r>
    </w:p>
    <w:p>
      <w:pPr>
        <w:pStyle w:val="Heading1"/>
      </w:pPr>
      <w:r>
        <w:t>15. Rollout plan and acceptance gates</w:t>
      </w:r>
    </w:p>
    <w:p>
      <w:pPr>
        <w:pStyle w:val="ListBullet"/>
      </w:pPr>
      <w:r>
        <w:t>Stage A: V3 viral template flow, multi-person authorized replacement, lip-sync, credits and sharing production-hardening.</w:t>
      </w:r>
    </w:p>
    <w:p>
      <w:pPr>
        <w:pStyle w:val="ListBullet"/>
      </w:pPr>
      <w:r>
        <w:t>Stage B: AI Studio foundations — project model, storyboard, multi-scene assembly, subtitle/audio pipeline, character references.</w:t>
      </w:r>
    </w:p>
    <w:p>
      <w:pPr>
        <w:pStyle w:val="ListBullet"/>
      </w:pPr>
      <w:r>
        <w:t>Stage C: Agentic editing, extend/prepend, object/scene edits, timeline revisioning and selective re-render.</w:t>
      </w:r>
    </w:p>
    <w:p>
      <w:pPr>
        <w:pStyle w:val="ListBullet"/>
      </w:pPr>
      <w:r>
        <w:t>Stage D: Creator marketplace expansion and licensed AI actor marketplace with settlement, moderation and compliance review.</w:t>
      </w:r>
    </w:p>
    <w:p>
      <w:pPr>
        <w:pStyle w:val="ListBullet"/>
      </w:pPr>
      <w:r>
        <w:t>Stage E: Provider benchmarks, self-host optimization, advanced editing, internationalization and scaling.</w:t>
      </w:r>
    </w:p>
    <w:p>
      <w:pPr>
        <w:pStyle w:val="ListBullet"/>
      </w:pPr>
      <w:r>
        <w:t>A stage is complete only with working end-to-end flows, test evidence, production cost accounting, rollback and operational runbooks.</w:t>
      </w:r>
    </w:p>
    <w:p>
      <w:pPr>
        <w:pStyle w:val="Heading1"/>
      </w:pPr>
      <w:r>
        <w:t>16. Claude execution directive</w:t>
      </w:r>
    </w:p>
    <w:p>
      <w:pPr>
        <w:pStyle w:val="ListBullet"/>
      </w:pPr>
      <w:r>
        <w:t>FIRST inspect the actual repository, prior V3 implementation status, dependencies, database, auth, billing, providers, mobile UI and test suite. Do not build a parallel app. Do not mix with D.Takip.</w:t>
      </w:r>
    </w:p>
    <w:p>
      <w:pPr>
        <w:pStyle w:val="ListBullet"/>
      </w:pPr>
      <w:r>
        <w:t>Deliver a gap matrix for V3 + V4, feature flags, staged architecture, schema migration plan, verified vendor capability/licensing matrix and risks BEFORE editing code.</w:t>
      </w:r>
    </w:p>
    <w:p>
      <w:pPr>
        <w:pStyle w:val="ListBullet"/>
      </w:pPr>
      <w:r>
        <w:t>Then implement incrementally with tests, migration safety, documented environment variables, changed-file report and measured costs.</w:t>
      </w:r>
    </w:p>
    <w:p>
      <w:pPr>
        <w:pStyle w:val="ListBullet"/>
      </w:pPr>
      <w:r>
        <w:t>Do not present mockups, placeholders or speculative provider features as production-complete. Clearly label not implemented, stubbed, experimental and production-ready capabilities.</w:t>
      </w:r>
    </w:p>
    <w:p>
      <w:pPr>
        <w:pStyle w:val="Heading1"/>
      </w:pPr>
      <w:r>
        <w:t>FINAL INSTRUCTION TO CLAUDE</w:t>
      </w:r>
    </w:p>
    <w:p>
      <w:r>
        <w:t>Implement the complete V3 + V4 target scope in the existing project using the staged plan. Do not drop V3 features. Prioritize working, safe, commercially viable user journeys over feature checkboxes. Start with an audit and present the plan, then execute each stage with tests and reports. Every feature must be compatible with real provider capabilities, consent requirements and verified commercial terms.</w:t>
      </w:r>
    </w:p>
    <w:p>
      <w:r>
        <w:br w:type="page"/>
      </w:r>
    </w:p>
    <w:p>
      <w:pPr>
        <w:pStyle w:val="Title"/>
      </w:pPr>
      <w:r>
        <w:t>V5 ADDENDUM — SELF-LEARNING &amp; CREATIVE INTELLIGENCE ENGINE</w:t>
      </w:r>
    </w:p>
    <w:p>
      <w:r>
        <w:t>This addendum is normative and extends all V4 requirements. Implement it inside the EXISTING application; do not replace or fork the V4 product. Prioritize privacy, user intent, diversity, measured quality and reversible improvements.</w:t>
      </w:r>
    </w:p>
    <w:p>
      <w:pPr>
        <w:pStyle w:val="Heading1"/>
      </w:pPr>
      <w:r>
        <w:t>1. Product objective and non-memorization contract</w:t>
      </w:r>
    </w:p>
    <w:p>
      <w:pPr>
        <w:pStyle w:val="ListBullet"/>
      </w:pPr>
      <w:r>
        <w:t>Learn production technique, not the content of prior users’ videos. Never treat high engagement as proof that a creative concept should be copied. For original-generation requests, avoid unrequested reuse of past plots, character designs, choreography, scene composition or phrasing.</w:t>
      </w:r>
    </w:p>
    <w:p>
      <w:pPr>
        <w:pStyle w:val="ListBullet"/>
      </w:pPr>
      <w:r>
        <w:t>Intent precedence: explicit user instructions &gt; selected template/authorized references &gt; user-selected creative mode &gt; adaptive suggestions. When a user explicitly requests an existing licensed template, faithful reproduction is allowed within the granted rights.</w:t>
      </w:r>
    </w:p>
    <w:p>
      <w:pPr>
        <w:pStyle w:val="ListBullet"/>
      </w:pPr>
      <w:r>
        <w:t>Never guarantee uniqueness. Detect suspiciously close matches and offer a revised generation plan, but allow common genre conventions and intentional authorized reuse.</w:t>
      </w:r>
    </w:p>
    <w:p>
      <w:pPr>
        <w:pStyle w:val="Heading1"/>
      </w:pPr>
      <w:r>
        <w:t>2. Architecture and separation of concerns</w:t>
      </w:r>
    </w:p>
    <w:p>
      <w:pPr>
        <w:pStyle w:val="ListBullet"/>
      </w:pPr>
      <w:r>
        <w:t>Build independently versioned services: Intent Parser, Prompt Optimizer, Creative Planner, Technical Memory, Consent-Aware Preference Memory, Model Performance Registry, Adaptive Router, Novelty Evaluator, Quality Evaluator, Feedback Collector, Offline Trainer/Evaluator, Experiment Registry and Policy Gate.</w:t>
      </w:r>
    </w:p>
    <w:p>
      <w:pPr>
        <w:pStyle w:val="ListBullet"/>
      </w:pPr>
      <w:r>
        <w:t>Technical Memory stores model capability, provider cost, reliability, latency, quality, error taxonomy and parameter outcomes. Creative/Preference Memory stores only user-authorized preferences and reusable assets; no cross-user leakage.</w:t>
      </w:r>
    </w:p>
    <w:p>
      <w:pPr>
        <w:pStyle w:val="ListBullet"/>
      </w:pPr>
      <w:r>
        <w:t>Expose capability-checked interfaces and event schemas; maintain compatibility with V4 AI Director, Multi-Scene Storytelling, Video Extend, Editing Agent, Face Swap, Lip Sync, Template Engine, Creator Marketplace and Credits.</w:t>
      </w:r>
    </w:p>
    <w:p>
      <w:pPr>
        <w:pStyle w:val="Heading1"/>
      </w:pPr>
      <w:r>
        <w:t>3. Request processing and creative modes</w:t>
      </w:r>
    </w:p>
    <w:p>
      <w:pPr>
        <w:pStyle w:val="ListBullet"/>
      </w:pPr>
      <w:r>
        <w:t>Parse the request into immutable user intent, optional preferences, constraints and generation objectives. Store original prompt and separately versioned optimized prompt; never silently overwrite the original.</w:t>
      </w:r>
    </w:p>
    <w:p>
      <w:pPr>
        <w:pStyle w:val="ListBullet"/>
      </w:pPr>
      <w:r>
        <w:t>Modes: Faithful (minimum interpretation), Balanced (default; bounded creative suggestions), Experimental (wider ideation subject to cost/safety). Let users switch modes and request variations.</w:t>
      </w:r>
    </w:p>
    <w:p>
      <w:pPr>
        <w:pStyle w:val="ListBullet"/>
      </w:pPr>
      <w:r>
        <w:t>Generate multiple candidate plans when economical; evaluate instruction adherence, feasibility, safety, quality, cost and novelty. Do not introduce unwanted story events or alter identity/consent constraints.</w:t>
      </w:r>
    </w:p>
    <w:p>
      <w:pPr>
        <w:pStyle w:val="ListBullet"/>
      </w:pPr>
      <w:r>
        <w:t>Use distinct seeds and composition strategies for user-requested variations. Randomness alone is not evidence of meaningful creativity.</w:t>
      </w:r>
    </w:p>
    <w:p>
      <w:pPr>
        <w:pStyle w:val="Heading1"/>
      </w:pPr>
      <w:r>
        <w:t>4. Anti-memorization and diversity controls</w:t>
      </w:r>
    </w:p>
    <w:p>
      <w:pPr>
        <w:pStyle w:val="ListBullet"/>
      </w:pPr>
      <w:r>
        <w:t>Compute semantic similarity for prompts/storyboards and optional perceptual similarity for outputs, using only content that is lawfully retained and authorized for comparison.</w:t>
      </w:r>
    </w:p>
    <w:p>
      <w:pPr>
        <w:pStyle w:val="ListBullet"/>
      </w:pPr>
      <w:r>
        <w:t>Separate intentional template reuse from unintended near-duplicates. Similarity thresholds must be category-aware, calibrated on labeled examples, and auditable; never reject content solely on a single embedding score.</w:t>
      </w:r>
    </w:p>
    <w:p>
      <w:pPr>
        <w:pStyle w:val="ListBullet"/>
      </w:pPr>
      <w:r>
        <w:t>Track diversity across narrative, composition, camera movement, locations, pacing and visual style. Prevent repeated default patterns and feedback loops favoring only popular genres.</w:t>
      </w:r>
    </w:p>
    <w:p>
      <w:pPr>
        <w:pStyle w:val="ListBullet"/>
      </w:pPr>
      <w:r>
        <w:t>Use exploration/exploitation strategies (e.g., constrained contextual bandits) for technical routing, with budgets, safe baselines, minimum quality gates and rollout limits. Never explore by secretly increasing user charges.</w:t>
      </w:r>
    </w:p>
    <w:p>
      <w:pPr>
        <w:pStyle w:val="Heading1"/>
      </w:pPr>
      <w:r>
        <w:t>5. Feedback, data governance and permissions</w:t>
      </w:r>
    </w:p>
    <w:p>
      <w:pPr>
        <w:pStyle w:val="ListBullet"/>
      </w:pPr>
      <w:r>
        <w:t>Capture per-job: intent category, selected creative mode, model/provider/version, prompt strategy/version, duration/resolution, success/failure, retries, latency, estimated/actual cost, objective quality signals, user rating, regeneration and opt-in learning status.</w:t>
      </w:r>
    </w:p>
    <w:p>
      <w:pPr>
        <w:pStyle w:val="ListBullet"/>
      </w:pPr>
      <w:r>
        <w:t>Do not equate views, clicks or popularity with originality, technical correctness or user satisfaction. Maintain separate scores and monitor feedback selection bias.</w:t>
      </w:r>
    </w:p>
    <w:p>
      <w:pPr>
        <w:pStyle w:val="ListBullet"/>
      </w:pPr>
      <w:r>
        <w:t>Use aggregate/limited telemetry by default. Require appropriate opt-in and rights before retaining private images, voices, face embeddings, prompts containing personal data or generated outputs for training. Provide deletion/opt-out pathways and defined retention.</w:t>
      </w:r>
    </w:p>
    <w:p>
      <w:pPr>
        <w:pStyle w:val="ListBullet"/>
      </w:pPr>
      <w:r>
        <w:t>No cross-user creative memory access. Third-party model outputs are not training data unless provider contracts and applicable rights explicitly permit it. Protect against prompt injection and data poisoning in feedback and uploaded templates.</w:t>
      </w:r>
    </w:p>
    <w:p>
      <w:pPr>
        <w:pStyle w:val="Heading1"/>
      </w:pPr>
      <w:r>
        <w:t>6. Continuous learning lifecycle</w:t>
      </w:r>
    </w:p>
    <w:p>
      <w:pPr>
        <w:pStyle w:val="ListBullet"/>
      </w:pPr>
      <w:r>
        <w:t>Per request: use only previously approved policies and models; log allowed metrics. Do NOT retrain foundation model weights per request.</w:t>
      </w:r>
    </w:p>
    <w:p>
      <w:pPr>
        <w:pStyle w:val="ListBullet"/>
      </w:pPr>
      <w:r>
        <w:t>Periodic offline: aggregate consented data, curate datasets, train/rerank candidate router/prompt policies, test on held-out and adversarial cases, then register versioned candidate artifacts.</w:t>
      </w:r>
    </w:p>
    <w:p>
      <w:pPr>
        <w:pStyle w:val="ListBullet"/>
      </w:pPr>
      <w:r>
        <w:t>Online deployment: shadow mode → limited A/B rollout → monitored expansion; automatic rollback for regressions in quality, novelty, privacy, cost or reliability.</w:t>
      </w:r>
    </w:p>
    <w:p>
      <w:pPr>
        <w:pStyle w:val="ListBullet"/>
      </w:pPr>
      <w:r>
        <w:t>Fine-tuning is a later optional phase for commercially usable open-weight models with documented licenses, rights-cleared datasets, evaluation, model cards and human approval.</w:t>
      </w:r>
    </w:p>
    <w:p>
      <w:pPr>
        <w:pStyle w:val="Heading1"/>
      </w:pPr>
      <w:r>
        <w:t>7. Quality and evaluation gates</w:t>
      </w:r>
    </w:p>
    <w:p>
      <w:pPr>
        <w:pStyle w:val="ListBullet"/>
      </w:pPr>
      <w:r>
        <w:t>Measure instruction adherence, visual fidelity, identity consistency, temporal coherence, lip-sync offset, audio quality, novelty, diversity, latency, cost per successful job, safety failures and complaint rate.</w:t>
      </w:r>
    </w:p>
    <w:p>
      <w:pPr>
        <w:pStyle w:val="ListBullet"/>
      </w:pPr>
      <w:r>
        <w:t>Benchmark on a fixed, diverse, rights-cleared evaluation set with dance, comedy, dialogue, music, ads, history, multi-person, editing, extension and long-form scenes. Include rare genres and minority use cases to detect collapse.</w:t>
      </w:r>
    </w:p>
    <w:p>
      <w:pPr>
        <w:pStyle w:val="ListBullet"/>
      </w:pPr>
      <w:r>
        <w:t>Use blind human review for creativity and originality; automated novelty scores are imperfect proxies. Evaluate regression by segment, not only overall average.</w:t>
      </w:r>
    </w:p>
    <w:p>
      <w:pPr>
        <w:pStyle w:val="ListBullet"/>
      </w:pPr>
      <w:r>
        <w:t>Set explicit launch thresholds based on current baseline; require statistical confidence or sufficient evidence before promotion. Keep prior production versions available for rollback.</w:t>
      </w:r>
    </w:p>
    <w:p>
      <w:pPr>
        <w:pStyle w:val="Heading1"/>
      </w:pPr>
      <w:r>
        <w:t>8. Data model / APIs / operational controls</w:t>
      </w:r>
    </w:p>
    <w:p>
      <w:pPr>
        <w:pStyle w:val="ListBullet"/>
      </w:pPr>
      <w:r>
        <w:t>Propose additive tables: learning_events, prompt_strategies, model_performance_aggregates, creative_preferences, evaluation_datasets, evaluation_runs, experiment_assignments, learning_policy_versions, model_registry_versions, similarity_audits and consent_records.</w:t>
      </w:r>
    </w:p>
    <w:p>
      <w:pPr>
        <w:pStyle w:val="ListBullet"/>
      </w:pPr>
      <w:r>
        <w:t>Every record must carry schema version, provenance, purpose/consent scope, retention deadline where applicable, and linkage to generation/job IDs without exposing unrelated users.</w:t>
      </w:r>
    </w:p>
    <w:p>
      <w:pPr>
        <w:pStyle w:val="ListBullet"/>
      </w:pPr>
      <w:r>
        <w:t>Add internal endpoints for prompt plan preview, quality feedback, experiment assignments, evaluation results, policy publication/rollback and user preference/deletion controls; enforce RBAC and idempotency.</w:t>
      </w:r>
    </w:p>
    <w:p>
      <w:pPr>
        <w:pStyle w:val="ListBullet"/>
      </w:pPr>
      <w:r>
        <w:t>Admin panel must show model-routing improvements, creative diversity by category, near-duplicate rate, quality by cohort, learning-data eligibility, drift alerts, cost and rollback controls.</w:t>
      </w:r>
    </w:p>
    <w:p>
      <w:pPr>
        <w:pStyle w:val="Heading1"/>
      </w:pPr>
      <w:r>
        <w:t>9. Acceptance tests and failure cases</w:t>
      </w:r>
    </w:p>
    <w:p>
      <w:pPr>
        <w:pStyle w:val="ListBullet"/>
      </w:pPr>
      <w:r>
        <w:t>Same broad prompt repeated 100 times must show controlled diversity without violating intent; authorized exact-template mode must preserve template behavior.</w:t>
      </w:r>
    </w:p>
    <w:p>
      <w:pPr>
        <w:pStyle w:val="ListBullet"/>
      </w:pPr>
      <w:r>
        <w:t>A high-performing viral template must not automatically dominate original prompt generation; novelty metrics must not punish user-requested faithful remixes.</w:t>
      </w:r>
    </w:p>
    <w:p>
      <w:pPr>
        <w:pStyle w:val="ListBullet"/>
      </w:pPr>
      <w:r>
        <w:t>Feedback poisoning, duplicate feedback, missing consent, user deletion, provider price changes, model regressions and cold-start categories must be tested.</w:t>
      </w:r>
    </w:p>
    <w:p>
      <w:pPr>
        <w:pStyle w:val="ListBullet"/>
      </w:pPr>
      <w:r>
        <w:t>Validate no user-to-user media leakage, no training on disallowed assets, no double charging, and no unapproved self-deploying model updates.</w:t>
      </w:r>
    </w:p>
    <w:p>
      <w:pPr>
        <w:pStyle w:val="ListBullet"/>
      </w:pPr>
      <w:r>
        <w:t>Compare baseline vs adaptive policy on held-out datasets for quality, latency, cost, diversity and failure rate; report negative results transparently.</w:t>
      </w:r>
    </w:p>
    <w:p>
      <w:pPr>
        <w:pStyle w:val="Heading1"/>
      </w:pPr>
      <w:r>
        <w:t>10. Phased execution and Claude handoff</w:t>
      </w:r>
    </w:p>
    <w:p>
      <w:pPr>
        <w:pStyle w:val="ListBullet"/>
      </w:pPr>
      <w:r>
        <w:t>Phase A: audit current V4 code and data flows; identify actual versus planned capabilities. Deliver a gap report and migration plan before code changes.</w:t>
      </w:r>
    </w:p>
    <w:p>
      <w:pPr>
        <w:pStyle w:val="ListBullet"/>
      </w:pPr>
      <w:r>
        <w:t>Phase B: instrumentation, consent controls, technical memory, evaluation harness and dashboards behind feature flags.</w:t>
      </w:r>
    </w:p>
    <w:p>
      <w:pPr>
        <w:pStyle w:val="ListBullet"/>
      </w:pPr>
      <w:r>
        <w:t>Phase C: prompt optimizer, three creative modes, novelty evaluation and user feedback; preserve original prompt and user control.</w:t>
      </w:r>
    </w:p>
    <w:p>
      <w:pPr>
        <w:pStyle w:val="ListBullet"/>
      </w:pPr>
      <w:r>
        <w:t>Phase D: offline adaptive routing and experimentation; staged rollout, audit and rollback.</w:t>
      </w:r>
    </w:p>
    <w:p>
      <w:pPr>
        <w:pStyle w:val="ListBullet"/>
      </w:pPr>
      <w:r>
        <w:t>Phase E: optional rights-cleared fine-tuning after demonstrated benefit and governance review.</w:t>
      </w:r>
    </w:p>
    <w:p>
      <w:pPr>
        <w:pStyle w:val="ListBullet"/>
      </w:pPr>
      <w:r>
        <w:t>For each phase, list changed files, migrations, APIs, flags, provider costs, test commands/results, security impacts, known gaps and next steps. Never claim features work without evidence.</w:t>
      </w:r>
    </w:p>
    <w:p>
      <w:pPr>
        <w:pStyle w:val="Heading1"/>
      </w:pPr>
      <w:r>
        <w:t>COPY TO CLAUDE — EXECUTION DIRECTIVE</w:t>
      </w:r>
    </w:p>
    <w:p>
      <w:r>
        <w:t>Read the ENTIRE V5 document, including inherited V4 sections and this normative addendum. Audit the existing repository first. Preserve working functionality and isolate this project from unrelated repositories. Implement learning as measurable, privacy-preserving, modular, versioned and reversible technical optimization; do not mechanically repeat prior creative outputs. Respect deliberate template reuse. Provide a phased implementation plan before editing code, then test and report every phase. Do not claim unimplemented modules are complete.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259"/>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