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AA2" w:rsidRPr="003318AA" w:rsidRDefault="003318AA" w:rsidP="003318AA">
      <w:pPr>
        <w:pStyle w:val="Titre"/>
        <w:rPr>
          <w:lang w:val="en-GB"/>
        </w:rPr>
      </w:pPr>
      <w:r w:rsidRPr="003318AA">
        <w:rPr>
          <w:lang w:val="en-GB"/>
        </w:rPr>
        <w:t>System identification: report Computer Exercise 1</w:t>
      </w:r>
    </w:p>
    <w:p w:rsidR="003318AA" w:rsidRDefault="003318AA" w:rsidP="003318AA">
      <w:pPr>
        <w:pStyle w:val="Titre1"/>
        <w:rPr>
          <w:lang w:val="en-GB"/>
        </w:rPr>
      </w:pPr>
      <w:r>
        <w:rPr>
          <w:lang w:val="en-GB"/>
        </w:rPr>
        <w:t>Plot of noiseless unit step-impulse response superimposed on the noisy unit step/impulse response</w:t>
      </w:r>
    </w:p>
    <w:p w:rsidR="003318AA" w:rsidRDefault="003318AA" w:rsidP="003318AA">
      <w:pPr>
        <w:pStyle w:val="Titre1"/>
        <w:rPr>
          <w:lang w:val="en-GB"/>
        </w:rPr>
      </w:pPr>
      <w:r>
        <w:rPr>
          <w:lang w:val="en-GB"/>
        </w:rPr>
        <w:t xml:space="preserve">Code for the </w:t>
      </w:r>
      <w:proofErr w:type="spellStart"/>
      <w:r>
        <w:rPr>
          <w:lang w:val="en-GB"/>
        </w:rPr>
        <w:t>intcor</w:t>
      </w:r>
      <w:proofErr w:type="spellEnd"/>
      <w:r>
        <w:rPr>
          <w:lang w:val="en-GB"/>
        </w:rPr>
        <w:t xml:space="preserve"> function. Plot of the autocorrelation function for </w:t>
      </w:r>
      <w:proofErr w:type="spellStart"/>
      <w:r>
        <w:rPr>
          <w:lang w:val="en-GB"/>
        </w:rPr>
        <w:t>prbs</w:t>
      </w:r>
      <w:proofErr w:type="spellEnd"/>
      <w:r>
        <w:rPr>
          <w:lang w:val="en-GB"/>
        </w:rPr>
        <w:t>(6,4)</w:t>
      </w:r>
    </w:p>
    <w:p w:rsidR="003318AA" w:rsidRDefault="003318AA" w:rsidP="003318AA">
      <w:pPr>
        <w:pStyle w:val="Titre2"/>
        <w:rPr>
          <w:lang w:val="en-GB"/>
        </w:rPr>
      </w:pPr>
      <w:proofErr w:type="spellStart"/>
      <w:r>
        <w:rPr>
          <w:lang w:val="en-GB"/>
        </w:rPr>
        <w:t>Intcor.m</w:t>
      </w:r>
      <w:proofErr w:type="spellEnd"/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318AA">
        <w:rPr>
          <w:rFonts w:ascii="Courier New" w:hAnsi="Courier New" w:cs="Courier New"/>
          <w:color w:val="0000FF"/>
          <w:lang w:val="en-GB"/>
        </w:rPr>
        <w:t>function</w:t>
      </w:r>
      <w:r w:rsidRPr="003318AA">
        <w:rPr>
          <w:rFonts w:ascii="Courier New" w:hAnsi="Courier New" w:cs="Courier New"/>
          <w:color w:val="000000"/>
          <w:lang w:val="en-GB"/>
        </w:rPr>
        <w:t xml:space="preserve"> [R, h] = </w:t>
      </w:r>
      <w:proofErr w:type="spellStart"/>
      <w:r w:rsidRPr="003318AA">
        <w:rPr>
          <w:rFonts w:ascii="Courier New" w:hAnsi="Courier New" w:cs="Courier New"/>
          <w:color w:val="000000"/>
          <w:lang w:val="en-GB"/>
        </w:rPr>
        <w:t>intcor</w:t>
      </w:r>
      <w:proofErr w:type="spellEnd"/>
      <w:r w:rsidRPr="003318AA">
        <w:rPr>
          <w:rFonts w:ascii="Courier New" w:hAnsi="Courier New" w:cs="Courier New"/>
          <w:color w:val="000000"/>
          <w:lang w:val="en-GB"/>
        </w:rPr>
        <w:t>(u, y)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318AA">
        <w:rPr>
          <w:rFonts w:ascii="Courier New" w:hAnsi="Courier New" w:cs="Courier New"/>
          <w:color w:val="000000"/>
          <w:lang w:val="en-GB"/>
        </w:rPr>
        <w:t>L = length(u);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318AA">
        <w:rPr>
          <w:rFonts w:ascii="Courier New" w:hAnsi="Courier New" w:cs="Courier New"/>
          <w:color w:val="000000"/>
          <w:lang w:val="en-GB"/>
        </w:rPr>
        <w:t>N = length(y);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318AA">
        <w:rPr>
          <w:rFonts w:ascii="Courier New" w:hAnsi="Courier New" w:cs="Courier New"/>
          <w:color w:val="000000"/>
          <w:lang w:val="en-GB"/>
        </w:rPr>
        <w:t>M = lcm(L, N);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CH"/>
        </w:rPr>
      </w:pPr>
      <w:r w:rsidRPr="003318AA">
        <w:rPr>
          <w:rFonts w:ascii="Courier New" w:hAnsi="Courier New" w:cs="Courier New"/>
          <w:color w:val="000000"/>
          <w:lang w:val="de-CH"/>
        </w:rPr>
        <w:t>h = 0:M-1;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CH"/>
        </w:rPr>
      </w:pPr>
      <w:r w:rsidRPr="003318AA">
        <w:rPr>
          <w:rFonts w:ascii="Courier New" w:hAnsi="Courier New" w:cs="Courier New"/>
          <w:color w:val="000000"/>
          <w:lang w:val="de-CH"/>
        </w:rPr>
        <w:t>R = zeros(M, 1);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CH"/>
        </w:rPr>
      </w:pPr>
      <w:r w:rsidRPr="003318AA">
        <w:rPr>
          <w:rFonts w:ascii="Courier New" w:hAnsi="Courier New" w:cs="Courier New"/>
          <w:color w:val="000000"/>
          <w:lang w:val="de-CH"/>
        </w:rPr>
        <w:t>u = repmat(u, [M/L, 1]);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18AA">
        <w:rPr>
          <w:rFonts w:ascii="Courier New" w:hAnsi="Courier New" w:cs="Courier New"/>
          <w:color w:val="000000"/>
        </w:rPr>
        <w:t xml:space="preserve">y = </w:t>
      </w:r>
      <w:proofErr w:type="spellStart"/>
      <w:r w:rsidRPr="003318AA">
        <w:rPr>
          <w:rFonts w:ascii="Courier New" w:hAnsi="Courier New" w:cs="Courier New"/>
          <w:color w:val="000000"/>
        </w:rPr>
        <w:t>repmat</w:t>
      </w:r>
      <w:proofErr w:type="spellEnd"/>
      <w:r w:rsidRPr="003318AA">
        <w:rPr>
          <w:rFonts w:ascii="Courier New" w:hAnsi="Courier New" w:cs="Courier New"/>
          <w:color w:val="000000"/>
        </w:rPr>
        <w:t>(y, [M/N, 1]);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18AA">
        <w:rPr>
          <w:rFonts w:ascii="Courier New" w:hAnsi="Courier New" w:cs="Courier New"/>
          <w:color w:val="000000"/>
        </w:rPr>
        <w:t xml:space="preserve"> 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318AA">
        <w:rPr>
          <w:rFonts w:ascii="Courier New" w:hAnsi="Courier New" w:cs="Courier New"/>
          <w:color w:val="0000FF"/>
          <w:lang w:val="en-GB"/>
        </w:rPr>
        <w:t>for</w:t>
      </w:r>
      <w:r w:rsidRPr="003318AA">
        <w:rPr>
          <w:rFonts w:ascii="Courier New" w:hAnsi="Courier New" w:cs="Courier New"/>
          <w:color w:val="000000"/>
          <w:lang w:val="en-GB"/>
        </w:rPr>
        <w:t xml:space="preserve"> i = h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318AA">
        <w:rPr>
          <w:rFonts w:ascii="Courier New" w:hAnsi="Courier New" w:cs="Courier New"/>
          <w:color w:val="000000"/>
          <w:lang w:val="en-GB"/>
        </w:rPr>
        <w:t xml:space="preserve">    R(i+1) = u'*</w:t>
      </w:r>
      <w:proofErr w:type="spellStart"/>
      <w:r w:rsidRPr="003318AA">
        <w:rPr>
          <w:rFonts w:ascii="Courier New" w:hAnsi="Courier New" w:cs="Courier New"/>
          <w:color w:val="000000"/>
          <w:lang w:val="en-GB"/>
        </w:rPr>
        <w:t>circshift</w:t>
      </w:r>
      <w:proofErr w:type="spellEnd"/>
      <w:r w:rsidRPr="003318AA">
        <w:rPr>
          <w:rFonts w:ascii="Courier New" w:hAnsi="Courier New" w:cs="Courier New"/>
          <w:color w:val="000000"/>
          <w:lang w:val="en-GB"/>
        </w:rPr>
        <w:t xml:space="preserve">(y, </w:t>
      </w:r>
      <w:proofErr w:type="spellStart"/>
      <w:r w:rsidRPr="003318AA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3318AA">
        <w:rPr>
          <w:rFonts w:ascii="Courier New" w:hAnsi="Courier New" w:cs="Courier New"/>
          <w:color w:val="000000"/>
          <w:lang w:val="en-GB"/>
        </w:rPr>
        <w:t>);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318AA">
        <w:rPr>
          <w:rFonts w:ascii="Courier New" w:hAnsi="Courier New" w:cs="Courier New"/>
          <w:color w:val="0000FF"/>
          <w:lang w:val="en-GB"/>
        </w:rPr>
        <w:t>end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318AA">
        <w:rPr>
          <w:rFonts w:ascii="Courier New" w:hAnsi="Courier New" w:cs="Courier New"/>
          <w:color w:val="000000"/>
          <w:lang w:val="en-GB"/>
        </w:rPr>
        <w:t>R = R/M;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318AA">
        <w:rPr>
          <w:rFonts w:ascii="Courier New" w:hAnsi="Courier New" w:cs="Courier New"/>
          <w:color w:val="000000"/>
          <w:lang w:val="en-GB"/>
        </w:rPr>
        <w:t>h = h';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318AA">
        <w:rPr>
          <w:rFonts w:ascii="Courier New" w:hAnsi="Courier New" w:cs="Courier New"/>
          <w:color w:val="0000FF"/>
          <w:lang w:val="en-GB"/>
        </w:rPr>
        <w:t>end</w:t>
      </w:r>
    </w:p>
    <w:p w:rsidR="00EB65C6" w:rsidRDefault="00EB65C6" w:rsidP="00EB65C6">
      <w:pPr>
        <w:keepNext/>
      </w:pPr>
      <w:r>
        <w:rPr>
          <w:noProof/>
          <w:lang w:val="en-GB"/>
        </w:rPr>
        <w:lastRenderedPageBreak/>
        <w:drawing>
          <wp:inline distT="0" distB="0" distL="0" distR="0">
            <wp:extent cx="5759450" cy="43180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AA" w:rsidRPr="00EB65C6" w:rsidRDefault="00EB65C6" w:rsidP="00EB65C6">
      <w:pPr>
        <w:pStyle w:val="Lgende"/>
        <w:rPr>
          <w:lang w:val="en-GB"/>
        </w:rPr>
      </w:pPr>
      <w:r w:rsidRPr="00EB65C6">
        <w:rPr>
          <w:lang w:val="en-GB"/>
        </w:rPr>
        <w:t xml:space="preserve">Figure </w:t>
      </w:r>
      <w:r>
        <w:fldChar w:fldCharType="begin"/>
      </w:r>
      <w:r w:rsidRPr="00EB65C6">
        <w:rPr>
          <w:lang w:val="en-GB"/>
        </w:rPr>
        <w:instrText xml:space="preserve"> SEQ Figure \* ARABIC </w:instrText>
      </w:r>
      <w:r>
        <w:fldChar w:fldCharType="separate"/>
      </w:r>
      <w:r w:rsidRPr="00EB65C6">
        <w:rPr>
          <w:noProof/>
          <w:lang w:val="en-GB"/>
        </w:rPr>
        <w:t>1</w:t>
      </w:r>
      <w:r>
        <w:fldChar w:fldCharType="end"/>
      </w:r>
      <w:r w:rsidRPr="00EB65C6">
        <w:rPr>
          <w:lang w:val="en-GB"/>
        </w:rPr>
        <w:t xml:space="preserve">: plot of the </w:t>
      </w:r>
      <w:proofErr w:type="spellStart"/>
      <w:r w:rsidRPr="00EB65C6">
        <w:rPr>
          <w:lang w:val="en-GB"/>
        </w:rPr>
        <w:t>intcor</w:t>
      </w:r>
      <w:r>
        <w:rPr>
          <w:lang w:val="en-GB"/>
        </w:rPr>
        <w:t>.</w:t>
      </w:r>
      <w:bookmarkStart w:id="0" w:name="_GoBack"/>
      <w:bookmarkEnd w:id="0"/>
      <w:r>
        <w:rPr>
          <w:lang w:val="en-GB"/>
        </w:rPr>
        <w:t>m</w:t>
      </w:r>
      <w:proofErr w:type="spellEnd"/>
      <w:r w:rsidRPr="00EB65C6">
        <w:rPr>
          <w:lang w:val="en-GB"/>
        </w:rPr>
        <w:t xml:space="preserve"> for a </w:t>
      </w:r>
      <w:proofErr w:type="spellStart"/>
      <w:r w:rsidRPr="00EB65C6">
        <w:rPr>
          <w:lang w:val="en-GB"/>
        </w:rPr>
        <w:t>prbs</w:t>
      </w:r>
      <w:proofErr w:type="spellEnd"/>
      <w:r w:rsidRPr="00EB65C6">
        <w:rPr>
          <w:lang w:val="en-GB"/>
        </w:rPr>
        <w:t>(6,4)</w:t>
      </w:r>
    </w:p>
    <w:p w:rsidR="003318AA" w:rsidRDefault="003318AA" w:rsidP="003318AA">
      <w:pPr>
        <w:pStyle w:val="Titre1"/>
        <w:rPr>
          <w:lang w:val="en-GB"/>
        </w:rPr>
      </w:pPr>
      <w:r>
        <w:rPr>
          <w:lang w:val="en-GB"/>
        </w:rPr>
        <w:t xml:space="preserve">Code for computing the impulse </w:t>
      </w:r>
      <w:r w:rsidRPr="003318AA">
        <w:rPr>
          <w:lang w:val="en-GB"/>
        </w:rPr>
        <w:t xml:space="preserve">response using </w:t>
      </w:r>
      <w:proofErr w:type="spellStart"/>
      <w:r w:rsidRPr="003318AA">
        <w:rPr>
          <w:lang w:val="en-GB"/>
        </w:rPr>
        <w:t>intcor</w:t>
      </w:r>
      <w:proofErr w:type="spellEnd"/>
      <w:r w:rsidRPr="003318AA">
        <w:rPr>
          <w:lang w:val="en-GB"/>
        </w:rPr>
        <w:t xml:space="preserve">. The code when </w:t>
      </w:r>
      <w:proofErr w:type="spellStart"/>
      <w:r w:rsidRPr="003318AA">
        <w:rPr>
          <w:lang w:val="en-GB"/>
        </w:rPr>
        <w:t>xcorr</w:t>
      </w:r>
      <w:proofErr w:type="spellEnd"/>
      <w:r w:rsidRPr="003318AA">
        <w:rPr>
          <w:lang w:val="en-GB"/>
        </w:rPr>
        <w:t xml:space="preserve"> is used. The plot of the identified impulse responses compared with the true one. Give the 2-norm of the errors. Comment on the different methods based on the 2-norm of the errors.</w:t>
      </w:r>
    </w:p>
    <w:p w:rsidR="003318AA" w:rsidRDefault="003318AA" w:rsidP="003318AA">
      <w:pPr>
        <w:pStyle w:val="Titre1"/>
        <w:rPr>
          <w:lang w:val="en-GB"/>
        </w:rPr>
      </w:pPr>
      <w:r w:rsidRPr="003318AA">
        <w:rPr>
          <w:lang w:val="en-GB"/>
        </w:rPr>
        <w:t>Fourier analysis: Give the code and plot the Bode diagram of the identified model compared with the true one.</w:t>
      </w:r>
    </w:p>
    <w:p w:rsidR="003318AA" w:rsidRPr="003318AA" w:rsidRDefault="003318AA" w:rsidP="003318AA">
      <w:pPr>
        <w:rPr>
          <w:lang w:val="en-GB"/>
        </w:rPr>
      </w:pPr>
      <w:r w:rsidRPr="003318AA">
        <w:rPr>
          <w:lang w:val="en-GB"/>
        </w:rPr>
        <w:t>Spectral analysis:</w:t>
      </w:r>
      <w:r w:rsidRPr="003318AA">
        <w:rPr>
          <w:b/>
          <w:bCs/>
          <w:lang w:val="en-GB"/>
        </w:rPr>
        <w:t> </w:t>
      </w:r>
    </w:p>
    <w:p w:rsidR="003318AA" w:rsidRPr="003318AA" w:rsidRDefault="003318AA" w:rsidP="003318AA">
      <w:pPr>
        <w:numPr>
          <w:ilvl w:val="0"/>
          <w:numId w:val="1"/>
        </w:numPr>
        <w:rPr>
          <w:lang w:val="en-GB"/>
        </w:rPr>
      </w:pPr>
      <w:r w:rsidRPr="003318AA">
        <w:rPr>
          <w:lang w:val="en-GB"/>
        </w:rPr>
        <w:t>Give the code.</w:t>
      </w:r>
    </w:p>
    <w:p w:rsidR="003318AA" w:rsidRPr="003318AA" w:rsidRDefault="003318AA" w:rsidP="003318AA">
      <w:pPr>
        <w:numPr>
          <w:ilvl w:val="0"/>
          <w:numId w:val="1"/>
        </w:numPr>
        <w:rPr>
          <w:lang w:val="en-GB"/>
        </w:rPr>
      </w:pPr>
      <w:r w:rsidRPr="003318AA">
        <w:rPr>
          <w:lang w:val="en-GB"/>
        </w:rPr>
        <w:t>Plot three frequency responses</w:t>
      </w:r>
    </w:p>
    <w:p w:rsidR="003318AA" w:rsidRPr="003318AA" w:rsidRDefault="003318AA" w:rsidP="003318AA">
      <w:pPr>
        <w:numPr>
          <w:ilvl w:val="0"/>
          <w:numId w:val="2"/>
        </w:numPr>
        <w:rPr>
          <w:lang w:val="en-GB"/>
        </w:rPr>
      </w:pPr>
      <w:r w:rsidRPr="003318AA">
        <w:rPr>
          <w:lang w:val="en-GB"/>
        </w:rPr>
        <w:t>Whole data, no window.</w:t>
      </w:r>
    </w:p>
    <w:p w:rsidR="003318AA" w:rsidRPr="003318AA" w:rsidRDefault="003318AA" w:rsidP="003318AA">
      <w:pPr>
        <w:numPr>
          <w:ilvl w:val="0"/>
          <w:numId w:val="2"/>
        </w:numPr>
        <w:rPr>
          <w:lang w:val="en-GB"/>
        </w:rPr>
      </w:pPr>
      <w:r w:rsidRPr="003318AA">
        <w:rPr>
          <w:lang w:val="en-GB"/>
        </w:rPr>
        <w:t>Whole data with Hann or Hamming window</w:t>
      </w:r>
    </w:p>
    <w:p w:rsidR="003318AA" w:rsidRPr="003318AA" w:rsidRDefault="003318AA" w:rsidP="003318AA">
      <w:pPr>
        <w:numPr>
          <w:ilvl w:val="0"/>
          <w:numId w:val="2"/>
        </w:numPr>
        <w:rPr>
          <w:lang w:val="en-GB"/>
        </w:rPr>
      </w:pPr>
      <w:r w:rsidRPr="003318AA">
        <w:rPr>
          <w:lang w:val="en-GB"/>
        </w:rPr>
        <w:t>Averaging </w:t>
      </w:r>
    </w:p>
    <w:p w:rsidR="003318AA" w:rsidRPr="003318AA" w:rsidRDefault="003318AA" w:rsidP="003318AA">
      <w:pPr>
        <w:numPr>
          <w:ilvl w:val="0"/>
          <w:numId w:val="3"/>
        </w:numPr>
        <w:rPr>
          <w:lang w:val="en-GB"/>
        </w:rPr>
      </w:pPr>
      <w:r w:rsidRPr="003318AA">
        <w:rPr>
          <w:lang w:val="en-GB"/>
        </w:rPr>
        <w:t>Compare the identified models with the true one.</w:t>
      </w:r>
    </w:p>
    <w:p w:rsidR="003318AA" w:rsidRPr="003318AA" w:rsidRDefault="003318AA" w:rsidP="003318AA">
      <w:pPr>
        <w:rPr>
          <w:lang w:val="en-GB"/>
        </w:rPr>
      </w:pPr>
    </w:p>
    <w:sectPr w:rsidR="003318AA" w:rsidRPr="003318AA" w:rsidSect="008E0D2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F91" w:rsidRDefault="00A43F91" w:rsidP="003318AA">
      <w:pPr>
        <w:spacing w:after="0" w:line="240" w:lineRule="auto"/>
      </w:pPr>
      <w:r>
        <w:separator/>
      </w:r>
    </w:p>
  </w:endnote>
  <w:endnote w:type="continuationSeparator" w:id="0">
    <w:p w:rsidR="00A43F91" w:rsidRDefault="00A43F91" w:rsidP="00331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F91" w:rsidRDefault="00A43F91" w:rsidP="003318AA">
      <w:pPr>
        <w:spacing w:after="0" w:line="240" w:lineRule="auto"/>
      </w:pPr>
      <w:r>
        <w:separator/>
      </w:r>
    </w:p>
  </w:footnote>
  <w:footnote w:type="continuationSeparator" w:id="0">
    <w:p w:rsidR="00A43F91" w:rsidRDefault="00A43F91" w:rsidP="00331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8AA" w:rsidRDefault="003318AA">
    <w:pPr>
      <w:pStyle w:val="En-tte"/>
    </w:pPr>
    <w:r>
      <w:t>ME-421 Report CE1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588F"/>
    <w:multiLevelType w:val="multilevel"/>
    <w:tmpl w:val="7274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A18DE"/>
    <w:multiLevelType w:val="multilevel"/>
    <w:tmpl w:val="6FD6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35E4A"/>
    <w:multiLevelType w:val="multilevel"/>
    <w:tmpl w:val="1D2C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AA"/>
    <w:rsid w:val="003318AA"/>
    <w:rsid w:val="00744AA2"/>
    <w:rsid w:val="008E0D20"/>
    <w:rsid w:val="00A43F91"/>
    <w:rsid w:val="00EB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480C4D"/>
  <w15:chartTrackingRefBased/>
  <w15:docId w15:val="{880744BE-77F0-4F20-80B6-E2A8B17C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331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1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31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18AA"/>
    <w:rPr>
      <w:rFonts w:asciiTheme="majorHAnsi" w:eastAsiaTheme="majorEastAsia" w:hAnsiTheme="majorHAnsi" w:cstheme="majorBidi"/>
      <w:spacing w:val="-10"/>
      <w:kern w:val="28"/>
      <w:sz w:val="56"/>
      <w:szCs w:val="56"/>
      <w:lang w:val="fr-CH"/>
    </w:rPr>
  </w:style>
  <w:style w:type="paragraph" w:styleId="En-tte">
    <w:name w:val="header"/>
    <w:basedOn w:val="Normal"/>
    <w:link w:val="En-tteCar"/>
    <w:uiPriority w:val="99"/>
    <w:unhideWhenUsed/>
    <w:rsid w:val="003318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18AA"/>
    <w:rPr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3318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18AA"/>
    <w:rPr>
      <w:lang w:val="fr-CH"/>
    </w:rPr>
  </w:style>
  <w:style w:type="character" w:customStyle="1" w:styleId="Titre1Car">
    <w:name w:val="Titre 1 Car"/>
    <w:basedOn w:val="Policepardfaut"/>
    <w:link w:val="Titre1"/>
    <w:uiPriority w:val="9"/>
    <w:rsid w:val="003318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3318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H"/>
    </w:rPr>
  </w:style>
  <w:style w:type="paragraph" w:styleId="Lgende">
    <w:name w:val="caption"/>
    <w:basedOn w:val="Normal"/>
    <w:next w:val="Normal"/>
    <w:uiPriority w:val="35"/>
    <w:unhideWhenUsed/>
    <w:qFormat/>
    <w:rsid w:val="00EB65C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Tornare</dc:creator>
  <cp:keywords/>
  <dc:description/>
  <cp:lastModifiedBy>Gabriel Tornare</cp:lastModifiedBy>
  <cp:revision>3</cp:revision>
  <dcterms:created xsi:type="dcterms:W3CDTF">2019-10-15T08:48:00Z</dcterms:created>
  <dcterms:modified xsi:type="dcterms:W3CDTF">2019-10-15T09:05:00Z</dcterms:modified>
</cp:coreProperties>
</file>