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27C98" w14:textId="77777777" w:rsidR="005D639E" w:rsidRPr="005D639E" w:rsidRDefault="005D639E" w:rsidP="005D639E">
      <w:pPr>
        <w:rPr>
          <w:sz w:val="28"/>
          <w:szCs w:val="28"/>
        </w:rPr>
      </w:pPr>
      <w:r w:rsidRPr="005D639E">
        <w:rPr>
          <w:b/>
          <w:bCs/>
          <w:sz w:val="28"/>
          <w:szCs w:val="28"/>
        </w:rPr>
        <w:t>Data Collection and Preprocessing Phase</w:t>
      </w:r>
    </w:p>
    <w:p w14:paraId="4FA2BCF1" w14:textId="77777777" w:rsidR="005D639E" w:rsidRPr="005D639E" w:rsidRDefault="005D639E" w:rsidP="005D639E">
      <w:pPr>
        <w:rPr>
          <w:rFonts w:ascii="Times New Roman" w:hAnsi="Times New Roman" w:cs="Times New Roman"/>
        </w:rPr>
      </w:pPr>
    </w:p>
    <w:tbl>
      <w:tblPr>
        <w:tblW w:w="96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7049"/>
      </w:tblGrid>
      <w:tr w:rsidR="005D639E" w:rsidRPr="005D639E" w14:paraId="31B2825D" w14:textId="77777777" w:rsidTr="005D639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34B60" w14:textId="77777777" w:rsidR="005D639E" w:rsidRPr="005D639E" w:rsidRDefault="005D639E" w:rsidP="005D639E">
            <w:pPr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sz w:val="20"/>
                <w:szCs w:val="20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F6F6C" w14:textId="21ABA445" w:rsidR="005D639E" w:rsidRPr="005D639E" w:rsidRDefault="005D639E" w:rsidP="005D639E">
            <w:pPr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sz w:val="20"/>
                <w:szCs w:val="20"/>
              </w:rPr>
              <w:t>MCA</w:t>
            </w:r>
          </w:p>
        </w:tc>
      </w:tr>
      <w:tr w:rsidR="005D639E" w:rsidRPr="005D639E" w14:paraId="6021CB5D" w14:textId="77777777" w:rsidTr="005D639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FF4A4" w14:textId="77777777" w:rsidR="005D639E" w:rsidRPr="005D639E" w:rsidRDefault="005D639E" w:rsidP="005D639E">
            <w:pPr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sz w:val="20"/>
                <w:szCs w:val="20"/>
              </w:rPr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8FCAA" w14:textId="1A0346C5" w:rsidR="005D639E" w:rsidRPr="005D639E" w:rsidRDefault="005D639E" w:rsidP="005D639E">
            <w:pPr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Heart Disease Risk and Patient Health Analysis</w:t>
            </w:r>
          </w:p>
        </w:tc>
      </w:tr>
      <w:tr w:rsidR="005D639E" w:rsidRPr="005D639E" w14:paraId="2A248AD8" w14:textId="77777777" w:rsidTr="005D639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3A52D" w14:textId="77777777" w:rsidR="005D639E" w:rsidRPr="005D639E" w:rsidRDefault="005D639E" w:rsidP="005D639E">
            <w:pPr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sz w:val="20"/>
                <w:szCs w:val="20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46286" w14:textId="77777777" w:rsidR="005D639E" w:rsidRPr="005D639E" w:rsidRDefault="005D639E" w:rsidP="005D639E">
            <w:pPr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sz w:val="20"/>
                <w:szCs w:val="20"/>
              </w:rPr>
              <w:t>2 Marks</w:t>
            </w:r>
          </w:p>
        </w:tc>
      </w:tr>
    </w:tbl>
    <w:p w14:paraId="2BD62FCA" w14:textId="0C4982EA" w:rsidR="00F65DD6" w:rsidRDefault="00F65DD6">
      <w:pPr>
        <w:rPr>
          <w:lang w:val="en-US"/>
        </w:rPr>
      </w:pPr>
    </w:p>
    <w:p w14:paraId="53BFBDA4" w14:textId="77777777" w:rsidR="005D639E" w:rsidRDefault="005D639E" w:rsidP="005D639E">
      <w:pPr>
        <w:rPr>
          <w:b/>
          <w:bCs/>
          <w:sz w:val="28"/>
          <w:szCs w:val="28"/>
        </w:rPr>
      </w:pPr>
      <w:r w:rsidRPr="005D639E">
        <w:rPr>
          <w:b/>
          <w:bCs/>
          <w:sz w:val="28"/>
          <w:szCs w:val="28"/>
        </w:rPr>
        <w:t>Data Collection Plan</w:t>
      </w:r>
    </w:p>
    <w:p w14:paraId="7CC8D8B9" w14:textId="77777777" w:rsidR="005D639E" w:rsidRPr="005D639E" w:rsidRDefault="005D639E" w:rsidP="005D639E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7319"/>
      </w:tblGrid>
      <w:tr w:rsidR="005D639E" w:rsidRPr="005D639E" w14:paraId="043381EA" w14:textId="77777777" w:rsidTr="005D639E">
        <w:tc>
          <w:tcPr>
            <w:tcW w:w="0" w:type="auto"/>
            <w:hideMark/>
          </w:tcPr>
          <w:p w14:paraId="7DDB0F98" w14:textId="77777777" w:rsidR="005D639E" w:rsidRPr="005D639E" w:rsidRDefault="005D639E" w:rsidP="005D639E">
            <w:pPr>
              <w:spacing w:after="160" w:line="278" w:lineRule="auto"/>
              <w:rPr>
                <w:rFonts w:ascii="Arial Black" w:hAnsi="Arial Black" w:cs="Times New Roman"/>
                <w:b/>
                <w:bCs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0" w:type="auto"/>
            <w:hideMark/>
          </w:tcPr>
          <w:p w14:paraId="57F2444F" w14:textId="77777777" w:rsidR="005D639E" w:rsidRPr="005D639E" w:rsidRDefault="005D639E" w:rsidP="005D639E">
            <w:pPr>
              <w:spacing w:after="160" w:line="278" w:lineRule="auto"/>
              <w:rPr>
                <w:rFonts w:ascii="Arial Black" w:hAnsi="Arial Black" w:cs="Times New Roman"/>
                <w:b/>
                <w:bCs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5D639E" w:rsidRPr="005D639E" w14:paraId="7452D1C7" w14:textId="77777777" w:rsidTr="005D639E">
        <w:tc>
          <w:tcPr>
            <w:tcW w:w="0" w:type="auto"/>
            <w:hideMark/>
          </w:tcPr>
          <w:p w14:paraId="470BA11C" w14:textId="77777777" w:rsidR="005D639E" w:rsidRPr="005D639E" w:rsidRDefault="005D639E" w:rsidP="005D639E">
            <w:pPr>
              <w:spacing w:after="160" w:line="278" w:lineRule="auto"/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Project Overview</w:t>
            </w:r>
          </w:p>
        </w:tc>
        <w:tc>
          <w:tcPr>
            <w:tcW w:w="0" w:type="auto"/>
            <w:hideMark/>
          </w:tcPr>
          <w:p w14:paraId="2430845E" w14:textId="77777777" w:rsidR="005D639E" w:rsidRPr="005D639E" w:rsidRDefault="005D639E" w:rsidP="005D639E">
            <w:pPr>
              <w:spacing w:after="160" w:line="278" w:lineRule="auto"/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sz w:val="20"/>
                <w:szCs w:val="20"/>
              </w:rPr>
              <w:t xml:space="preserve">This project focuses on </w:t>
            </w: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predicting heart disease risk and diagnosis status</w:t>
            </w:r>
            <w:r w:rsidRPr="005D639E">
              <w:rPr>
                <w:rFonts w:ascii="Arial Black" w:hAnsi="Arial Black" w:cs="Times New Roman"/>
                <w:sz w:val="20"/>
                <w:szCs w:val="20"/>
              </w:rPr>
              <w:t xml:space="preserve"> using a large-scale patient dataset. By </w:t>
            </w:r>
            <w:proofErr w:type="spellStart"/>
            <w:r w:rsidRPr="005D639E">
              <w:rPr>
                <w:rFonts w:ascii="Arial Black" w:hAnsi="Arial Black" w:cs="Times New Roman"/>
                <w:sz w:val="20"/>
                <w:szCs w:val="20"/>
              </w:rPr>
              <w:t>analyzing</w:t>
            </w:r>
            <w:proofErr w:type="spellEnd"/>
            <w:r w:rsidRPr="005D639E">
              <w:rPr>
                <w:rFonts w:ascii="Arial Black" w:hAnsi="Arial Black" w:cs="Times New Roman"/>
                <w:sz w:val="20"/>
                <w:szCs w:val="20"/>
              </w:rPr>
              <w:t xml:space="preserve"> demographics, vitals, lab results, clinical tests, and lifestyle habits, the goal is to build a robust predictive strategy to improve clinical decision-making and early patient intervention.</w:t>
            </w:r>
          </w:p>
        </w:tc>
      </w:tr>
      <w:tr w:rsidR="005D639E" w:rsidRPr="005D639E" w14:paraId="02031625" w14:textId="77777777" w:rsidTr="005D639E">
        <w:tc>
          <w:tcPr>
            <w:tcW w:w="0" w:type="auto"/>
            <w:hideMark/>
          </w:tcPr>
          <w:p w14:paraId="2846B203" w14:textId="77777777" w:rsidR="005D639E" w:rsidRPr="005D639E" w:rsidRDefault="005D639E" w:rsidP="005D639E">
            <w:pPr>
              <w:spacing w:after="160" w:line="278" w:lineRule="auto"/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Data Collection Plan</w:t>
            </w:r>
          </w:p>
        </w:tc>
        <w:tc>
          <w:tcPr>
            <w:tcW w:w="0" w:type="auto"/>
            <w:hideMark/>
          </w:tcPr>
          <w:p w14:paraId="3B27D42A" w14:textId="77777777" w:rsidR="005D639E" w:rsidRPr="005D639E" w:rsidRDefault="005D639E" w:rsidP="005D639E">
            <w:pPr>
              <w:spacing w:after="160" w:line="278" w:lineRule="auto"/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sz w:val="20"/>
                <w:szCs w:val="20"/>
              </w:rPr>
              <w:t xml:space="preserve">Data is aggregated into a centralized repository from </w:t>
            </w: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electronic health records (EHR)</w:t>
            </w:r>
            <w:r w:rsidRPr="005D639E">
              <w:rPr>
                <w:rFonts w:ascii="Arial Black" w:hAnsi="Arial Black" w:cs="Times New Roman"/>
                <w:sz w:val="20"/>
                <w:szCs w:val="20"/>
              </w:rPr>
              <w:t>, clinical laboratory systems, patient-reported lifestyle surveys, and diagnostic test logs (e.g., exercise stress tests and ECG summaries).</w:t>
            </w:r>
          </w:p>
        </w:tc>
      </w:tr>
      <w:tr w:rsidR="005D639E" w:rsidRPr="005D639E" w14:paraId="218864CB" w14:textId="77777777" w:rsidTr="005D639E">
        <w:tc>
          <w:tcPr>
            <w:tcW w:w="0" w:type="auto"/>
            <w:hideMark/>
          </w:tcPr>
          <w:p w14:paraId="4B753679" w14:textId="77777777" w:rsidR="005D639E" w:rsidRPr="005D639E" w:rsidRDefault="005D639E" w:rsidP="005D639E">
            <w:pPr>
              <w:spacing w:after="160" w:line="278" w:lineRule="auto"/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Raw Data Sources Identified</w:t>
            </w:r>
          </w:p>
        </w:tc>
        <w:tc>
          <w:tcPr>
            <w:tcW w:w="0" w:type="auto"/>
            <w:hideMark/>
          </w:tcPr>
          <w:p w14:paraId="6AB7A02A" w14:textId="77777777" w:rsidR="005D639E" w:rsidRPr="005D639E" w:rsidRDefault="005D639E" w:rsidP="005D639E">
            <w:pPr>
              <w:spacing w:after="160" w:line="278" w:lineRule="auto"/>
              <w:rPr>
                <w:rFonts w:ascii="Arial Black" w:hAnsi="Arial Black" w:cs="Times New Roman"/>
                <w:sz w:val="20"/>
                <w:szCs w:val="20"/>
              </w:rPr>
            </w:pPr>
            <w:r w:rsidRPr="005D639E">
              <w:rPr>
                <w:rFonts w:ascii="Arial Black" w:hAnsi="Arial Black" w:cs="Times New Roman"/>
                <w:sz w:val="20"/>
                <w:szCs w:val="20"/>
              </w:rPr>
              <w:t xml:space="preserve">A unified primary dataset containing </w:t>
            </w: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9,000 distinct patient records</w:t>
            </w:r>
            <w:r w:rsidRPr="005D639E">
              <w:rPr>
                <w:rFonts w:ascii="Arial Black" w:hAnsi="Arial Black" w:cs="Times New Roman"/>
                <w:sz w:val="20"/>
                <w:szCs w:val="20"/>
              </w:rPr>
              <w:t xml:space="preserve"> cross-referenced across </w:t>
            </w:r>
            <w:r w:rsidRPr="005D639E">
              <w:rPr>
                <w:rFonts w:ascii="Arial Black" w:hAnsi="Arial Black" w:cs="Times New Roman"/>
                <w:b/>
                <w:bCs/>
                <w:sz w:val="20"/>
                <w:szCs w:val="20"/>
              </w:rPr>
              <w:t>27 clinical and lifestyle attributes</w:t>
            </w:r>
            <w:r w:rsidRPr="005D639E">
              <w:rPr>
                <w:rFonts w:ascii="Arial Black" w:hAnsi="Arial Black" w:cs="Times New Roman"/>
                <w:sz w:val="20"/>
                <w:szCs w:val="20"/>
              </w:rPr>
              <w:t xml:space="preserve"> to ensure a holistic view of cardiovascular health factors.</w:t>
            </w:r>
          </w:p>
        </w:tc>
      </w:tr>
    </w:tbl>
    <w:p w14:paraId="088F8B0E" w14:textId="70AB8DAE" w:rsidR="005D639E" w:rsidRDefault="005D639E" w:rsidP="005D639E"/>
    <w:p w14:paraId="0EAC032F" w14:textId="77777777" w:rsidR="005D639E" w:rsidRDefault="005D639E" w:rsidP="005D639E"/>
    <w:p w14:paraId="71379317" w14:textId="77777777" w:rsidR="005D639E" w:rsidRDefault="005D639E" w:rsidP="005D639E">
      <w:pPr>
        <w:rPr>
          <w:b/>
          <w:bCs/>
        </w:rPr>
      </w:pPr>
    </w:p>
    <w:p w14:paraId="7898E70F" w14:textId="77777777" w:rsidR="005D639E" w:rsidRDefault="005D639E" w:rsidP="005D639E">
      <w:pPr>
        <w:rPr>
          <w:b/>
          <w:bCs/>
        </w:rPr>
      </w:pPr>
    </w:p>
    <w:p w14:paraId="1B550070" w14:textId="77777777" w:rsidR="005D639E" w:rsidRDefault="005D639E" w:rsidP="005D639E">
      <w:pPr>
        <w:rPr>
          <w:b/>
          <w:bCs/>
        </w:rPr>
      </w:pPr>
    </w:p>
    <w:p w14:paraId="1129E301" w14:textId="77777777" w:rsidR="005D639E" w:rsidRDefault="005D639E" w:rsidP="005D639E">
      <w:pPr>
        <w:rPr>
          <w:b/>
          <w:bCs/>
        </w:rPr>
      </w:pPr>
    </w:p>
    <w:p w14:paraId="60863ADB" w14:textId="77777777" w:rsidR="005D639E" w:rsidRPr="005D639E" w:rsidRDefault="005D639E" w:rsidP="005D639E">
      <w:pPr>
        <w:rPr>
          <w:rFonts w:ascii="Arial Black" w:hAnsi="Arial Black"/>
          <w:b/>
          <w:bCs/>
        </w:rPr>
      </w:pPr>
      <w:r w:rsidRPr="005D639E">
        <w:rPr>
          <w:rFonts w:ascii="Arial Black" w:hAnsi="Arial Black"/>
          <w:b/>
          <w:bCs/>
        </w:rPr>
        <w:t>Raw Data Sources Template</w:t>
      </w:r>
    </w:p>
    <w:p w14:paraId="34594A5A" w14:textId="77777777" w:rsidR="005D639E" w:rsidRPr="005D639E" w:rsidRDefault="005D639E" w:rsidP="005D639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2024"/>
        <w:gridCol w:w="3394"/>
        <w:gridCol w:w="843"/>
        <w:gridCol w:w="614"/>
        <w:gridCol w:w="1260"/>
      </w:tblGrid>
      <w:tr w:rsidR="005D639E" w:rsidRPr="005D639E" w14:paraId="550408AC" w14:textId="77777777" w:rsidTr="005D639E">
        <w:tc>
          <w:tcPr>
            <w:tcW w:w="0" w:type="auto"/>
            <w:hideMark/>
          </w:tcPr>
          <w:p w14:paraId="027E08D1" w14:textId="77777777" w:rsidR="005D639E" w:rsidRPr="005D639E" w:rsidRDefault="005D639E" w:rsidP="005D639E">
            <w:pPr>
              <w:spacing w:after="160" w:line="278" w:lineRule="auto"/>
              <w:rPr>
                <w:b/>
                <w:bCs/>
              </w:rPr>
            </w:pPr>
            <w:r w:rsidRPr="005D639E">
              <w:rPr>
                <w:b/>
                <w:bCs/>
              </w:rPr>
              <w:t>Source Name</w:t>
            </w:r>
          </w:p>
        </w:tc>
        <w:tc>
          <w:tcPr>
            <w:tcW w:w="0" w:type="auto"/>
            <w:hideMark/>
          </w:tcPr>
          <w:p w14:paraId="3824DBA5" w14:textId="77777777" w:rsidR="005D639E" w:rsidRPr="005D639E" w:rsidRDefault="005D639E" w:rsidP="005D639E">
            <w:pPr>
              <w:spacing w:after="160" w:line="278" w:lineRule="auto"/>
              <w:rPr>
                <w:b/>
                <w:bCs/>
              </w:rPr>
            </w:pPr>
            <w:r w:rsidRPr="005D639E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90B18BD" w14:textId="77777777" w:rsidR="005D639E" w:rsidRPr="005D639E" w:rsidRDefault="005D639E" w:rsidP="005D639E">
            <w:pPr>
              <w:spacing w:after="160" w:line="278" w:lineRule="auto"/>
              <w:rPr>
                <w:b/>
                <w:bCs/>
              </w:rPr>
            </w:pPr>
            <w:r w:rsidRPr="005D639E">
              <w:rPr>
                <w:b/>
                <w:bCs/>
              </w:rPr>
              <w:t>Location/URL</w:t>
            </w:r>
          </w:p>
        </w:tc>
        <w:tc>
          <w:tcPr>
            <w:tcW w:w="0" w:type="auto"/>
            <w:hideMark/>
          </w:tcPr>
          <w:p w14:paraId="39C10CA9" w14:textId="77777777" w:rsidR="005D639E" w:rsidRPr="005D639E" w:rsidRDefault="005D639E" w:rsidP="005D639E">
            <w:pPr>
              <w:spacing w:after="160" w:line="278" w:lineRule="auto"/>
              <w:rPr>
                <w:b/>
                <w:bCs/>
              </w:rPr>
            </w:pPr>
            <w:r w:rsidRPr="005D639E">
              <w:rPr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3E0F8EEE" w14:textId="77777777" w:rsidR="005D639E" w:rsidRPr="005D639E" w:rsidRDefault="005D639E" w:rsidP="005D639E">
            <w:pPr>
              <w:spacing w:after="160" w:line="278" w:lineRule="auto"/>
              <w:rPr>
                <w:b/>
                <w:bCs/>
              </w:rPr>
            </w:pPr>
            <w:r w:rsidRPr="005D639E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75EB0AA3" w14:textId="77777777" w:rsidR="005D639E" w:rsidRPr="005D639E" w:rsidRDefault="005D639E" w:rsidP="005D639E">
            <w:pPr>
              <w:spacing w:after="160" w:line="278" w:lineRule="auto"/>
              <w:rPr>
                <w:b/>
                <w:bCs/>
              </w:rPr>
            </w:pPr>
            <w:r w:rsidRPr="005D639E">
              <w:rPr>
                <w:b/>
                <w:bCs/>
              </w:rPr>
              <w:t>Access Permissions</w:t>
            </w:r>
          </w:p>
        </w:tc>
      </w:tr>
      <w:tr w:rsidR="005D639E" w:rsidRPr="005D639E" w14:paraId="04196B43" w14:textId="77777777" w:rsidTr="005D639E">
        <w:tc>
          <w:tcPr>
            <w:tcW w:w="0" w:type="auto"/>
            <w:hideMark/>
          </w:tcPr>
          <w:p w14:paraId="16CD9943" w14:textId="77777777" w:rsidR="005D639E" w:rsidRPr="005D639E" w:rsidRDefault="005D639E" w:rsidP="005D639E">
            <w:pPr>
              <w:spacing w:after="160" w:line="278" w:lineRule="auto"/>
            </w:pPr>
            <w:r w:rsidRPr="005D639E">
              <w:rPr>
                <w:b/>
                <w:bCs/>
              </w:rPr>
              <w:t>Dataset 1</w:t>
            </w:r>
          </w:p>
        </w:tc>
        <w:tc>
          <w:tcPr>
            <w:tcW w:w="0" w:type="auto"/>
            <w:hideMark/>
          </w:tcPr>
          <w:p w14:paraId="687D4C98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Contains 9,000 patient records tracking demographics (age, sex), vital signs (blood pressure, heart rate), laboratory diagnostics (cholesterol, blood sugar), test results (chest pain type, exercise tests), and lifestyle factors.</w:t>
            </w:r>
          </w:p>
        </w:tc>
        <w:tc>
          <w:tcPr>
            <w:tcW w:w="0" w:type="auto"/>
            <w:hideMark/>
          </w:tcPr>
          <w:p w14:paraId="29F05855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heart_disease_risk_2026.csv</w:t>
            </w:r>
          </w:p>
        </w:tc>
        <w:tc>
          <w:tcPr>
            <w:tcW w:w="0" w:type="auto"/>
            <w:hideMark/>
          </w:tcPr>
          <w:p w14:paraId="04798B0D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CSV</w:t>
            </w:r>
          </w:p>
        </w:tc>
        <w:tc>
          <w:tcPr>
            <w:tcW w:w="0" w:type="auto"/>
            <w:hideMark/>
          </w:tcPr>
          <w:p w14:paraId="45D820DA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~1.5 MB</w:t>
            </w:r>
          </w:p>
        </w:tc>
        <w:tc>
          <w:tcPr>
            <w:tcW w:w="0" w:type="auto"/>
            <w:hideMark/>
          </w:tcPr>
          <w:p w14:paraId="0F712EB4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Restricted / Clinical Research Access Only</w:t>
            </w:r>
          </w:p>
        </w:tc>
      </w:tr>
      <w:tr w:rsidR="005D639E" w:rsidRPr="005D639E" w14:paraId="59637301" w14:textId="77777777" w:rsidTr="005D639E">
        <w:tc>
          <w:tcPr>
            <w:tcW w:w="0" w:type="auto"/>
            <w:hideMark/>
          </w:tcPr>
          <w:p w14:paraId="5E34A1D6" w14:textId="77777777" w:rsidR="005D639E" w:rsidRPr="005D639E" w:rsidRDefault="005D639E" w:rsidP="005D639E">
            <w:pPr>
              <w:spacing w:after="160" w:line="278" w:lineRule="auto"/>
            </w:pPr>
            <w:r w:rsidRPr="005D639E">
              <w:rPr>
                <w:b/>
                <w:bCs/>
              </w:rPr>
              <w:t>Dataset 2</w:t>
            </w:r>
          </w:p>
        </w:tc>
        <w:tc>
          <w:tcPr>
            <w:tcW w:w="0" w:type="auto"/>
            <w:hideMark/>
          </w:tcPr>
          <w:p w14:paraId="243166EF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Contains longitudinal time-series data tracking continuous heart rate variability (HRV), daily physical activity metrics, and sleep quality indicators for the corresponding cohort.</w:t>
            </w:r>
          </w:p>
        </w:tc>
        <w:tc>
          <w:tcPr>
            <w:tcW w:w="0" w:type="auto"/>
            <w:hideMark/>
          </w:tcPr>
          <w:p w14:paraId="1646B0A6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patient_wearable_telemetry_2026.xlsx</w:t>
            </w:r>
          </w:p>
        </w:tc>
        <w:tc>
          <w:tcPr>
            <w:tcW w:w="0" w:type="auto"/>
            <w:hideMark/>
          </w:tcPr>
          <w:p w14:paraId="30F39145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Excel</w:t>
            </w:r>
          </w:p>
        </w:tc>
        <w:tc>
          <w:tcPr>
            <w:tcW w:w="0" w:type="auto"/>
            <w:hideMark/>
          </w:tcPr>
          <w:p w14:paraId="0B18CA0E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~450 MB</w:t>
            </w:r>
          </w:p>
        </w:tc>
        <w:tc>
          <w:tcPr>
            <w:tcW w:w="0" w:type="auto"/>
            <w:hideMark/>
          </w:tcPr>
          <w:p w14:paraId="510C2139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Private / Secure Internal Institutional Access</w:t>
            </w:r>
          </w:p>
        </w:tc>
      </w:tr>
      <w:tr w:rsidR="005D639E" w:rsidRPr="005D639E" w14:paraId="5D75C4F9" w14:textId="77777777" w:rsidTr="005D639E">
        <w:tc>
          <w:tcPr>
            <w:tcW w:w="0" w:type="auto"/>
            <w:hideMark/>
          </w:tcPr>
          <w:p w14:paraId="573FCB66" w14:textId="77777777" w:rsidR="005D639E" w:rsidRPr="005D639E" w:rsidRDefault="005D639E" w:rsidP="005D639E">
            <w:pPr>
              <w:spacing w:after="160" w:line="278" w:lineRule="auto"/>
            </w:pPr>
            <w:r w:rsidRPr="005D639E">
              <w:rPr>
                <w:b/>
                <w:bCs/>
              </w:rPr>
              <w:t>Dataset 3</w:t>
            </w:r>
          </w:p>
        </w:tc>
        <w:tc>
          <w:tcPr>
            <w:tcW w:w="0" w:type="auto"/>
            <w:hideMark/>
          </w:tcPr>
          <w:p w14:paraId="456AE052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 xml:space="preserve">Contains high-throughput sequencing data focusing on specific Single Nucleotide </w:t>
            </w:r>
            <w:r w:rsidRPr="005D639E">
              <w:lastRenderedPageBreak/>
              <w:t>Polymorphisms (SNPs) and genetic variants strongly linked to hereditary cardiovascular diseases and hypercholesterolemia.</w:t>
            </w:r>
          </w:p>
        </w:tc>
        <w:tc>
          <w:tcPr>
            <w:tcW w:w="0" w:type="auto"/>
            <w:hideMark/>
          </w:tcPr>
          <w:p w14:paraId="302C8295" w14:textId="77777777" w:rsidR="005D639E" w:rsidRPr="005D639E" w:rsidRDefault="005D639E" w:rsidP="005D639E">
            <w:pPr>
              <w:spacing w:after="160" w:line="278" w:lineRule="auto"/>
            </w:pPr>
            <w:r w:rsidRPr="005D639E">
              <w:lastRenderedPageBreak/>
              <w:t>cardio_genomic_variants_2026.parquet</w:t>
            </w:r>
          </w:p>
        </w:tc>
        <w:tc>
          <w:tcPr>
            <w:tcW w:w="0" w:type="auto"/>
            <w:hideMark/>
          </w:tcPr>
          <w:p w14:paraId="369A4AF9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Parquet</w:t>
            </w:r>
          </w:p>
        </w:tc>
        <w:tc>
          <w:tcPr>
            <w:tcW w:w="0" w:type="auto"/>
            <w:hideMark/>
          </w:tcPr>
          <w:p w14:paraId="583AF8D0" w14:textId="77777777" w:rsidR="005D639E" w:rsidRPr="005D639E" w:rsidRDefault="005D639E" w:rsidP="005D639E">
            <w:pPr>
              <w:spacing w:after="160" w:line="278" w:lineRule="auto"/>
            </w:pPr>
            <w:r w:rsidRPr="005D639E">
              <w:t>~2.1 GB</w:t>
            </w:r>
          </w:p>
        </w:tc>
        <w:tc>
          <w:tcPr>
            <w:tcW w:w="0" w:type="auto"/>
            <w:hideMark/>
          </w:tcPr>
          <w:p w14:paraId="696832E7" w14:textId="77777777" w:rsidR="005D639E" w:rsidRPr="005D639E" w:rsidRDefault="005D639E" w:rsidP="005D639E">
            <w:pPr>
              <w:spacing w:after="160" w:line="278" w:lineRule="auto"/>
            </w:pPr>
          </w:p>
        </w:tc>
      </w:tr>
    </w:tbl>
    <w:p w14:paraId="2184DFDA" w14:textId="77777777" w:rsidR="005D639E" w:rsidRPr="005D639E" w:rsidRDefault="005D639E" w:rsidP="005D639E"/>
    <w:sectPr w:rsidR="005D639E" w:rsidRPr="005D6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A"/>
    <w:rsid w:val="000540E3"/>
    <w:rsid w:val="005D639E"/>
    <w:rsid w:val="00893199"/>
    <w:rsid w:val="00F37CDA"/>
    <w:rsid w:val="00F6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4B98"/>
  <w15:chartTrackingRefBased/>
  <w15:docId w15:val="{D6560A2F-7139-4EE7-A86B-E1F2F684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6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572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4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428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26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145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41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698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4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114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495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293</Words>
  <Characters>1673</Characters>
  <Application>Microsoft Office Word</Application>
  <DocSecurity>0</DocSecurity>
  <Lines>13</Lines>
  <Paragraphs>3</Paragraphs>
  <ScaleCrop>false</ScaleCrop>
  <Company>Sri Padmavati Mahila Visvavidyalayam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gorla</dc:creator>
  <cp:keywords/>
  <dc:description/>
  <cp:lastModifiedBy>alekhya gorla</cp:lastModifiedBy>
  <cp:revision>2</cp:revision>
  <dcterms:created xsi:type="dcterms:W3CDTF">2026-09-19T06:03:00Z</dcterms:created>
  <dcterms:modified xsi:type="dcterms:W3CDTF">2026-09-19T06:12:00Z</dcterms:modified>
</cp:coreProperties>
</file>