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93869B5" w14:textId="77777777" w:rsidR="00973F12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Manual de Usuario: Activos y Riesgos — Nivel 2 del 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Wizard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wizard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management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343C2244" w14:textId="77777777" w:rsidR="00973F12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Nivel 2 · El Motor</w:t>
      </w:r>
      <w:r>
        <w:t xml:space="preserve"> del Asistente de Configuración SGSI corresponde a la etapa en la que deberán registrarse los activos de información, deberán confirmarse sus amenazas y vulnerabilidades, y deberá evaluarse la aplicabilidad de los controles de la norma. Solo podrá ingresarse aquí después de haberse completado el Nivel 1 al 100%. Al finalizarse las 3 secciones de este nivel, se desbloqueará el Nivel 3 (Formalización).</w:t>
      </w:r>
    </w:p>
    <w:p w14:paraId="01FB588F" w14:textId="2F8444D3" w:rsidR="00973F12" w:rsidRDefault="00A31ED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31EDF">
        <w:rPr>
          <w:i/>
          <w:iCs/>
          <w:color w:val="595959"/>
          <w:sz w:val="20"/>
          <w:szCs w:val="20"/>
        </w:rPr>
        <w:drawing>
          <wp:inline distT="0" distB="0" distL="0" distR="0" wp14:anchorId="39505A15" wp14:editId="5B4CE1EE">
            <wp:extent cx="6172200" cy="3197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EDF">
        <w:rPr>
          <w:i/>
          <w:iCs/>
          <w:color w:val="595959"/>
          <w:sz w:val="20"/>
          <w:szCs w:val="20"/>
        </w:rPr>
        <w:t xml:space="preserve"> </w:t>
      </w:r>
      <w:r w:rsidR="00000000">
        <w:rPr>
          <w:i/>
          <w:iCs/>
          <w:color w:val="595959"/>
          <w:sz w:val="20"/>
          <w:szCs w:val="20"/>
        </w:rPr>
        <w:t xml:space="preserve"> </w:t>
      </w:r>
    </w:p>
    <w:p w14:paraId="22810EDD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4C23EE82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1981C0E1" w14:textId="77777777" w:rsidR="00973F12" w:rsidRDefault="00000000">
      <w:pPr>
        <w:spacing w:after="160" w:line="276" w:lineRule="auto"/>
        <w:jc w:val="both"/>
      </w:pPr>
      <w:r>
        <w:t xml:space="preserve">Las 3 secciones de este nivel </w:t>
      </w:r>
      <w:r>
        <w:rPr>
          <w:b/>
          <w:bCs/>
        </w:rPr>
        <w:t>no serán pantallas nuevas e independientes</w:t>
      </w:r>
      <w:r>
        <w:t xml:space="preserve"> — serán atajos, dentro del asistente, hacia partes de módulos que ya existen y funcionan igual fuera de él: </w:t>
      </w:r>
      <w:r>
        <w:rPr>
          <w:b/>
          <w:bCs/>
        </w:rPr>
        <w:t>Inventario de Activos</w:t>
      </w:r>
      <w:r>
        <w:t xml:space="preserve">, </w:t>
      </w:r>
      <w:r>
        <w:rPr>
          <w:b/>
          <w:bCs/>
        </w:rPr>
        <w:t>Identificación de Amenazas y Vulnerabilidades</w:t>
      </w:r>
      <w:r>
        <w:t xml:space="preserve"> y </w:t>
      </w:r>
      <w:r>
        <w:rPr>
          <w:b/>
          <w:bCs/>
        </w:rPr>
        <w:t>Declaración de Aplicabilidad (SOA)</w:t>
      </w:r>
      <w:r>
        <w:t>.</w:t>
      </w:r>
    </w:p>
    <w:p w14:paraId="21D12E70" w14:textId="77777777" w:rsidR="00973F12" w:rsidRDefault="00000000">
      <w:pPr>
        <w:spacing w:after="160" w:line="276" w:lineRule="auto"/>
        <w:jc w:val="both"/>
      </w:pPr>
      <w:r>
        <w:rPr>
          <w:b/>
          <w:bCs/>
        </w:rPr>
        <w:t>¿Qué implica esto?</w:t>
      </w:r>
      <w:r>
        <w:t xml:space="preserve"> Lo que se cree o edite aquí será exactamente el mismo dato que se visualizará luego en esos módulos completos — no existirá una copia separada "del </w:t>
      </w:r>
      <w:proofErr w:type="spellStart"/>
      <w:r>
        <w:t>Wizard</w:t>
      </w:r>
      <w:proofErr w:type="spellEnd"/>
      <w:r>
        <w:t xml:space="preserve">". Eso sí, la versión que se visualiza aquí será una interfaz </w:t>
      </w:r>
      <w:r>
        <w:rPr>
          <w:b/>
          <w:bCs/>
        </w:rPr>
        <w:t>simplificada</w:t>
      </w:r>
      <w:r>
        <w:t>: no incorporará todos los campos de la ficha completa de cada módulo.</w:t>
      </w:r>
    </w:p>
    <w:p w14:paraId="70EF4917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26D3DF5C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292C8465" w14:textId="77777777" w:rsidR="00973F1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en el sistema con el usuario y la contraseña correspondientes.</w:t>
      </w:r>
    </w:p>
    <w:p w14:paraId="2BDFE478" w14:textId="77777777" w:rsidR="00973F1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hacerse clic en </w:t>
      </w:r>
      <w:proofErr w:type="spellStart"/>
      <w:r>
        <w:rPr>
          <w:b/>
          <w:bCs/>
        </w:rPr>
        <w:t>Wizard</w:t>
      </w:r>
      <w:proofErr w:type="spellEnd"/>
      <w:r>
        <w:t xml:space="preserve"> → </w:t>
      </w:r>
      <w:r>
        <w:rPr>
          <w:b/>
          <w:bCs/>
        </w:rPr>
        <w:t>Bienvenido</w:t>
      </w:r>
      <w:r>
        <w:t>.</w:t>
      </w:r>
    </w:p>
    <w:p w14:paraId="474C97E6" w14:textId="77777777" w:rsidR="00973F1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la tarjeta </w:t>
      </w:r>
      <w:r>
        <w:rPr>
          <w:b/>
          <w:bCs/>
        </w:rPr>
        <w:t>"Nivel 2 · El Motor"</w:t>
      </w:r>
      <w:r>
        <w:t xml:space="preserve">, deberá hacerse clic en </w:t>
      </w:r>
      <w:r>
        <w:rPr>
          <w:b/>
          <w:bCs/>
        </w:rPr>
        <w:t>Comenzar Ahora</w:t>
      </w:r>
      <w:r>
        <w:t xml:space="preserve"> — solo estará disponible en caso de que el Nivel 1 se encuentre al 100%; en caso contrario, la tarjeta se mostrará bloqueada.</w:t>
      </w:r>
    </w:p>
    <w:p w14:paraId="606C3742" w14:textId="77777777" w:rsidR="00973F12" w:rsidRDefault="00000000">
      <w:pPr>
        <w:spacing w:after="160" w:line="276" w:lineRule="auto"/>
        <w:jc w:val="both"/>
      </w:pPr>
      <w:r>
        <w:rPr>
          <w:i/>
          <w:iCs/>
        </w:rPr>
        <w:t>Alternativa rápida:</w:t>
      </w:r>
      <w:r>
        <w:t xml:space="preserve"> podrá escribirse directamente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management</w:t>
      </w:r>
      <w:proofErr w:type="spellEnd"/>
      <w:r>
        <w:t xml:space="preserve"> en el navegador.</w:t>
      </w:r>
    </w:p>
    <w:p w14:paraId="3290BD9D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75C6F351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La Pantalla Resumen de Activos y Riesgos</w:t>
      </w:r>
    </w:p>
    <w:p w14:paraId="6C716EF9" w14:textId="77777777" w:rsidR="00973F12" w:rsidRDefault="00000000">
      <w:pPr>
        <w:spacing w:after="160" w:line="276" w:lineRule="auto"/>
        <w:jc w:val="both"/>
      </w:pPr>
      <w:r>
        <w:t>Al ingresarse, deberá visualizarse la misma estructura que en la Bienvenida y el Contexto:</w:t>
      </w:r>
    </w:p>
    <w:p w14:paraId="56BB2CBC" w14:textId="77777777" w:rsidR="00973F12" w:rsidRDefault="0000000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>
        <w:rPr>
          <w:i/>
          <w:iCs/>
          <w:color w:val="595959"/>
          <w:sz w:val="20"/>
          <w:szCs w:val="20"/>
        </w:rPr>
        <w:t>[ Captura de pantalla ]</w:t>
      </w:r>
    </w:p>
    <w:p w14:paraId="65AFFFE3" w14:textId="77777777" w:rsidR="00973F1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la insignia "Nivel 2 · El Motor", el título "Activos y Riesgos" y la </w:t>
      </w:r>
      <w:r>
        <w:rPr>
          <w:b/>
          <w:bCs/>
        </w:rPr>
        <w:t>pastilla de progreso</w:t>
      </w:r>
      <w:r>
        <w:t>.</w:t>
      </w:r>
    </w:p>
    <w:p w14:paraId="2BF88E45" w14:textId="77777777" w:rsidR="00973F1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Barra de secciones</w:t>
      </w:r>
      <w:r>
        <w:t>, con las 3 secciones conectadas por líneas.</w:t>
      </w:r>
    </w:p>
    <w:p w14:paraId="7976A8A2" w14:textId="77777777" w:rsidR="00973F1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</w:t>
      </w:r>
      <w:r>
        <w:t xml:space="preserve">, una por sección, con estado, título, ícono, descripción, barra de progreso y botón </w:t>
      </w:r>
      <w:r>
        <w:rPr>
          <w:b/>
          <w:bCs/>
        </w:rPr>
        <w:t>Comenzar</w:t>
      </w:r>
      <w:r>
        <w:t xml:space="preserve"> / </w:t>
      </w:r>
      <w:r>
        <w:rPr>
          <w:b/>
          <w:bCs/>
        </w:rPr>
        <w:t>Revisar</w:t>
      </w:r>
      <w:r>
        <w:t xml:space="preserve"> / </w:t>
      </w:r>
      <w:r>
        <w:rPr>
          <w:b/>
          <w:bCs/>
        </w:rPr>
        <w:t>Bloqueado</w:t>
      </w:r>
      <w:r>
        <w:t>.</w:t>
      </w:r>
    </w:p>
    <w:p w14:paraId="58303833" w14:textId="77777777" w:rsidR="00973F1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Pie de página</w:t>
      </w:r>
      <w:r>
        <w:t>: "Completa todas las secciones para avanzar al Nivel 3: Formalización."</w:t>
      </w:r>
    </w:p>
    <w:p w14:paraId="4CE8E55A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3.1 Las 3 Secciones, en Cascada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973F12" w14:paraId="11136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38BF5" w14:textId="77777777" w:rsidR="00973F1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CFCD1" w14:textId="77777777" w:rsidR="00973F12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B83FD" w14:textId="77777777" w:rsidR="00973F12" w:rsidRDefault="00000000">
            <w:r>
              <w:rPr>
                <w:b/>
                <w:bCs/>
                <w:color w:val="FFFFFF"/>
                <w:sz w:val="20"/>
                <w:szCs w:val="20"/>
              </w:rPr>
              <w:t>Se desbloquea cuando...</w:t>
            </w:r>
          </w:p>
        </w:tc>
      </w:tr>
      <w:tr w:rsidR="00973F12" w14:paraId="329A6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FB751" w14:textId="77777777" w:rsidR="00973F1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7651" w14:textId="77777777" w:rsidR="00973F12" w:rsidRDefault="00000000">
            <w:r>
              <w:rPr>
                <w:sz w:val="20"/>
                <w:szCs w:val="20"/>
              </w:rPr>
              <w:t>Inventario de Información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FDDBC" w14:textId="77777777" w:rsidR="00973F12" w:rsidRDefault="00000000">
            <w:r>
              <w:rPr>
                <w:sz w:val="20"/>
                <w:szCs w:val="20"/>
              </w:rPr>
              <w:t>Siempre disponible (es la primera del nivel).</w:t>
            </w:r>
          </w:p>
        </w:tc>
      </w:tr>
      <w:tr w:rsidR="00973F12" w14:paraId="1F568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88FA7" w14:textId="77777777" w:rsidR="00973F1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BFAA0" w14:textId="77777777" w:rsidR="00973F12" w:rsidRDefault="00000000">
            <w:r>
              <w:rPr>
                <w:sz w:val="20"/>
                <w:szCs w:val="20"/>
              </w:rPr>
              <w:t>Identificación de Riesgos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A7063" w14:textId="77777777" w:rsidR="00973F12" w:rsidRDefault="00000000">
            <w:r>
              <w:rPr>
                <w:sz w:val="20"/>
                <w:szCs w:val="20"/>
              </w:rPr>
              <w:t xml:space="preserve">El 100% de los </w:t>
            </w:r>
            <w:proofErr w:type="spellStart"/>
            <w:r>
              <w:rPr>
                <w:sz w:val="20"/>
                <w:szCs w:val="20"/>
              </w:rPr>
              <w:t>activos</w:t>
            </w:r>
            <w:proofErr w:type="spellEnd"/>
            <w:r>
              <w:rPr>
                <w:sz w:val="20"/>
                <w:szCs w:val="20"/>
              </w:rPr>
              <w:t xml:space="preserve"> tiene todos sus datos obligatorios completos.</w:t>
            </w:r>
          </w:p>
        </w:tc>
      </w:tr>
      <w:tr w:rsidR="00973F12" w14:paraId="452E2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776FB" w14:textId="77777777" w:rsidR="00973F1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C7072" w14:textId="77777777" w:rsidR="00973F12" w:rsidRDefault="00000000">
            <w:r>
              <w:rPr>
                <w:sz w:val="20"/>
                <w:szCs w:val="20"/>
              </w:rPr>
              <w:t>Declaración de Aplicabilidad (SOA)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2A985" w14:textId="77777777" w:rsidR="00973F12" w:rsidRDefault="00000000">
            <w:r>
              <w:rPr>
                <w:sz w:val="20"/>
                <w:szCs w:val="20"/>
              </w:rPr>
              <w:t>Todos los Grupos de Activos tienen al menos una amenaza activa confirmada.</w:t>
            </w:r>
          </w:p>
        </w:tc>
      </w:tr>
    </w:tbl>
    <w:p w14:paraId="15A43EEF" w14:textId="77777777" w:rsidR="00973F12" w:rsidRDefault="00973F12">
      <w:pPr>
        <w:spacing w:after="160"/>
      </w:pPr>
    </w:p>
    <w:p w14:paraId="590F0BA6" w14:textId="77777777" w:rsidR="00973F12" w:rsidRDefault="00000000">
      <w:pPr>
        <w:spacing w:after="160" w:line="276" w:lineRule="auto"/>
        <w:jc w:val="both"/>
      </w:pPr>
      <w:r>
        <w:t xml:space="preserve">Una sección bloqueada mostrará un candado y su botón indicará </w:t>
      </w:r>
      <w:r>
        <w:rPr>
          <w:b/>
          <w:bCs/>
        </w:rPr>
        <w:t>Bloqueado</w:t>
      </w:r>
      <w:r>
        <w:t xml:space="preserve"> — no existirá atajo.</w:t>
      </w:r>
    </w:p>
    <w:p w14:paraId="313EBB51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4EA4EE5D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Paso 1: Inventario de Información 📦</w:t>
      </w:r>
    </w:p>
    <w:p w14:paraId="28593AC1" w14:textId="77777777" w:rsidR="00973F12" w:rsidRDefault="00000000">
      <w:pPr>
        <w:spacing w:after="160" w:line="276" w:lineRule="auto"/>
        <w:jc w:val="both"/>
      </w:pPr>
      <w:r>
        <w:t>Al ingresarse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management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assets</w:t>
      </w:r>
      <w:proofErr w:type="spellEnd"/>
      <w:r>
        <w:t xml:space="preserve">) deberá visualizarse una tarjeta de consejos rápidos ("¿Qué es un activo?", "Importancia (CIA)", "Propietarios"), la tabla de activos ya registrados y el botón </w:t>
      </w:r>
      <w:r>
        <w:rPr>
          <w:b/>
          <w:bCs/>
        </w:rPr>
        <w:t>Agregar activo</w:t>
      </w:r>
      <w:r>
        <w:t xml:space="preserve"> / </w:t>
      </w:r>
      <w:r>
        <w:rPr>
          <w:b/>
          <w:bCs/>
        </w:rPr>
        <w:t>Agregar otro activo</w:t>
      </w:r>
      <w:r>
        <w:t>.</w:t>
      </w:r>
    </w:p>
    <w:p w14:paraId="022FD735" w14:textId="648DACF8" w:rsidR="00973F12" w:rsidRDefault="00A31ED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31EDF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3793A7A8" wp14:editId="36939F5D">
            <wp:extent cx="6172200" cy="32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BE9C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4.1 La Tabla y el Buscador</w:t>
      </w:r>
    </w:p>
    <w:p w14:paraId="74201C8B" w14:textId="77777777" w:rsidR="00973F12" w:rsidRDefault="00000000">
      <w:pPr>
        <w:spacing w:after="160" w:line="276" w:lineRule="auto"/>
        <w:jc w:val="both"/>
      </w:pPr>
      <w:r>
        <w:t xml:space="preserve">Por cada activo deberá visualizarse: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Grupo</w:t>
      </w:r>
      <w:r>
        <w:t xml:space="preserve">, </w:t>
      </w:r>
      <w:r>
        <w:rPr>
          <w:b/>
          <w:bCs/>
        </w:rPr>
        <w:t>Propietario</w:t>
      </w:r>
      <w:r>
        <w:t xml:space="preserve"> y 3 columnas (</w:t>
      </w:r>
      <w:r>
        <w:rPr>
          <w:b/>
          <w:bCs/>
        </w:rPr>
        <w:t>C</w:t>
      </w:r>
      <w:r>
        <w:t xml:space="preserve">, </w:t>
      </w:r>
      <w:r>
        <w:rPr>
          <w:b/>
          <w:bCs/>
        </w:rPr>
        <w:t>I</w:t>
      </w:r>
      <w:r>
        <w:t xml:space="preserve">, </w:t>
      </w:r>
      <w:r>
        <w:rPr>
          <w:b/>
          <w:bCs/>
        </w:rPr>
        <w:t>A</w:t>
      </w:r>
      <w:r>
        <w:t>) con el nivel de Confidencialidad, Integridad y Disponibilidad. El buscador de arriba permitirá filtrar por nombre, tipo, grupo o propietario, sin distinguir mayúsculas. Deberá hacerse clic en cualquier fila para editar ese activo.</w:t>
      </w:r>
    </w:p>
    <w:p w14:paraId="0EF40857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4.2 Agregar o Editar un Activo</w:t>
      </w:r>
    </w:p>
    <w:p w14:paraId="42F0A109" w14:textId="77777777" w:rsidR="00973F12" w:rsidRDefault="00000000">
      <w:pPr>
        <w:spacing w:after="160" w:line="276" w:lineRule="auto"/>
        <w:jc w:val="both"/>
      </w:pPr>
      <w:r>
        <w:t>El formulario (en un cuadro modal) exigirá: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73F12" w14:paraId="000EF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EAF49" w14:textId="77777777" w:rsidR="00973F1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75544" w14:textId="77777777" w:rsidR="00973F12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973F12" w14:paraId="44FCB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919EA" w14:textId="77777777" w:rsidR="00973F12" w:rsidRDefault="00000000">
            <w:r>
              <w:rPr>
                <w:i/>
                <w:iCs/>
                <w:sz w:val="20"/>
                <w:szCs w:val="20"/>
              </w:rPr>
              <w:t>Nombre del activo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41880" w14:textId="77777777" w:rsidR="00973F12" w:rsidRDefault="00000000">
            <w:r>
              <w:rPr>
                <w:sz w:val="20"/>
                <w:szCs w:val="20"/>
              </w:rPr>
              <w:t>Texto libre, obligatorio.</w:t>
            </w:r>
          </w:p>
        </w:tc>
      </w:tr>
      <w:tr w:rsidR="00973F12" w14:paraId="1C2E4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BE1BF" w14:textId="77777777" w:rsidR="00973F12" w:rsidRDefault="00000000">
            <w:r>
              <w:rPr>
                <w:i/>
                <w:iCs/>
                <w:sz w:val="20"/>
                <w:szCs w:val="20"/>
              </w:rPr>
              <w:t>Tipo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01DA6" w14:textId="77777777" w:rsidR="00973F12" w:rsidRDefault="00000000">
            <w:r>
              <w:rPr>
                <w:sz w:val="20"/>
                <w:szCs w:val="20"/>
              </w:rPr>
              <w:t>Selector con buscador. Obligatorio.</w:t>
            </w:r>
          </w:p>
        </w:tc>
      </w:tr>
      <w:tr w:rsidR="00973F12" w14:paraId="7BEDF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4647" w14:textId="77777777" w:rsidR="00973F12" w:rsidRDefault="00000000">
            <w:r>
              <w:rPr>
                <w:i/>
                <w:iCs/>
                <w:sz w:val="20"/>
                <w:szCs w:val="20"/>
              </w:rPr>
              <w:t>Propietario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2D83B" w14:textId="77777777" w:rsidR="00973F12" w:rsidRDefault="00000000">
            <w:r>
              <w:rPr>
                <w:sz w:val="20"/>
                <w:szCs w:val="20"/>
              </w:rPr>
              <w:t>Elige entre las personas ya registradas, con buscador, o crea una nueva al vuelo con Agregar persona (nombre + correo). Obligatorio.</w:t>
            </w:r>
          </w:p>
        </w:tc>
      </w:tr>
      <w:tr w:rsidR="00973F12" w14:paraId="52D0B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70762" w14:textId="77777777" w:rsidR="00973F12" w:rsidRDefault="00000000">
            <w:r>
              <w:rPr>
                <w:i/>
                <w:iCs/>
                <w:sz w:val="20"/>
                <w:szCs w:val="20"/>
              </w:rPr>
              <w:t>Grupo de Activos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4166" w14:textId="77777777" w:rsidR="00973F12" w:rsidRDefault="00000000">
            <w:r>
              <w:rPr>
                <w:sz w:val="20"/>
                <w:szCs w:val="20"/>
              </w:rPr>
              <w:t>Solo podrá elegirse después de seleccionarse el Tipo (los grupos se filtran para coincidir). Podrá crearse uno nuevo al vuelo mediante Crear grupo de activos. Obligatorio.</w:t>
            </w:r>
          </w:p>
        </w:tc>
      </w:tr>
      <w:tr w:rsidR="00973F12" w14:paraId="71568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114DE" w14:textId="77777777" w:rsidR="00973F12" w:rsidRDefault="00000000">
            <w:r>
              <w:rPr>
                <w:i/>
                <w:iCs/>
                <w:sz w:val="20"/>
                <w:szCs w:val="20"/>
              </w:rPr>
              <w:t>Confidencialidad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Integridad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Disponibilidad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A4D5C" w14:textId="77777777" w:rsidR="00973F12" w:rsidRDefault="00000000">
            <w:r>
              <w:rPr>
                <w:sz w:val="20"/>
                <w:szCs w:val="20"/>
              </w:rPr>
              <w:t>3 selectores independientes, los 3 obligatorios.</w:t>
            </w:r>
          </w:p>
        </w:tc>
      </w:tr>
    </w:tbl>
    <w:p w14:paraId="203484DB" w14:textId="77777777" w:rsidR="00973F12" w:rsidRDefault="00973F12">
      <w:pPr>
        <w:spacing w:after="160"/>
      </w:pPr>
    </w:p>
    <w:p w14:paraId="19D976F0" w14:textId="77777777" w:rsidR="00973F12" w:rsidRDefault="00000000">
      <w:pPr>
        <w:spacing w:after="160" w:line="276" w:lineRule="auto"/>
        <w:jc w:val="both"/>
      </w:pPr>
      <w:r>
        <w:t xml:space="preserve">En caso de faltar algún campo, el botón </w:t>
      </w:r>
      <w:r>
        <w:rPr>
          <w:b/>
          <w:bCs/>
        </w:rPr>
        <w:t>Crear activo</w:t>
      </w:r>
      <w:r>
        <w:t xml:space="preserve"> / </w:t>
      </w:r>
      <w:r>
        <w:rPr>
          <w:b/>
          <w:bCs/>
        </w:rPr>
        <w:t>Guardar cambios</w:t>
      </w:r>
      <w:r>
        <w:t xml:space="preserve"> quedará deshabilitado, con la lista de lo que falte al pasarse el cursor por encima.</w:t>
      </w:r>
    </w:p>
    <w:p w14:paraId="46B4A390" w14:textId="77777777" w:rsidR="00973F12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⚠️ En caso de que el activo provenga de un Cargo (se creó automáticamente al darse de alta ese Cargo), los campos Nombre y Tipo se mostrarán bloqueados ("Heredado del cargo. Se edita desde el cargo asociado.") — corresponderá al mismo comportamiento que se visualizará en Inventario de Activos.</w:t>
      </w:r>
    </w:p>
    <w:p w14:paraId="1AF3A501" w14:textId="77777777" w:rsidR="00973F1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formulario simplificado </w:t>
      </w:r>
      <w:r>
        <w:rPr>
          <w:b/>
          <w:bCs/>
          <w:sz w:val="21"/>
          <w:szCs w:val="21"/>
        </w:rPr>
        <w:t>no incorporará todos los campos</w:t>
      </w:r>
      <w:r>
        <w:rPr>
          <w:sz w:val="21"/>
          <w:szCs w:val="21"/>
        </w:rPr>
        <w:t xml:space="preserve"> de la ficha completa (por ejemplo, Área o Descripción). En caso de necesitarse, deberán completarse después desde el módulo Inventario de Activos.</w:t>
      </w:r>
    </w:p>
    <w:p w14:paraId="100DDB1A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4.3 Eliminar un Activo</w:t>
      </w:r>
    </w:p>
    <w:p w14:paraId="7E9B2FB6" w14:textId="77777777" w:rsidR="00973F12" w:rsidRDefault="00000000">
      <w:pPr>
        <w:spacing w:after="160" w:line="276" w:lineRule="auto"/>
        <w:jc w:val="both"/>
      </w:pPr>
      <w:r>
        <w:t xml:space="preserve">Dentro del formulario de edición, el botón </w:t>
      </w:r>
      <w:r>
        <w:rPr>
          <w:b/>
          <w:bCs/>
        </w:rPr>
        <w:t>Eliminar</w:t>
      </w:r>
      <w:r>
        <w:t xml:space="preserve"> exigirá escribir una </w:t>
      </w:r>
      <w:r>
        <w:rPr>
          <w:b/>
          <w:bCs/>
        </w:rPr>
        <w:t>justificación de al menos 10 caracteres</w:t>
      </w:r>
      <w:r>
        <w:t xml:space="preserve"> antes de habilitarse. Se tratará de una baja reversible — siempre podrá reactivarse después desde Inventario de Activos.</w:t>
      </w:r>
    </w:p>
    <w:p w14:paraId="22824CF5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7BCF25F2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Paso 2: Identificación de Riesgos ⚠️</w:t>
      </w:r>
    </w:p>
    <w:p w14:paraId="54EFB80A" w14:textId="77777777" w:rsidR="00973F12" w:rsidRDefault="00000000">
      <w:pPr>
        <w:spacing w:after="160" w:line="276" w:lineRule="auto"/>
        <w:jc w:val="both"/>
      </w:pPr>
      <w:r>
        <w:t>Al ingresarse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management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risks</w:t>
      </w:r>
      <w:proofErr w:type="spellEnd"/>
      <w:r>
        <w:t xml:space="preserve">) deberá visualizarse la lista de los </w:t>
      </w:r>
      <w:r>
        <w:rPr>
          <w:b/>
          <w:bCs/>
        </w:rPr>
        <w:t>Grupos de Activos</w:t>
      </w:r>
      <w:r>
        <w:t xml:space="preserve">, cada uno en su propia tarjeta desplegable, con un buscador y los botones </w:t>
      </w:r>
      <w:r>
        <w:rPr>
          <w:b/>
          <w:bCs/>
        </w:rPr>
        <w:t>Expandir todos</w:t>
      </w:r>
      <w:r>
        <w:t xml:space="preserve"> / </w:t>
      </w:r>
      <w:r>
        <w:rPr>
          <w:b/>
          <w:bCs/>
        </w:rPr>
        <w:t>Colapsar todos</w:t>
      </w:r>
      <w:r>
        <w:t>.</w:t>
      </w:r>
    </w:p>
    <w:p w14:paraId="0B742CAE" w14:textId="51ACFE37" w:rsidR="00973F12" w:rsidRDefault="00A31ED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31EDF">
        <w:rPr>
          <w:i/>
          <w:iCs/>
          <w:color w:val="595959"/>
          <w:sz w:val="20"/>
          <w:szCs w:val="20"/>
        </w:rPr>
        <w:drawing>
          <wp:inline distT="0" distB="0" distL="0" distR="0" wp14:anchorId="0B2FF038" wp14:editId="491F51C9">
            <wp:extent cx="6172200" cy="3208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EDF">
        <w:rPr>
          <w:i/>
          <w:iCs/>
          <w:color w:val="595959"/>
          <w:sz w:val="20"/>
          <w:szCs w:val="20"/>
        </w:rPr>
        <w:t xml:space="preserve"> </w:t>
      </w:r>
    </w:p>
    <w:p w14:paraId="02E2C8E9" w14:textId="77777777" w:rsidR="00973F12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⚠️ En caso de no contarse todavía con ningún Grupo de Activos, la pantalla lo indicará directamente: "No hay Grupos de Activos registrados. Vuelve al inventario para crear grupos de activos." — los grupos deberán crearse desde el paso anterior, al asignarse el Grupo de Activos de un activo.</w:t>
      </w:r>
    </w:p>
    <w:p w14:paraId="514240E0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5.1 Dentro de cada Tarjeta de Grupo</w:t>
      </w:r>
    </w:p>
    <w:p w14:paraId="75BFADFC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Dos pestañas: </w:t>
      </w:r>
      <w:r>
        <w:rPr>
          <w:b/>
          <w:bCs/>
        </w:rPr>
        <w:t>Activos (N)</w:t>
      </w:r>
      <w:r>
        <w:t xml:space="preserve"> y </w:t>
      </w:r>
      <w:r>
        <w:rPr>
          <w:b/>
          <w:bCs/>
        </w:rPr>
        <w:t>Excluidos (N)</w:t>
      </w:r>
      <w:r>
        <w:t>.</w:t>
      </w:r>
    </w:p>
    <w:p w14:paraId="5582A0DF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La lista de amenazas: código, nombre, categoría, la vulnerabilidad asociada y una insignia de origen (sugerida por el sistema o personalizada).</w:t>
      </w:r>
    </w:p>
    <w:p w14:paraId="0F625C76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lastRenderedPageBreak/>
        <w:t xml:space="preserve">Dos botones en el encabezado: </w:t>
      </w:r>
      <w:r>
        <w:rPr>
          <w:b/>
          <w:bCs/>
        </w:rPr>
        <w:t>Ver sugerencias (N)</w:t>
      </w:r>
      <w:r>
        <w:t xml:space="preserve"> y </w:t>
      </w:r>
      <w:r>
        <w:rPr>
          <w:b/>
          <w:bCs/>
        </w:rPr>
        <w:t>Añadir Amenaza</w:t>
      </w:r>
      <w:r>
        <w:t>.</w:t>
      </w:r>
    </w:p>
    <w:p w14:paraId="4B81DF5A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5.2 Ver Sugerencias del Catálogo ISO 27001</w:t>
      </w:r>
    </w:p>
    <w:p w14:paraId="50625A48" w14:textId="77777777" w:rsidR="00973F12" w:rsidRDefault="00000000">
      <w:pPr>
        <w:spacing w:after="160" w:line="276" w:lineRule="auto"/>
        <w:jc w:val="both"/>
      </w:pPr>
      <w:r>
        <w:t xml:space="preserve">Al presionar </w:t>
      </w:r>
      <w:r>
        <w:rPr>
          <w:b/>
          <w:bCs/>
        </w:rPr>
        <w:t>Ver sugerencias</w:t>
      </w:r>
      <w:r>
        <w:t xml:space="preserve">, se abrirá un cuadro con las amenazas/vulnerabilidades que el sistema sugerirá según el catálogo de la norma. Cada una contará con un botón </w:t>
      </w:r>
      <w:r>
        <w:rPr>
          <w:b/>
          <w:bCs/>
        </w:rPr>
        <w:t>Seleccionar</w:t>
      </w:r>
      <w:r>
        <w:t xml:space="preserve"> que la agregará de inmediato a "Activos" (quedará marcada como activa).</w:t>
      </w:r>
    </w:p>
    <w:p w14:paraId="682E6D25" w14:textId="77777777" w:rsidR="00973F1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Estas sugerencias son las mismas del módulo Identificación de Amenazas y Vulnerabilidades — vienen de un catálogo precargado, no se generan con IA en el momento.</w:t>
      </w:r>
    </w:p>
    <w:p w14:paraId="581E2159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5.3 Añadir una Amenaza Propia</w:t>
      </w:r>
    </w:p>
    <w:p w14:paraId="16F2254E" w14:textId="77777777" w:rsidR="00973F12" w:rsidRDefault="00000000">
      <w:pPr>
        <w:spacing w:after="160" w:line="276" w:lineRule="auto"/>
        <w:jc w:val="both"/>
      </w:pPr>
      <w:r>
        <w:t xml:space="preserve">El botón </w:t>
      </w:r>
      <w:r>
        <w:rPr>
          <w:b/>
          <w:bCs/>
        </w:rPr>
        <w:t>Añadir Amenaza</w:t>
      </w:r>
      <w:r>
        <w:t xml:space="preserve"> abrirá un formulario: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73F12" w14:paraId="6D299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F03C" w14:textId="77777777" w:rsidR="00973F1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11E6" w14:textId="77777777" w:rsidR="00973F12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973F12" w14:paraId="28CFA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F8DF3" w14:textId="77777777" w:rsidR="00973F12" w:rsidRDefault="00000000">
            <w:r>
              <w:rPr>
                <w:i/>
                <w:iCs/>
                <w:sz w:val="20"/>
                <w:szCs w:val="20"/>
              </w:rPr>
              <w:t>Nombre de la Amenaza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8583" w14:textId="77777777" w:rsidR="00973F12" w:rsidRDefault="00000000">
            <w:r>
              <w:rPr>
                <w:sz w:val="20"/>
                <w:szCs w:val="20"/>
              </w:rPr>
              <w:t>Obligatorio, entre 3 y 100 caracteres.</w:t>
            </w:r>
          </w:p>
        </w:tc>
      </w:tr>
      <w:tr w:rsidR="00973F12" w14:paraId="68410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6230E" w14:textId="77777777" w:rsidR="00973F12" w:rsidRDefault="00000000">
            <w:r>
              <w:rPr>
                <w:i/>
                <w:iCs/>
                <w:sz w:val="20"/>
                <w:szCs w:val="20"/>
              </w:rPr>
              <w:t>Categoría de la Amenaza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B9DCA" w14:textId="77777777" w:rsidR="00973F12" w:rsidRDefault="00000000">
            <w:r>
              <w:rPr>
                <w:sz w:val="20"/>
                <w:szCs w:val="20"/>
              </w:rPr>
              <w:t>Humana, Tecnológica, Ambiental/Física, Organizacional, Legal/Regulatoria.</w:t>
            </w:r>
          </w:p>
        </w:tc>
      </w:tr>
      <w:tr w:rsidR="00973F12" w14:paraId="63601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4EEAC" w14:textId="77777777" w:rsidR="00973F12" w:rsidRDefault="00000000">
            <w:r>
              <w:rPr>
                <w:i/>
                <w:iCs/>
                <w:sz w:val="20"/>
                <w:szCs w:val="20"/>
              </w:rPr>
              <w:t>Vulnerabilidad Asociada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4F462" w14:textId="77777777" w:rsidR="00973F12" w:rsidRDefault="00000000">
            <w:r>
              <w:rPr>
                <w:sz w:val="20"/>
                <w:szCs w:val="20"/>
              </w:rPr>
              <w:t>Obligatoria, entre 3 y 100 caracteres.</w:t>
            </w:r>
          </w:p>
        </w:tc>
      </w:tr>
      <w:tr w:rsidR="00973F12" w14:paraId="64F9D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FA91" w14:textId="77777777" w:rsidR="00973F12" w:rsidRDefault="00000000">
            <w:r>
              <w:rPr>
                <w:i/>
                <w:iCs/>
                <w:sz w:val="20"/>
                <w:szCs w:val="20"/>
              </w:rPr>
              <w:t>Descripción de la Vulnerabilidad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6975F" w14:textId="77777777" w:rsidR="00973F12" w:rsidRDefault="00000000">
            <w:r>
              <w:rPr>
                <w:sz w:val="20"/>
                <w:szCs w:val="20"/>
              </w:rPr>
              <w:t>Opcional, máximo 255 caracteres.</w:t>
            </w:r>
          </w:p>
        </w:tc>
      </w:tr>
    </w:tbl>
    <w:p w14:paraId="5F2F0F19" w14:textId="77777777" w:rsidR="00973F12" w:rsidRDefault="00973F12">
      <w:pPr>
        <w:spacing w:after="160"/>
      </w:pPr>
    </w:p>
    <w:p w14:paraId="2B630A46" w14:textId="77777777" w:rsidR="00973F12" w:rsidRDefault="00000000">
      <w:pPr>
        <w:spacing w:after="160" w:line="276" w:lineRule="auto"/>
        <w:jc w:val="both"/>
      </w:pPr>
      <w:r>
        <w:t>Al guardarse, quedará activa de inmediato en el grupo.</w:t>
      </w:r>
    </w:p>
    <w:p w14:paraId="118DF141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5.4 Excluir y Restaurar Amenazas</w:t>
      </w:r>
    </w:p>
    <w:p w14:paraId="0D6D0B94" w14:textId="77777777" w:rsidR="00973F12" w:rsidRDefault="00000000">
      <w:pPr>
        <w:spacing w:after="160" w:line="276" w:lineRule="auto"/>
        <w:jc w:val="both"/>
      </w:pPr>
      <w:r>
        <w:t xml:space="preserve">Cada amenaza en "Activos" tiene un botón </w:t>
      </w:r>
      <w:r>
        <w:rPr>
          <w:b/>
          <w:bCs/>
        </w:rPr>
        <w:t>Excluir</w:t>
      </w:r>
      <w:r>
        <w:t xml:space="preserve">, que exigirá confirmación ("La amenaza quedará excluida de las evaluaciones de riesgo del grupo. Podrás volver a incluirla en cualquier momento desde el filtro de excluidos.") y la moverá a "Excluidos". Desde ahí, </w:t>
      </w:r>
      <w:r>
        <w:rPr>
          <w:b/>
          <w:bCs/>
        </w:rPr>
        <w:t>Restaurar</w:t>
      </w:r>
      <w:r>
        <w:t xml:space="preserve"> la traerá de vuelta sin exigir nada más.</w:t>
      </w:r>
    </w:p>
    <w:p w14:paraId="2B61F2C0" w14:textId="77777777" w:rsidR="00973F12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Para poder avanzar</w:t>
      </w:r>
      <w:r>
        <w:rPr>
          <w:sz w:val="21"/>
          <w:szCs w:val="21"/>
        </w:rPr>
        <w:t xml:space="preserve"> desde este paso, </w:t>
      </w:r>
      <w:r>
        <w:rPr>
          <w:b/>
          <w:bCs/>
          <w:sz w:val="21"/>
          <w:szCs w:val="21"/>
        </w:rPr>
        <w:t>cada Grupo de Activos deberá contar con al menos una amenaza activa</w:t>
      </w:r>
      <w:r>
        <w:rPr>
          <w:sz w:val="21"/>
          <w:szCs w:val="21"/>
        </w:rPr>
        <w:t xml:space="preserve"> (no excluida). En caso de que un grupo quede sin ninguna, </w:t>
      </w:r>
      <w:r>
        <w:rPr>
          <w:b/>
          <w:bCs/>
          <w:sz w:val="21"/>
          <w:szCs w:val="21"/>
        </w:rPr>
        <w:t>Siguiente</w:t>
      </w:r>
      <w:r>
        <w:rPr>
          <w:sz w:val="21"/>
          <w:szCs w:val="21"/>
        </w:rPr>
        <w:t xml:space="preserve"> se deshabilitará con el mensaje "Cada grupo debe tener asociado al menos una amenaza y vulnerabilidad activa para continuar."</w:t>
      </w:r>
    </w:p>
    <w:p w14:paraId="67AA7C40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126D8E8D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Paso 3: Declaración de Aplicabilidad (SOA) ✅</w:t>
      </w:r>
    </w:p>
    <w:p w14:paraId="10026EE6" w14:textId="77777777" w:rsidR="00973F12" w:rsidRDefault="00000000">
      <w:pPr>
        <w:spacing w:after="160" w:line="276" w:lineRule="auto"/>
        <w:jc w:val="both"/>
      </w:pPr>
      <w:r>
        <w:t>Al ingresarse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management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soa</w:t>
      </w:r>
      <w:proofErr w:type="spellEnd"/>
      <w:r>
        <w:t xml:space="preserve">) deberá visualizarse la lista completa de controles de la norma, cada uno en su tarjeta, con buscador, filtros y los botones </w:t>
      </w:r>
      <w:r>
        <w:rPr>
          <w:b/>
          <w:bCs/>
        </w:rPr>
        <w:t>Generar según contexto</w:t>
      </w:r>
      <w:r>
        <w:t xml:space="preserve"> y </w:t>
      </w:r>
      <w:r>
        <w:rPr>
          <w:b/>
          <w:bCs/>
        </w:rPr>
        <w:t>Guardar Cambios</w:t>
      </w:r>
      <w:r>
        <w:t>.</w:t>
      </w:r>
    </w:p>
    <w:p w14:paraId="48651F75" w14:textId="058C9BDF" w:rsidR="00973F12" w:rsidRDefault="00A31ED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31EDF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125E6CCF" wp14:editId="4B80FB6B">
            <wp:extent cx="6172200" cy="320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EDF">
        <w:rPr>
          <w:i/>
          <w:iCs/>
          <w:color w:val="595959"/>
          <w:sz w:val="20"/>
          <w:szCs w:val="20"/>
        </w:rPr>
        <w:t xml:space="preserve"> </w:t>
      </w:r>
    </w:p>
    <w:p w14:paraId="6A74A44B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6.1 Evaluar un Control</w:t>
      </w:r>
    </w:p>
    <w:p w14:paraId="17CFB474" w14:textId="77777777" w:rsidR="00973F12" w:rsidRDefault="00000000">
      <w:pPr>
        <w:spacing w:after="160" w:line="276" w:lineRule="auto"/>
        <w:jc w:val="both"/>
      </w:pPr>
      <w:r>
        <w:t xml:space="preserve">Cada tarjeta muestra su cláusula, grupo funcional, nivel de aplicabilidad sugerido (si existe), nombre y descripción breve. A la derecha, 2 botones: </w:t>
      </w:r>
      <w:r>
        <w:rPr>
          <w:b/>
          <w:bCs/>
        </w:rPr>
        <w:t>Aplica</w:t>
      </w:r>
      <w:r>
        <w:t xml:space="preserve"> / </w:t>
      </w:r>
      <w:r>
        <w:rPr>
          <w:b/>
          <w:bCs/>
        </w:rPr>
        <w:t>No aplica</w:t>
      </w:r>
      <w:r>
        <w:t xml:space="preserve">. Al elegirse uno, la tarjeta se expandirá y se desplegará el campo </w:t>
      </w:r>
      <w:r>
        <w:rPr>
          <w:i/>
          <w:iCs/>
        </w:rPr>
        <w:t>Justificación técnica</w:t>
      </w:r>
      <w:r>
        <w:t>.</w:t>
      </w:r>
    </w:p>
    <w:p w14:paraId="164A8C80" w14:textId="77777777" w:rsidR="00973F12" w:rsidRDefault="00000000">
      <w:pPr>
        <w:spacing w:after="160" w:line="276" w:lineRule="auto"/>
        <w:jc w:val="both"/>
      </w:pPr>
      <w:r>
        <w:t xml:space="preserve">Mientras la justificación se encuentre vacía, se visualizará la insignia ámbar </w:t>
      </w:r>
      <w:r>
        <w:rPr>
          <w:b/>
          <w:bCs/>
        </w:rPr>
        <w:t>"Requiere justificación"</w:t>
      </w:r>
      <w:r>
        <w:t xml:space="preserve">; al escribirse, cambiará a verde </w:t>
      </w:r>
      <w:r>
        <w:rPr>
          <w:b/>
          <w:bCs/>
        </w:rPr>
        <w:t>"Justificado"</w:t>
      </w:r>
      <w:r>
        <w:t>.</w:t>
      </w:r>
    </w:p>
    <w:p w14:paraId="44FCD37B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6.2 Buscar y Filtrar</w:t>
      </w:r>
    </w:p>
    <w:p w14:paraId="3249EC60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Buscador de texto libre (por cláusula, nombre o descripción).</w:t>
      </w:r>
    </w:p>
    <w:p w14:paraId="58FDFEC8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Filtro </w:t>
      </w:r>
      <w:r>
        <w:rPr>
          <w:b/>
          <w:bCs/>
        </w:rPr>
        <w:t>por aplicabilidad</w:t>
      </w:r>
      <w:r>
        <w:t>: Todos / Aplica / No aplica.</w:t>
      </w:r>
    </w:p>
    <w:p w14:paraId="23242BAE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Filtro </w:t>
      </w:r>
      <w:r>
        <w:rPr>
          <w:b/>
          <w:bCs/>
        </w:rPr>
        <w:t>por estado de revisión</w:t>
      </w:r>
      <w:r>
        <w:t>: Todos / Incompletos / Revisados.</w:t>
      </w:r>
    </w:p>
    <w:p w14:paraId="3DAC70B4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Filtro </w:t>
      </w:r>
      <w:r>
        <w:rPr>
          <w:b/>
          <w:bCs/>
        </w:rPr>
        <w:t>por grupo funcional</w:t>
      </w:r>
      <w:r>
        <w:t>, con el conteo de cada uno.</w:t>
      </w:r>
    </w:p>
    <w:p w14:paraId="1B6C6F9A" w14:textId="77777777" w:rsidR="00973F1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Un control que se esté editando (expandido) nunca desaparecerá de la lista, aunque los filtros ya no coincidan con su nuevo estado.</w:t>
      </w:r>
    </w:p>
    <w:p w14:paraId="2A0221FE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6.3 Generar Según Contexto</w:t>
      </w:r>
    </w:p>
    <w:p w14:paraId="2EDEC5D8" w14:textId="77777777" w:rsidR="00973F12" w:rsidRDefault="00000000">
      <w:pPr>
        <w:spacing w:after="160" w:line="276" w:lineRule="auto"/>
        <w:jc w:val="both"/>
      </w:pPr>
      <w:r>
        <w:t xml:space="preserve">El botón </w:t>
      </w:r>
      <w:r>
        <w:rPr>
          <w:b/>
          <w:bCs/>
        </w:rPr>
        <w:t>Generar según contexto</w:t>
      </w:r>
      <w:r>
        <w:t xml:space="preserve"> </w:t>
      </w:r>
      <w:proofErr w:type="spellStart"/>
      <w:r>
        <w:t>pre-rellenará</w:t>
      </w:r>
      <w:proofErr w:type="spellEnd"/>
      <w:r>
        <w:t xml:space="preserve"> automáticamente la aplicabilidad y justificación de </w:t>
      </w:r>
      <w:r>
        <w:rPr>
          <w:b/>
          <w:bCs/>
        </w:rPr>
        <w:t>todos</w:t>
      </w:r>
      <w:r>
        <w:t xml:space="preserve"> los controles, según las respuestas del diagnóstico y las sugerencias de riesgo ya generadas. Antes de aplicarse, se solicitará confirmación:</w:t>
      </w:r>
    </w:p>
    <w:p w14:paraId="3358CEA1" w14:textId="77777777" w:rsidR="00973F12" w:rsidRDefault="00000000">
      <w:pPr>
        <w:spacing w:after="160" w:line="276" w:lineRule="auto"/>
        <w:jc w:val="both"/>
      </w:pPr>
      <w:r>
        <w:t xml:space="preserve">"¿Generar controles según contexto? Se </w:t>
      </w:r>
      <w:proofErr w:type="spellStart"/>
      <w:r>
        <w:t>pre-seleccionará</w:t>
      </w:r>
      <w:proofErr w:type="spellEnd"/>
      <w:r>
        <w:t xml:space="preserve"> la aplicabilidad y justificación de todos los controles de acuerdo con tus respuestas del </w:t>
      </w:r>
      <w:proofErr w:type="spellStart"/>
      <w:r>
        <w:t>Wizard</w:t>
      </w:r>
      <w:proofErr w:type="spellEnd"/>
      <w:r>
        <w:t xml:space="preserve"> y sugerencias de la IA por riesgos. </w:t>
      </w:r>
      <w:r>
        <w:rPr>
          <w:b/>
          <w:bCs/>
        </w:rPr>
        <w:t>Advertencia:</w:t>
      </w:r>
      <w:r>
        <w:t xml:space="preserve"> Esto sobrescribirá cualquier cambio no guardado en esta pantalla."</w:t>
      </w:r>
    </w:p>
    <w:p w14:paraId="70FBC430" w14:textId="77777777" w:rsidR="00973F12" w:rsidRDefault="00000000">
      <w:pPr>
        <w:spacing w:after="160" w:line="276" w:lineRule="auto"/>
        <w:jc w:val="both"/>
      </w:pPr>
      <w:r>
        <w:t>Al confirmarse, se visualizará un aviso obligatorio que recordará que son estimaciones y que deberá revisarse cada control antes de guardar.</w:t>
      </w:r>
    </w:p>
    <w:p w14:paraId="05A24D24" w14:textId="77777777" w:rsidR="00973F1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Esta generación </w:t>
      </w:r>
      <w:r>
        <w:rPr>
          <w:b/>
          <w:bCs/>
          <w:sz w:val="21"/>
          <w:szCs w:val="21"/>
        </w:rPr>
        <w:t>no llamará a un modelo de IA en el momento</w:t>
      </w:r>
      <w:r>
        <w:rPr>
          <w:sz w:val="21"/>
          <w:szCs w:val="21"/>
        </w:rPr>
        <w:t xml:space="preserve"> — combina reglas ya definidas con sugerencias de riesgo previas, igual que "Generar con IA" en el módulo SOA fuera del asistente.</w:t>
      </w:r>
    </w:p>
    <w:p w14:paraId="3E76208A" w14:textId="77777777" w:rsidR="00973F12" w:rsidRDefault="00000000">
      <w:pPr>
        <w:pStyle w:val="Heading2"/>
        <w:spacing w:before="260" w:after="160"/>
      </w:pPr>
      <w:r>
        <w:rPr>
          <w:b/>
          <w:bCs/>
          <w:color w:val="1F4E79"/>
        </w:rPr>
        <w:t>6.4 Guardar los Cambios</w:t>
      </w:r>
    </w:p>
    <w:p w14:paraId="54CB2C64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Guardar Cambios</w:t>
      </w:r>
      <w:r>
        <w:t xml:space="preserve"> enviará al servidor todos los controles con una decisión de aplicabilidad marcada (aunque aún no cuenten con justificación).</w:t>
      </w:r>
    </w:p>
    <w:p w14:paraId="1172E580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En caso de intentarse salir o recargar con cambios sin guardar, el navegador mostrará su propia advertencia.</w:t>
      </w:r>
    </w:p>
    <w:p w14:paraId="7FDB2BEC" w14:textId="77777777" w:rsidR="00973F1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Al presionar </w:t>
      </w:r>
      <w:r>
        <w:rPr>
          <w:b/>
          <w:bCs/>
        </w:rPr>
        <w:t>Siguiente</w:t>
      </w:r>
      <w:r>
        <w:t xml:space="preserve">, el sistema </w:t>
      </w:r>
      <w:r>
        <w:rPr>
          <w:b/>
          <w:bCs/>
        </w:rPr>
        <w:t>guardará automáticamente</w:t>
      </w:r>
      <w:r>
        <w:t xml:space="preserve"> cualquier cambio pendiente antes de navegar — no será necesario presionar </w:t>
      </w:r>
      <w:r>
        <w:rPr>
          <w:b/>
          <w:bCs/>
        </w:rPr>
        <w:t>Guardar Cambios</w:t>
      </w:r>
      <w:r>
        <w:t xml:space="preserve"> primero.</w:t>
      </w:r>
    </w:p>
    <w:p w14:paraId="1631076E" w14:textId="77777777" w:rsidR="00973F12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Para poder avanzar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todos</w:t>
      </w:r>
      <w:r>
        <w:rPr>
          <w:sz w:val="21"/>
          <w:szCs w:val="21"/>
        </w:rPr>
        <w:t xml:space="preserve"> los controles deberán tener tanto aplicabilidad marcada como justificación escrita. Se visualizará un banner verde "Todos los controles están justificados. Puedes continuar." al cumplirse, o uno ámbar "Debes evaluar y justificar todos los controles antes de continuar." mientras falte alguno. Este requisito será </w:t>
      </w:r>
      <w:r>
        <w:rPr>
          <w:b/>
          <w:bCs/>
          <w:sz w:val="21"/>
          <w:szCs w:val="21"/>
        </w:rPr>
        <w:t>más simple</w:t>
      </w:r>
      <w:r>
        <w:rPr>
          <w:sz w:val="21"/>
          <w:szCs w:val="21"/>
        </w:rPr>
        <w:t xml:space="preserve"> que el del módulo SOA completo fuera del asistente (que además pide política de gobernanza y evidencia/responsable) — aquí, dentro del </w:t>
      </w:r>
      <w:proofErr w:type="spellStart"/>
      <w:r>
        <w:rPr>
          <w:sz w:val="21"/>
          <w:szCs w:val="21"/>
        </w:rPr>
        <w:t>Wizard</w:t>
      </w:r>
      <w:proofErr w:type="spellEnd"/>
      <w:r>
        <w:rPr>
          <w:sz w:val="21"/>
          <w:szCs w:val="21"/>
        </w:rPr>
        <w:t>, bastará con aplicabilidad + justificación.</w:t>
      </w:r>
    </w:p>
    <w:p w14:paraId="71F6C2D3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229D1DE1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¿Qué Sigue? ➡️</w:t>
      </w:r>
    </w:p>
    <w:p w14:paraId="008FF2B8" w14:textId="77777777" w:rsidR="00973F12" w:rsidRDefault="00000000">
      <w:pPr>
        <w:spacing w:after="160" w:line="276" w:lineRule="auto"/>
        <w:jc w:val="both"/>
      </w:pPr>
      <w:r>
        <w:t xml:space="preserve">Al completarse las 3 secciones, el botón </w:t>
      </w:r>
      <w:r>
        <w:rPr>
          <w:b/>
          <w:bCs/>
        </w:rPr>
        <w:t>Siguiente</w:t>
      </w:r>
      <w:r>
        <w:t xml:space="preserve"> del último paso (SOA) cambiará a </w:t>
      </w:r>
      <w:r>
        <w:rPr>
          <w:b/>
          <w:bCs/>
        </w:rPr>
        <w:t>"Ir a Formalización"</w:t>
      </w:r>
      <w:r>
        <w:t xml:space="preserve"> y conducirá directamente a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formalization</w:t>
      </w:r>
      <w:proofErr w:type="spellEnd"/>
      <w:r>
        <w:t>, el inicio del Nivel 3.</w:t>
      </w:r>
    </w:p>
    <w:p w14:paraId="2D5F363E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38B0A13F" w14:textId="77777777" w:rsidR="00973F1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Notas de Interés y Advertencias 🔗</w:t>
      </w:r>
    </w:p>
    <w:p w14:paraId="6B26C01E" w14:textId="77777777" w:rsidR="00973F1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Los datos de este nivel serán compartidos con sus módulos completos</w:t>
      </w:r>
      <w:r>
        <w:t>: cualquier activo, grupo, amenaza o control que se cree o edite aquí será el mismo registro que se visualizará en Inventario de Activos, Identificación de Amenazas y Declaración de Aplicabilidad fuera del asistente.</w:t>
      </w:r>
    </w:p>
    <w:p w14:paraId="48A53955" w14:textId="77777777" w:rsidR="00973F1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El formulario de activo del asistente será más simple</w:t>
      </w:r>
      <w:r>
        <w:t xml:space="preserve"> que la ficha completa (le faltan campos como </w:t>
      </w:r>
      <w:r>
        <w:rPr>
          <w:i/>
          <w:iCs/>
        </w:rPr>
        <w:t>Área</w:t>
      </w:r>
      <w:r>
        <w:t xml:space="preserve"> o </w:t>
      </w:r>
      <w:r>
        <w:rPr>
          <w:i/>
          <w:iCs/>
        </w:rPr>
        <w:t>Descripción</w:t>
      </w:r>
      <w:r>
        <w:t>).</w:t>
      </w:r>
    </w:p>
    <w:p w14:paraId="0595443B" w14:textId="77777777" w:rsidR="00973F1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📌 </w:t>
      </w:r>
      <w:r>
        <w:rPr>
          <w:b/>
          <w:bCs/>
        </w:rPr>
        <w:t>La condición para avanzar en "Identificación de Riesgos" será por Grupo de Activos</w:t>
      </w:r>
      <w:r>
        <w:t xml:space="preserve"> (cada grupo necesita al menos 1 amenaza activa) — será distinta del porcentaje que se visualiza en las tarjetas resumen. Podrá visualizarse un porcentaje menor a 100% mientras el sistema ya permita avanzar, o viceversa; deberá confiarse siempre en el mensaje de la propia pantalla, no en el porcentaje de la tarjeta.</w:t>
      </w:r>
    </w:p>
    <w:p w14:paraId="4A673073" w14:textId="77777777" w:rsidR="00973F1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"Generar según contexto" en SOA sobrescribirá cambios no guardados</w:t>
      </w:r>
      <w:r>
        <w:t xml:space="preserve"> de toda la lista, sin poder deshacerse selectivamente — deberá revisarse el aviso antes de usarlo en caso de haberse evaluado controles a mano.</w:t>
      </w:r>
    </w:p>
    <w:p w14:paraId="73BA7B46" w14:textId="77777777" w:rsidR="00973F1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El requisito para avanzar en SOA (aplicabilidad + justificación) será más liviano</w:t>
      </w:r>
      <w:r>
        <w:t xml:space="preserve"> que el de "control completo" en el módulo SOA fuera del asistente — terminar este paso del </w:t>
      </w:r>
      <w:proofErr w:type="spellStart"/>
      <w:r>
        <w:t>Wizard</w:t>
      </w:r>
      <w:proofErr w:type="spellEnd"/>
      <w:r>
        <w:t xml:space="preserve"> no significará que el SOA esté listo para publicarse formalmente.</w:t>
      </w:r>
    </w:p>
    <w:p w14:paraId="541821EB" w14:textId="77777777" w:rsidR="00973F1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Inventario de Activos, Grupos de Activos, Identificación de Amenazas y Vulnerabilidades, y Declaración de Aplicabilidad (SOA) — todos documentados en sus propios manuales.</w:t>
      </w:r>
    </w:p>
    <w:p w14:paraId="3CDA0704" w14:textId="77777777" w:rsidR="00973F12" w:rsidRDefault="00973F12">
      <w:pPr>
        <w:pBdr>
          <w:bottom w:val="single" w:sz="4" w:space="1" w:color="BFBFBF"/>
        </w:pBdr>
        <w:spacing w:before="100" w:after="200"/>
      </w:pPr>
    </w:p>
    <w:p w14:paraId="134C0BB5" w14:textId="77777777" w:rsidR="00973F12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973F12">
      <w:headerReference w:type="default" r:id="rId11"/>
      <w:foot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3FC00" w14:textId="77777777" w:rsidR="00B41ABE" w:rsidRDefault="00B41ABE">
      <w:r>
        <w:separator/>
      </w:r>
    </w:p>
  </w:endnote>
  <w:endnote w:type="continuationSeparator" w:id="0">
    <w:p w14:paraId="41934FFD" w14:textId="77777777" w:rsidR="00B41ABE" w:rsidRDefault="00B41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BABA8" w14:textId="77777777" w:rsidR="00973F12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31ED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31ED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2AD7B" w14:textId="77777777" w:rsidR="00B41ABE" w:rsidRDefault="00B41ABE">
      <w:r>
        <w:separator/>
      </w:r>
    </w:p>
  </w:footnote>
  <w:footnote w:type="continuationSeparator" w:id="0">
    <w:p w14:paraId="074496A0" w14:textId="77777777" w:rsidR="00B41ABE" w:rsidRDefault="00B41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B8A82" w14:textId="77777777" w:rsidR="00973F12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CE75EF32" w14:textId="77777777" w:rsidR="00973F12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4687A"/>
    <w:multiLevelType w:val="hybridMultilevel"/>
    <w:tmpl w:val="D6667E46"/>
    <w:lvl w:ilvl="0" w:tplc="C6F8BD70">
      <w:start w:val="1"/>
      <w:numFmt w:val="bullet"/>
      <w:lvlText w:val="•"/>
      <w:lvlJc w:val="left"/>
      <w:pPr>
        <w:ind w:left="460" w:hanging="260"/>
      </w:pPr>
    </w:lvl>
    <w:lvl w:ilvl="1" w:tplc="0B1EF1D4">
      <w:start w:val="1"/>
      <w:numFmt w:val="bullet"/>
      <w:lvlText w:val="◦"/>
      <w:lvlJc w:val="left"/>
      <w:pPr>
        <w:ind w:left="820" w:hanging="260"/>
      </w:pPr>
    </w:lvl>
    <w:lvl w:ilvl="2" w:tplc="1B388844">
      <w:numFmt w:val="decimal"/>
      <w:lvlText w:val=""/>
      <w:lvlJc w:val="left"/>
    </w:lvl>
    <w:lvl w:ilvl="3" w:tplc="14288BE6">
      <w:numFmt w:val="decimal"/>
      <w:lvlText w:val=""/>
      <w:lvlJc w:val="left"/>
    </w:lvl>
    <w:lvl w:ilvl="4" w:tplc="97981D94">
      <w:numFmt w:val="decimal"/>
      <w:lvlText w:val=""/>
      <w:lvlJc w:val="left"/>
    </w:lvl>
    <w:lvl w:ilvl="5" w:tplc="0080AF38">
      <w:numFmt w:val="decimal"/>
      <w:lvlText w:val=""/>
      <w:lvlJc w:val="left"/>
    </w:lvl>
    <w:lvl w:ilvl="6" w:tplc="7130A328">
      <w:numFmt w:val="decimal"/>
      <w:lvlText w:val=""/>
      <w:lvlJc w:val="left"/>
    </w:lvl>
    <w:lvl w:ilvl="7" w:tplc="9CBAFAC6">
      <w:numFmt w:val="decimal"/>
      <w:lvlText w:val=""/>
      <w:lvlJc w:val="left"/>
    </w:lvl>
    <w:lvl w:ilvl="8" w:tplc="047C65C0">
      <w:numFmt w:val="decimal"/>
      <w:lvlText w:val=""/>
      <w:lvlJc w:val="left"/>
    </w:lvl>
  </w:abstractNum>
  <w:abstractNum w:abstractNumId="1" w15:restartNumberingAfterBreak="0">
    <w:nsid w:val="335B58C8"/>
    <w:multiLevelType w:val="hybridMultilevel"/>
    <w:tmpl w:val="5C2EB330"/>
    <w:lvl w:ilvl="0" w:tplc="C70CB484">
      <w:start w:val="1"/>
      <w:numFmt w:val="decimal"/>
      <w:lvlText w:val="%1."/>
      <w:lvlJc w:val="left"/>
      <w:pPr>
        <w:ind w:left="460" w:hanging="260"/>
      </w:pPr>
    </w:lvl>
    <w:lvl w:ilvl="1" w:tplc="AE465664">
      <w:numFmt w:val="decimal"/>
      <w:lvlText w:val=""/>
      <w:lvlJc w:val="left"/>
    </w:lvl>
    <w:lvl w:ilvl="2" w:tplc="9EBC35E6">
      <w:numFmt w:val="decimal"/>
      <w:lvlText w:val=""/>
      <w:lvlJc w:val="left"/>
    </w:lvl>
    <w:lvl w:ilvl="3" w:tplc="48D208F6">
      <w:numFmt w:val="decimal"/>
      <w:lvlText w:val=""/>
      <w:lvlJc w:val="left"/>
    </w:lvl>
    <w:lvl w:ilvl="4" w:tplc="22D826E8">
      <w:numFmt w:val="decimal"/>
      <w:lvlText w:val=""/>
      <w:lvlJc w:val="left"/>
    </w:lvl>
    <w:lvl w:ilvl="5" w:tplc="07FEDD3C">
      <w:numFmt w:val="decimal"/>
      <w:lvlText w:val=""/>
      <w:lvlJc w:val="left"/>
    </w:lvl>
    <w:lvl w:ilvl="6" w:tplc="F33282BA">
      <w:numFmt w:val="decimal"/>
      <w:lvlText w:val=""/>
      <w:lvlJc w:val="left"/>
    </w:lvl>
    <w:lvl w:ilvl="7" w:tplc="79763172">
      <w:numFmt w:val="decimal"/>
      <w:lvlText w:val=""/>
      <w:lvlJc w:val="left"/>
    </w:lvl>
    <w:lvl w:ilvl="8" w:tplc="2F3A3446">
      <w:numFmt w:val="decimal"/>
      <w:lvlText w:val=""/>
      <w:lvlJc w:val="left"/>
    </w:lvl>
  </w:abstractNum>
  <w:abstractNum w:abstractNumId="2" w15:restartNumberingAfterBreak="0">
    <w:nsid w:val="4D032C45"/>
    <w:multiLevelType w:val="hybridMultilevel"/>
    <w:tmpl w:val="F82A2B0A"/>
    <w:lvl w:ilvl="0" w:tplc="A38CD79E">
      <w:start w:val="1"/>
      <w:numFmt w:val="bullet"/>
      <w:lvlText w:val="●"/>
      <w:lvlJc w:val="left"/>
      <w:pPr>
        <w:ind w:left="720" w:hanging="360"/>
      </w:pPr>
    </w:lvl>
    <w:lvl w:ilvl="1" w:tplc="4C023750">
      <w:start w:val="1"/>
      <w:numFmt w:val="bullet"/>
      <w:lvlText w:val="○"/>
      <w:lvlJc w:val="left"/>
      <w:pPr>
        <w:ind w:left="1440" w:hanging="360"/>
      </w:pPr>
    </w:lvl>
    <w:lvl w:ilvl="2" w:tplc="7806E898">
      <w:start w:val="1"/>
      <w:numFmt w:val="bullet"/>
      <w:lvlText w:val="■"/>
      <w:lvlJc w:val="left"/>
      <w:pPr>
        <w:ind w:left="2160" w:hanging="360"/>
      </w:pPr>
    </w:lvl>
    <w:lvl w:ilvl="3" w:tplc="B87C16CC">
      <w:start w:val="1"/>
      <w:numFmt w:val="bullet"/>
      <w:lvlText w:val="●"/>
      <w:lvlJc w:val="left"/>
      <w:pPr>
        <w:ind w:left="2880" w:hanging="360"/>
      </w:pPr>
    </w:lvl>
    <w:lvl w:ilvl="4" w:tplc="EBBE7672">
      <w:start w:val="1"/>
      <w:numFmt w:val="bullet"/>
      <w:lvlText w:val="○"/>
      <w:lvlJc w:val="left"/>
      <w:pPr>
        <w:ind w:left="3600" w:hanging="360"/>
      </w:pPr>
    </w:lvl>
    <w:lvl w:ilvl="5" w:tplc="5FF46A32">
      <w:start w:val="1"/>
      <w:numFmt w:val="bullet"/>
      <w:lvlText w:val="■"/>
      <w:lvlJc w:val="left"/>
      <w:pPr>
        <w:ind w:left="4320" w:hanging="360"/>
      </w:pPr>
    </w:lvl>
    <w:lvl w:ilvl="6" w:tplc="7B1C497E">
      <w:start w:val="1"/>
      <w:numFmt w:val="bullet"/>
      <w:lvlText w:val="●"/>
      <w:lvlJc w:val="left"/>
      <w:pPr>
        <w:ind w:left="5040" w:hanging="360"/>
      </w:pPr>
    </w:lvl>
    <w:lvl w:ilvl="7" w:tplc="C42EA778">
      <w:start w:val="1"/>
      <w:numFmt w:val="bullet"/>
      <w:lvlText w:val="●"/>
      <w:lvlJc w:val="left"/>
      <w:pPr>
        <w:ind w:left="5760" w:hanging="360"/>
      </w:pPr>
    </w:lvl>
    <w:lvl w:ilvl="8" w:tplc="47060DB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F57242"/>
    <w:multiLevelType w:val="hybridMultilevel"/>
    <w:tmpl w:val="50541DB8"/>
    <w:lvl w:ilvl="0" w:tplc="95F09098">
      <w:start w:val="1"/>
      <w:numFmt w:val="decimal"/>
      <w:lvlText w:val="%1."/>
      <w:lvlJc w:val="left"/>
      <w:pPr>
        <w:ind w:left="460" w:hanging="260"/>
      </w:pPr>
    </w:lvl>
    <w:lvl w:ilvl="1" w:tplc="930EF164">
      <w:numFmt w:val="decimal"/>
      <w:lvlText w:val=""/>
      <w:lvlJc w:val="left"/>
    </w:lvl>
    <w:lvl w:ilvl="2" w:tplc="52DC2E04">
      <w:numFmt w:val="decimal"/>
      <w:lvlText w:val=""/>
      <w:lvlJc w:val="left"/>
    </w:lvl>
    <w:lvl w:ilvl="3" w:tplc="C054FADA">
      <w:numFmt w:val="decimal"/>
      <w:lvlText w:val=""/>
      <w:lvlJc w:val="left"/>
    </w:lvl>
    <w:lvl w:ilvl="4" w:tplc="2DAEBA8A">
      <w:numFmt w:val="decimal"/>
      <w:lvlText w:val=""/>
      <w:lvlJc w:val="left"/>
    </w:lvl>
    <w:lvl w:ilvl="5" w:tplc="D44CF8A4">
      <w:numFmt w:val="decimal"/>
      <w:lvlText w:val=""/>
      <w:lvlJc w:val="left"/>
    </w:lvl>
    <w:lvl w:ilvl="6" w:tplc="3E6871E6">
      <w:numFmt w:val="decimal"/>
      <w:lvlText w:val=""/>
      <w:lvlJc w:val="left"/>
    </w:lvl>
    <w:lvl w:ilvl="7" w:tplc="284C496A">
      <w:numFmt w:val="decimal"/>
      <w:lvlText w:val=""/>
      <w:lvlJc w:val="left"/>
    </w:lvl>
    <w:lvl w:ilvl="8" w:tplc="FBB02408">
      <w:numFmt w:val="decimal"/>
      <w:lvlText w:val=""/>
      <w:lvlJc w:val="left"/>
    </w:lvl>
  </w:abstractNum>
  <w:abstractNum w:abstractNumId="4" w15:restartNumberingAfterBreak="0">
    <w:nsid w:val="7FE843BF"/>
    <w:multiLevelType w:val="hybridMultilevel"/>
    <w:tmpl w:val="566A8B3E"/>
    <w:lvl w:ilvl="0" w:tplc="6268C4A4">
      <w:start w:val="1"/>
      <w:numFmt w:val="decimal"/>
      <w:lvlText w:val="%1."/>
      <w:lvlJc w:val="left"/>
      <w:pPr>
        <w:ind w:left="460" w:hanging="260"/>
      </w:pPr>
    </w:lvl>
    <w:lvl w:ilvl="1" w:tplc="4A1EDDA8">
      <w:numFmt w:val="decimal"/>
      <w:lvlText w:val=""/>
      <w:lvlJc w:val="left"/>
    </w:lvl>
    <w:lvl w:ilvl="2" w:tplc="29945D22">
      <w:numFmt w:val="decimal"/>
      <w:lvlText w:val=""/>
      <w:lvlJc w:val="left"/>
    </w:lvl>
    <w:lvl w:ilvl="3" w:tplc="7F0C760E">
      <w:numFmt w:val="decimal"/>
      <w:lvlText w:val=""/>
      <w:lvlJc w:val="left"/>
    </w:lvl>
    <w:lvl w:ilvl="4" w:tplc="64F45390">
      <w:numFmt w:val="decimal"/>
      <w:lvlText w:val=""/>
      <w:lvlJc w:val="left"/>
    </w:lvl>
    <w:lvl w:ilvl="5" w:tplc="1BFE6166">
      <w:numFmt w:val="decimal"/>
      <w:lvlText w:val=""/>
      <w:lvlJc w:val="left"/>
    </w:lvl>
    <w:lvl w:ilvl="6" w:tplc="23F60D00">
      <w:numFmt w:val="decimal"/>
      <w:lvlText w:val=""/>
      <w:lvlJc w:val="left"/>
    </w:lvl>
    <w:lvl w:ilvl="7" w:tplc="2424EFE4">
      <w:numFmt w:val="decimal"/>
      <w:lvlText w:val=""/>
      <w:lvlJc w:val="left"/>
    </w:lvl>
    <w:lvl w:ilvl="8" w:tplc="80A25A66">
      <w:numFmt w:val="decimal"/>
      <w:lvlText w:val=""/>
      <w:lvlJc w:val="left"/>
    </w:lvl>
  </w:abstractNum>
  <w:num w:numId="1" w16cid:durableId="1016617347">
    <w:abstractNumId w:val="2"/>
    <w:lvlOverride w:ilvl="0">
      <w:startOverride w:val="1"/>
    </w:lvlOverride>
  </w:num>
  <w:num w:numId="2" w16cid:durableId="1993213395">
    <w:abstractNumId w:val="1"/>
    <w:lvlOverride w:ilvl="0">
      <w:startOverride w:val="1"/>
    </w:lvlOverride>
  </w:num>
  <w:num w:numId="3" w16cid:durableId="1264606553">
    <w:abstractNumId w:val="3"/>
    <w:lvlOverride w:ilvl="0">
      <w:startOverride w:val="1"/>
    </w:lvlOverride>
  </w:num>
  <w:num w:numId="4" w16cid:durableId="1428841416">
    <w:abstractNumId w:val="0"/>
    <w:lvlOverride w:ilvl="0">
      <w:startOverride w:val="1"/>
    </w:lvlOverride>
  </w:num>
  <w:num w:numId="5" w16cid:durableId="57975609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12"/>
    <w:rsid w:val="004A071C"/>
    <w:rsid w:val="00973F12"/>
    <w:rsid w:val="00A31EDF"/>
    <w:rsid w:val="00B4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1FC5E"/>
  <w15:docId w15:val="{6988C7A6-78A1-4FB1-AC6B-674983D6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1730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2026-08-14T15:41:00Z</dcterms:modified>
</cp:coreProperties>
</file>