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4F29AC56" w14:textId="77777777" w:rsidR="00732446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Matriz de Riesgos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risk-management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risk-matrix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0CC53CD5" w14:textId="77777777" w:rsidR="00732446" w:rsidRDefault="00000000">
      <w:pPr>
        <w:spacing w:after="160" w:line="276" w:lineRule="auto"/>
        <w:jc w:val="both"/>
      </w:pPr>
      <w:r>
        <w:t xml:space="preserve">La </w:t>
      </w:r>
      <w:r>
        <w:rPr>
          <w:b/>
          <w:bCs/>
        </w:rPr>
        <w:t>Matriz de Riesgos</w:t>
      </w:r>
      <w:r>
        <w:t xml:space="preserve"> constituirá la vista consolidada de todos los riesgos identificados en los Grupos de Activos y riesgos organizacionales, distribuidos según su Impacto y Probabilidad.</w:t>
      </w:r>
    </w:p>
    <w:p w14:paraId="05BB65D7" w14:textId="6B3FB025" w:rsidR="00732446" w:rsidRDefault="009E4E24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9E4E24">
        <w:rPr>
          <w:i/>
          <w:iCs/>
          <w:color w:val="595959"/>
          <w:sz w:val="20"/>
          <w:szCs w:val="20"/>
        </w:rPr>
        <w:drawing>
          <wp:inline distT="0" distB="0" distL="0" distR="0" wp14:anchorId="6AFA4C6C" wp14:editId="1F52C2E6">
            <wp:extent cx="6172200" cy="32169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E24">
        <w:rPr>
          <w:i/>
          <w:iCs/>
          <w:color w:val="595959"/>
          <w:sz w:val="20"/>
          <w:szCs w:val="20"/>
        </w:rPr>
        <w:t xml:space="preserve"> </w:t>
      </w:r>
    </w:p>
    <w:p w14:paraId="013E8DE6" w14:textId="77777777" w:rsidR="00732446" w:rsidRDefault="00732446">
      <w:pPr>
        <w:pBdr>
          <w:bottom w:val="single" w:sz="4" w:space="1" w:color="BFBFBF"/>
        </w:pBdr>
        <w:spacing w:before="100" w:after="200"/>
      </w:pPr>
    </w:p>
    <w:p w14:paraId="57D66B26" w14:textId="77777777" w:rsidR="0073244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57D96C4B" w14:textId="77777777" w:rsidR="00732446" w:rsidRDefault="00000000">
      <w:pPr>
        <w:spacing w:after="160" w:line="276" w:lineRule="auto"/>
        <w:jc w:val="both"/>
      </w:pPr>
      <w:r>
        <w:t xml:space="preserve">Esta pantalla será </w:t>
      </w:r>
      <w:r>
        <w:rPr>
          <w:b/>
          <w:bCs/>
        </w:rPr>
        <w:t>de solo lectura respecto a las amenazas</w:t>
      </w:r>
      <w:r>
        <w:t xml:space="preserve"> — no se crean ni editan aquí. Solo se </w:t>
      </w:r>
      <w:r>
        <w:rPr>
          <w:b/>
          <w:bCs/>
        </w:rPr>
        <w:t>envía a un flujo de aprobación</w:t>
      </w:r>
      <w:r>
        <w:t xml:space="preserve"> una fotografía de la matriz en un momento dado. Para agregar o editar amenazas, deberá accederse a Identificación de Amenazas y Vulnerabilidades o a Riesgos Organizacionales.</w:t>
      </w:r>
    </w:p>
    <w:p w14:paraId="4B1C563B" w14:textId="77777777" w:rsidR="00732446" w:rsidRDefault="00732446">
      <w:pPr>
        <w:pBdr>
          <w:bottom w:val="single" w:sz="4" w:space="1" w:color="BFBFBF"/>
        </w:pBdr>
        <w:spacing w:before="100" w:after="200"/>
      </w:pPr>
    </w:p>
    <w:p w14:paraId="1924FF3C" w14:textId="77777777" w:rsidR="0073244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3B60668E" w14:textId="77777777" w:rsidR="0073244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7C4B338B" w14:textId="77777777" w:rsidR="0073244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Gestión de Riesgos</w:t>
      </w:r>
      <w:r>
        <w:t>.</w:t>
      </w:r>
    </w:p>
    <w:p w14:paraId="6C055327" w14:textId="77777777" w:rsidR="0073244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Matriz de Riesgos</w:t>
      </w:r>
      <w:r>
        <w:t>.</w:t>
      </w:r>
    </w:p>
    <w:p w14:paraId="23540285" w14:textId="77777777" w:rsidR="00732446" w:rsidRDefault="00732446">
      <w:pPr>
        <w:pBdr>
          <w:bottom w:val="single" w:sz="4" w:space="1" w:color="BFBFBF"/>
        </w:pBdr>
        <w:spacing w:before="100" w:after="200"/>
      </w:pPr>
    </w:p>
    <w:p w14:paraId="68F16BD3" w14:textId="77777777" w:rsidR="0073244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La Primera Vez: Configuración de la Metodología ⚙️</w:t>
      </w:r>
    </w:p>
    <w:p w14:paraId="10C270BF" w14:textId="77777777" w:rsidR="00732446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Mientras la organización </w:t>
      </w:r>
      <w:r>
        <w:rPr>
          <w:b/>
          <w:bCs/>
          <w:i/>
          <w:iCs/>
          <w:sz w:val="21"/>
          <w:szCs w:val="21"/>
        </w:rPr>
        <w:t>no tenga una metodología configurada</w:t>
      </w:r>
      <w:r>
        <w:rPr>
          <w:i/>
          <w:iCs/>
          <w:sz w:val="21"/>
          <w:szCs w:val="21"/>
        </w:rPr>
        <w:t>, en vez de la matriz deberá visualizarse "Configuración Inicial de Riesgos": "Antes de visualizar la Matriz de Riesgos, debes definir la metodología corporativa: el apetito de riesgo y los rangos de criticidad."</w:t>
      </w:r>
    </w:p>
    <w:p w14:paraId="0E6C02DE" w14:textId="77777777" w:rsidR="0073244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Apetito de Riesgo</w:t>
      </w:r>
      <w:r>
        <w:t xml:space="preserve">: deberá ingresarse el </w:t>
      </w:r>
      <w:r>
        <w:rPr>
          <w:i/>
          <w:iCs/>
        </w:rPr>
        <w:t>Umbral de Apetito</w:t>
      </w:r>
      <w:r>
        <w:t xml:space="preserve"> (un número entre 1 y 25). Los riesgos con puntaje ≥ ese umbral se destacarán como "Riesgos Críticos".</w:t>
      </w:r>
    </w:p>
    <w:p w14:paraId="60B6A9F5" w14:textId="77777777" w:rsidR="0073244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Rangos de Criticidad (5×5)</w:t>
      </w:r>
      <w:r>
        <w:t xml:space="preserve">: deberá definirse el valor </w:t>
      </w:r>
      <w:r>
        <w:rPr>
          <w:b/>
          <w:bCs/>
        </w:rPr>
        <w:t>máximo</w:t>
      </w:r>
      <w:r>
        <w:t xml:space="preserve"> de cada uno de los 4 niveles (Bajo, Medio, Alto, Crítico) — el mínimo de cada rango se calcula solo, como el máximo del anterior más uno. El primer rango siempre empieza en 1 y el último siempre termina en 25 (bloqueado).</w:t>
      </w:r>
    </w:p>
    <w:p w14:paraId="5AA2F564" w14:textId="77777777" w:rsidR="0073244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>Si los rangos no son consecutivos o válidos, deberá visualizarse un mensaje explicando qué corregir.</w:t>
      </w:r>
    </w:p>
    <w:p w14:paraId="38ACF1EB" w14:textId="77777777" w:rsidR="0073244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Guardar y Continuar</w:t>
      </w:r>
      <w:r>
        <w:t xml:space="preserve"> (deshabilitado mientras haya errores) — "Configuración de metodología guardada correctamente."</w:t>
      </w:r>
    </w:p>
    <w:p w14:paraId="5DC9901F" w14:textId="77777777" w:rsidR="00732446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Podrá reajustarse esta configuración más adelante — esta pantalla solo aparecerá automáticamente mientras no exista ninguna metodología guardada.</w:t>
      </w:r>
    </w:p>
    <w:p w14:paraId="18AAE79B" w14:textId="77777777" w:rsidR="00732446" w:rsidRDefault="00732446">
      <w:pPr>
        <w:pBdr>
          <w:bottom w:val="single" w:sz="4" w:space="1" w:color="BFBFBF"/>
        </w:pBdr>
        <w:spacing w:before="100" w:after="200"/>
      </w:pPr>
    </w:p>
    <w:p w14:paraId="6F83DFD3" w14:textId="77777777" w:rsidR="0073244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¿Qué se Encontrará en la Pantalla?</w:t>
      </w:r>
    </w:p>
    <w:p w14:paraId="312E9C89" w14:textId="77777777" w:rsidR="00732446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Encabezado</w:t>
      </w:r>
      <w:r>
        <w:t>.</w:t>
      </w:r>
    </w:p>
    <w:p w14:paraId="64380969" w14:textId="77777777" w:rsidR="00732446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Banner de flujo de aprobación</w:t>
      </w:r>
      <w:r>
        <w:t xml:space="preserve"> (solo administradores).</w:t>
      </w:r>
    </w:p>
    <w:p w14:paraId="54CDF296" w14:textId="77777777" w:rsidR="00732446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Banner de devolución</w:t>
      </w:r>
      <w:r>
        <w:t xml:space="preserve"> (si la última iteración fue rechazada).</w:t>
      </w:r>
    </w:p>
    <w:p w14:paraId="7BE03E7A" w14:textId="77777777" w:rsidR="00732446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Pestañas Riesgo Inherente / Riesgo Residual</w:t>
      </w:r>
      <w:r>
        <w:t xml:space="preserve">, con la matriz 5×5 y el </w:t>
      </w:r>
      <w:r>
        <w:rPr>
          <w:i/>
          <w:iCs/>
        </w:rPr>
        <w:t>Apetito de Riesgo</w:t>
      </w:r>
      <w:r>
        <w:t>.</w:t>
      </w:r>
    </w:p>
    <w:p w14:paraId="64C9D44A" w14:textId="77777777" w:rsidR="00732446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Panel lateral</w:t>
      </w:r>
      <w:r>
        <w:t>: riesgos críticos o del cuadrante seleccionado, y (en Residual) riesgos pendientes.</w:t>
      </w:r>
    </w:p>
    <w:p w14:paraId="2DE21265" w14:textId="77777777" w:rsidR="00732446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Historial de Aprobaciones</w:t>
      </w:r>
      <w:r>
        <w:t>.</w:t>
      </w:r>
    </w:p>
    <w:p w14:paraId="54E87BAA" w14:textId="6B41D92D" w:rsidR="00732446" w:rsidRDefault="009E4E24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9E4E24">
        <w:rPr>
          <w:i/>
          <w:iCs/>
          <w:color w:val="595959"/>
          <w:sz w:val="20"/>
          <w:szCs w:val="20"/>
        </w:rPr>
        <w:lastRenderedPageBreak/>
        <w:drawing>
          <wp:inline distT="0" distB="0" distL="0" distR="0" wp14:anchorId="2A4CDA4D" wp14:editId="615F82A1">
            <wp:extent cx="6172200" cy="3642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E24">
        <w:rPr>
          <w:i/>
          <w:iCs/>
          <w:color w:val="595959"/>
          <w:sz w:val="20"/>
          <w:szCs w:val="20"/>
        </w:rPr>
        <w:t xml:space="preserve"> </w:t>
      </w:r>
    </w:p>
    <w:p w14:paraId="75DD13D4" w14:textId="77777777" w:rsidR="00732446" w:rsidRDefault="00732446">
      <w:pPr>
        <w:pBdr>
          <w:bottom w:val="single" w:sz="4" w:space="1" w:color="BFBFBF"/>
        </w:pBdr>
        <w:spacing w:before="100" w:after="200"/>
      </w:pPr>
    </w:p>
    <w:p w14:paraId="3D4E9B82" w14:textId="77777777" w:rsidR="0073244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Riesgo Inherente vs. Riesgo Residual</w:t>
      </w:r>
    </w:p>
    <w:p w14:paraId="0BB0AEDC" w14:textId="77777777" w:rsidR="0073244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Riesgo Inherente</w:t>
      </w:r>
      <w:r>
        <w:t>: dónde cae cada riesgo según su Impacto y Probabilidad originales.</w:t>
      </w:r>
    </w:p>
    <w:p w14:paraId="1430DF3A" w14:textId="77777777" w:rsidR="0073244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Riesgo Residual</w:t>
      </w:r>
      <w:r>
        <w:t xml:space="preserve">: dónde cae cada riesgo </w:t>
      </w:r>
      <w:r>
        <w:rPr>
          <w:b/>
          <w:bCs/>
        </w:rPr>
        <w:t>ya tratado</w:t>
      </w:r>
      <w:r>
        <w:t xml:space="preserve"> (solo los que tienen estrategia de tratamiento definida), según su Impacto y Probabilidad residuales.</w:t>
      </w:r>
    </w:p>
    <w:p w14:paraId="31F07B7A" w14:textId="77777777" w:rsidR="00732446" w:rsidRDefault="00000000">
      <w:pPr>
        <w:spacing w:after="160" w:line="276" w:lineRule="auto"/>
        <w:jc w:val="both"/>
      </w:pPr>
      <w:r>
        <w:t>Junto a las pestañas deberá visualizarse "Apetito de Riesgo: Puntaje ≥ [umbral]".</w:t>
      </w:r>
    </w:p>
    <w:p w14:paraId="71BDD521" w14:textId="77777777" w:rsidR="00732446" w:rsidRDefault="00732446">
      <w:pPr>
        <w:pBdr>
          <w:bottom w:val="single" w:sz="4" w:space="1" w:color="BFBFBF"/>
        </w:pBdr>
        <w:spacing w:before="100" w:after="200"/>
      </w:pPr>
    </w:p>
    <w:p w14:paraId="1AA63CB7" w14:textId="77777777" w:rsidR="0073244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Matriz 5×5</w:t>
      </w:r>
    </w:p>
    <w:p w14:paraId="7673F758" w14:textId="77777777" w:rsidR="00732446" w:rsidRDefault="00000000">
      <w:pPr>
        <w:spacing w:after="160" w:line="276" w:lineRule="auto"/>
        <w:jc w:val="both"/>
      </w:pPr>
      <w:r>
        <w:t xml:space="preserve">La matriz cruzará 5 niveles de </w:t>
      </w:r>
      <w:r>
        <w:rPr>
          <w:b/>
          <w:bCs/>
        </w:rPr>
        <w:t>Impacto</w:t>
      </w:r>
      <w:r>
        <w:t xml:space="preserve"> (vertical, de "Muy alto" arriba a "Muy bajo" abajo) con 5 de </w:t>
      </w:r>
      <w:r>
        <w:rPr>
          <w:b/>
          <w:bCs/>
        </w:rPr>
        <w:t>Probabilidad</w:t>
      </w:r>
      <w:r>
        <w:t xml:space="preserve"> (horizontal). Cada celda mostrará la cantidad de riesgos en esa combinación, coloreada según su rango de criticidad. Deberá hacerse clic en una celda para visualizar su detalle (sección 8).</w:t>
      </w:r>
    </w:p>
    <w:p w14:paraId="59E4D404" w14:textId="77777777" w:rsidR="00732446" w:rsidRDefault="00000000">
      <w:pPr>
        <w:spacing w:after="160" w:line="276" w:lineRule="auto"/>
        <w:jc w:val="both"/>
      </w:pPr>
      <w:r>
        <w:t>Sin ningún riesgo registrado: "Sin datos. Finaliza el análisis de riesgos en los grupos de activos para ver la matriz."</w:t>
      </w:r>
    </w:p>
    <w:p w14:paraId="3AA690C5" w14:textId="77777777" w:rsidR="00732446" w:rsidRDefault="00732446">
      <w:pPr>
        <w:pBdr>
          <w:bottom w:val="single" w:sz="4" w:space="1" w:color="BFBFBF"/>
        </w:pBdr>
        <w:spacing w:before="100" w:after="200"/>
      </w:pPr>
    </w:p>
    <w:p w14:paraId="230C9DF3" w14:textId="77777777" w:rsidR="0073244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Panel Lateral de Riesgos</w:t>
      </w:r>
    </w:p>
    <w:p w14:paraId="36143896" w14:textId="77777777" w:rsidR="0073244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lastRenderedPageBreak/>
        <w:t>"Riesgos más críticos"</w:t>
      </w:r>
      <w:r>
        <w:t xml:space="preserve"> (sin celda seleccionada): los riesgos que superen el Apetito de Riesgo. Recordatorio: "Los puntos en la zona de mayor criticidad requieren un Plan de Tratamiento urgente. Los puntos en la zona de menor criticidad pueden ser simplemente monitoreados y aceptados."</w:t>
      </w:r>
    </w:p>
    <w:p w14:paraId="40CBAD01" w14:textId="77777777" w:rsidR="0073244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"Riesgos en cuadrante"</w:t>
      </w:r>
      <w:r>
        <w:t xml:space="preserve"> (con una celda seleccionada): solo los riesgos de esa celda.</w:t>
      </w:r>
    </w:p>
    <w:p w14:paraId="60B8E963" w14:textId="77777777" w:rsidR="00732446" w:rsidRDefault="00000000">
      <w:pPr>
        <w:spacing w:after="160" w:line="276" w:lineRule="auto"/>
        <w:jc w:val="both"/>
      </w:pPr>
      <w:r>
        <w:t>Cada riesgo muestra: amenaza (y código), insignia "Organizacional" si no viene de un Grupo de Activos, vulnerabilidad, escenario sugerido por IA (si existe), origen (grupo o contexto) y el valor de riesgo (inherente, o inherente ➔ residual en la pestaña Residual).</w:t>
      </w:r>
    </w:p>
    <w:p w14:paraId="30DE55A1" w14:textId="77777777" w:rsidR="00732446" w:rsidRDefault="00000000">
      <w:pPr>
        <w:pStyle w:val="Heading2"/>
        <w:spacing w:before="260" w:after="160"/>
      </w:pPr>
      <w:r>
        <w:rPr>
          <w:b/>
          <w:bCs/>
          <w:color w:val="1F4E79"/>
        </w:rPr>
        <w:t>7.1 Riesgos Pendientes (Solo en Riesgo Residual)</w:t>
      </w:r>
    </w:p>
    <w:p w14:paraId="5C87D315" w14:textId="77777777" w:rsidR="00732446" w:rsidRDefault="00000000">
      <w:pPr>
        <w:spacing w:after="160" w:line="276" w:lineRule="auto"/>
        <w:jc w:val="both"/>
      </w:pPr>
      <w:r>
        <w:t xml:space="preserve">En caso de existir riesgos sin estrategia de tratamiento definida, deberá visualizarse "Riesgos pendientes (N)": </w:t>
      </w:r>
      <w:r>
        <w:rPr>
          <w:i/>
          <w:iCs/>
        </w:rPr>
        <w:t>"Estos riesgos no tienen una estrategia definida ni su riesgo residual calculado"</w:t>
      </w:r>
      <w:r>
        <w:t xml:space="preserve"> — con su riesgo inherente listado.</w:t>
      </w:r>
    </w:p>
    <w:p w14:paraId="61B9C569" w14:textId="77777777" w:rsidR="00732446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Estos riesgos no aparecerán en la matriz de Riesgo Residual</w:t>
      </w:r>
      <w:r>
        <w:rPr>
          <w:sz w:val="21"/>
          <w:szCs w:val="21"/>
        </w:rPr>
        <w:t xml:space="preserve"> hasta que se les asigne un tratamiento.</w:t>
      </w:r>
    </w:p>
    <w:p w14:paraId="2ED745DB" w14:textId="77777777" w:rsidR="00732446" w:rsidRDefault="00732446">
      <w:pPr>
        <w:pBdr>
          <w:bottom w:val="single" w:sz="4" w:space="1" w:color="BFBFBF"/>
        </w:pBdr>
        <w:spacing w:before="100" w:after="200"/>
      </w:pPr>
    </w:p>
    <w:p w14:paraId="139FADF1" w14:textId="77777777" w:rsidR="0073244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El Detalle de una Celda</w:t>
      </w:r>
    </w:p>
    <w:p w14:paraId="6FE09FAF" w14:textId="77777777" w:rsidR="00732446" w:rsidRDefault="00000000">
      <w:pPr>
        <w:spacing w:after="160" w:line="276" w:lineRule="auto"/>
        <w:jc w:val="both"/>
      </w:pPr>
      <w:r>
        <w:t xml:space="preserve">Al hacerse clic en una celda, deberá visualizarse "Detalle de la celda: Impacto: [nivel] · Probabilidad: [nivel]" con una tarjeta por cada riesgo de esa combinación. Sin riesgos: "No hay riesgos en esta celda." Se cerrará con </w:t>
      </w:r>
      <w:r>
        <w:rPr>
          <w:b/>
          <w:bCs/>
        </w:rPr>
        <w:t>Volver</w:t>
      </w:r>
      <w:r>
        <w:t>.</w:t>
      </w:r>
    </w:p>
    <w:p w14:paraId="175AF211" w14:textId="77777777" w:rsidR="00732446" w:rsidRDefault="00732446">
      <w:pPr>
        <w:pBdr>
          <w:bottom w:val="single" w:sz="4" w:space="1" w:color="BFBFBF"/>
        </w:pBdr>
        <w:spacing w:before="100" w:after="200"/>
      </w:pPr>
    </w:p>
    <w:p w14:paraId="17052276" w14:textId="77777777" w:rsidR="0073244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Cómo Enviar la Matriz a Aprobación ⚡</w:t>
      </w:r>
    </w:p>
    <w:p w14:paraId="3B07C9C1" w14:textId="77777777" w:rsidR="00732446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Enviar, configurar y publicar son acciones exclusivas de administradores</w:t>
      </w:r>
      <w:r>
        <w:rPr>
          <w:sz w:val="21"/>
          <w:szCs w:val="21"/>
        </w:rPr>
        <w:t xml:space="preserve"> — el resto solo podrá visualizar.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2446" w14:paraId="07E311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3D67E" w14:textId="77777777" w:rsidR="00732446" w:rsidRDefault="00000000"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87066" w14:textId="77777777" w:rsidR="00732446" w:rsidRDefault="00000000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CBD9D" w14:textId="77777777" w:rsidR="00732446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732446" w14:paraId="405F2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6BABA" w14:textId="77777777" w:rsidR="00732446" w:rsidRDefault="00000000">
            <w:r>
              <w:rPr>
                <w:sz w:val="20"/>
                <w:szCs w:val="20"/>
              </w:rPr>
              <w:t>Sin flujo activo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6487D" w14:textId="77777777" w:rsidR="00732446" w:rsidRDefault="00000000">
            <w:r>
              <w:rPr>
                <w:sz w:val="20"/>
                <w:szCs w:val="20"/>
              </w:rPr>
              <w:t>Enviar a Aprobación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7B1DC" w14:textId="77777777" w:rsidR="00732446" w:rsidRDefault="00000000">
            <w:r>
              <w:rPr>
                <w:sz w:val="20"/>
                <w:szCs w:val="20"/>
              </w:rPr>
              <w:t xml:space="preserve">Deshabilitado sin riesgos registrados. Se compilará una fotografía completa (todos los riesgos, ambas matrices, la metodología vigente) y se accederá a Configuración del Documento (tipo </w:t>
            </w:r>
            <w:r>
              <w:rPr>
                <w:sz w:val="20"/>
                <w:szCs w:val="20"/>
                <w:shd w:val="clear" w:color="auto" w:fill="EDEDED"/>
              </w:rPr>
              <w:t>RISK_MATRIX</w:t>
            </w:r>
            <w:r>
              <w:rPr>
                <w:sz w:val="20"/>
                <w:szCs w:val="20"/>
              </w:rPr>
              <w:t>).</w:t>
            </w:r>
          </w:p>
        </w:tc>
      </w:tr>
      <w:tr w:rsidR="00732446" w14:paraId="50696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184BF" w14:textId="77777777" w:rsidR="00732446" w:rsidRDefault="00000000">
            <w:r>
              <w:rPr>
                <w:sz w:val="20"/>
                <w:szCs w:val="20"/>
              </w:rPr>
              <w:t>Devuelto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E4F08" w14:textId="77777777" w:rsidR="00732446" w:rsidRDefault="00000000">
            <w:r>
              <w:rPr>
                <w:sz w:val="20"/>
                <w:szCs w:val="20"/>
              </w:rPr>
              <w:t>Reenviar a Aprobación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AAFDD" w14:textId="77777777" w:rsidR="00732446" w:rsidRDefault="00000000">
            <w:r>
              <w:rPr>
                <w:sz w:val="20"/>
                <w:szCs w:val="20"/>
              </w:rPr>
              <w:t>Continuará la misma iteración devuelta.</w:t>
            </w:r>
          </w:p>
        </w:tc>
      </w:tr>
      <w:tr w:rsidR="00732446" w14:paraId="23A25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66C04" w14:textId="77777777" w:rsidR="00732446" w:rsidRDefault="00000000">
            <w:r>
              <w:rPr>
                <w:sz w:val="20"/>
                <w:szCs w:val="20"/>
              </w:rPr>
              <w:t>En Configuración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AC758" w14:textId="77777777" w:rsidR="00732446" w:rsidRDefault="00000000">
            <w:r>
              <w:rPr>
                <w:sz w:val="20"/>
                <w:szCs w:val="20"/>
              </w:rPr>
              <w:t>Configurar Flujo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E5867" w14:textId="77777777" w:rsidR="00732446" w:rsidRDefault="00000000">
            <w:r>
              <w:rPr>
                <w:sz w:val="20"/>
                <w:szCs w:val="20"/>
              </w:rPr>
              <w:t>Continuará definiendo aprobadores.</w:t>
            </w:r>
          </w:p>
        </w:tc>
      </w:tr>
      <w:tr w:rsidR="00732446" w14:paraId="2E070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6D128" w14:textId="77777777" w:rsidR="00732446" w:rsidRDefault="00000000">
            <w:r>
              <w:rPr>
                <w:sz w:val="20"/>
                <w:szCs w:val="20"/>
              </w:rPr>
              <w:t>En Aprobación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2A561" w14:textId="77777777" w:rsidR="00732446" w:rsidRDefault="00000000">
            <w:r>
              <w:rPr>
                <w:sz w:val="20"/>
                <w:szCs w:val="20"/>
              </w:rPr>
              <w:t>Insignia "En Revisión"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F3669" w14:textId="77777777" w:rsidR="00732446" w:rsidRDefault="00000000">
            <w:r>
              <w:rPr>
                <w:sz w:val="20"/>
                <w:szCs w:val="20"/>
              </w:rPr>
              <w:t>Solo informativo.</w:t>
            </w:r>
          </w:p>
        </w:tc>
      </w:tr>
      <w:tr w:rsidR="00732446" w14:paraId="5084F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087E0" w14:textId="77777777" w:rsidR="00732446" w:rsidRDefault="00000000">
            <w:r>
              <w:rPr>
                <w:sz w:val="20"/>
                <w:szCs w:val="20"/>
              </w:rPr>
              <w:t>Pendiente Publicar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986B4" w14:textId="77777777" w:rsidR="00732446" w:rsidRDefault="00000000">
            <w:r>
              <w:rPr>
                <w:sz w:val="20"/>
                <w:szCs w:val="20"/>
              </w:rPr>
              <w:t>Publicar Matriz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15132" w14:textId="77777777" w:rsidR="00732446" w:rsidRDefault="00000000">
            <w:r>
              <w:rPr>
                <w:sz w:val="20"/>
                <w:szCs w:val="20"/>
              </w:rPr>
              <w:t>Deberá confirmarse en "¿Publicar Matriz de Riesgos?" — al confirmarse con Publicar: "¡Matriz de Riesgos publicada con éxito!"</w:t>
            </w:r>
          </w:p>
        </w:tc>
      </w:tr>
    </w:tbl>
    <w:p w14:paraId="18517AE6" w14:textId="77777777" w:rsidR="00732446" w:rsidRDefault="00732446">
      <w:pPr>
        <w:spacing w:after="160"/>
      </w:pPr>
    </w:p>
    <w:p w14:paraId="08E493BD" w14:textId="77777777" w:rsidR="00732446" w:rsidRDefault="00000000">
      <w:pPr>
        <w:spacing w:after="160" w:line="276" w:lineRule="auto"/>
        <w:jc w:val="both"/>
      </w:pPr>
      <w:r>
        <w:t>Las revisiones se atenderán desde la Bandeja de Entrada.</w:t>
      </w:r>
    </w:p>
    <w:p w14:paraId="44046664" w14:textId="77777777" w:rsidR="00732446" w:rsidRDefault="00732446">
      <w:pPr>
        <w:pBdr>
          <w:bottom w:val="single" w:sz="4" w:space="1" w:color="BFBFBF"/>
        </w:pBdr>
        <w:spacing w:before="100" w:after="200"/>
      </w:pPr>
    </w:p>
    <w:p w14:paraId="77D8F506" w14:textId="77777777" w:rsidR="0073244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Historial de Aprobaciones 📜</w:t>
      </w:r>
    </w:p>
    <w:p w14:paraId="593CDA32" w14:textId="77777777" w:rsidR="00732446" w:rsidRDefault="00000000">
      <w:pPr>
        <w:spacing w:after="160" w:line="276" w:lineRule="auto"/>
        <w:jc w:val="both"/>
      </w:pPr>
      <w:r>
        <w:t xml:space="preserve">Se listarán, de la más reciente a la más antigua, todos los envíos a aprobación: </w:t>
      </w:r>
      <w:r>
        <w:rPr>
          <w:b/>
          <w:bCs/>
        </w:rPr>
        <w:t>Iteración</w:t>
      </w:r>
      <w:r>
        <w:t>, fecha de envío, creador y estado (En Aprobación, Aprobado, Devuelto/Rechazado, En Configuración). La iteración aprobada más reciente lleva la insignia "Último Tomado".</w:t>
      </w:r>
    </w:p>
    <w:p w14:paraId="0E8B831D" w14:textId="77777777" w:rsidR="00732446" w:rsidRDefault="00000000">
      <w:pPr>
        <w:spacing w:after="160" w:line="276" w:lineRule="auto"/>
        <w:jc w:val="both"/>
      </w:pPr>
      <w:r>
        <w:t xml:space="preserve">Cada fila tiene: </w:t>
      </w:r>
      <w:r>
        <w:rPr>
          <w:b/>
          <w:bCs/>
        </w:rPr>
        <w:t>Ver Evidencia</w:t>
      </w:r>
      <w:r>
        <w:t xml:space="preserve"> (la fotografía congelada de la matriz tal como se envió, no los datos actuales) y </w:t>
      </w:r>
      <w:r>
        <w:rPr>
          <w:b/>
          <w:bCs/>
        </w:rPr>
        <w:t>Ver Flujo</w:t>
      </w:r>
      <w:r>
        <w:t xml:space="preserve"> (el historial de aprobadores, decisión, fecha y justificación).</w:t>
      </w:r>
    </w:p>
    <w:p w14:paraId="1931A5F0" w14:textId="77777777" w:rsidR="00732446" w:rsidRDefault="00000000">
      <w:pPr>
        <w:spacing w:after="160" w:line="276" w:lineRule="auto"/>
        <w:jc w:val="both"/>
      </w:pPr>
      <w:r>
        <w:t>Sin iteraciones: "No se han registrado envíos a aprobación para esta matriz."</w:t>
      </w:r>
    </w:p>
    <w:p w14:paraId="20B796B8" w14:textId="77777777" w:rsidR="00732446" w:rsidRDefault="00732446">
      <w:pPr>
        <w:pBdr>
          <w:bottom w:val="single" w:sz="4" w:space="1" w:color="BFBFBF"/>
        </w:pBdr>
        <w:spacing w:before="100" w:after="200"/>
      </w:pPr>
    </w:p>
    <w:p w14:paraId="3E1DE2F7" w14:textId="77777777" w:rsidR="0073244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11. Notas de Interés y Advertencias 🔗</w:t>
      </w:r>
    </w:p>
    <w:p w14:paraId="1B98FA92" w14:textId="77777777" w:rsidR="0073244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Esta pantalla será de solo lectura respecto a las amenazas</w:t>
      </w:r>
      <w:r>
        <w:t xml:space="preserve"> — deberán editarse en Identificación de Amenazas y Vulnerabilidades o Riesgos Organizacionales.</w:t>
      </w:r>
    </w:p>
    <w:p w14:paraId="56D16889" w14:textId="77777777" w:rsidR="0073244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La configuración de metodología (apetito y rangos) será compartida por toda la matriz</w:t>
      </w:r>
      <w:r>
        <w:t xml:space="preserve"> — afectará el color de las celdas y qué riesgos se consideren "críticos".</w:t>
      </w:r>
    </w:p>
    <w:p w14:paraId="3AA44422" w14:textId="77777777" w:rsidR="0073244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Un riesgo sin estrategia de tratamiento no aparecerá en la matriz de Riesgo Residual</w:t>
      </w:r>
      <w:r>
        <w:t xml:space="preserve"> — solo en "Riesgos pendientes".</w:t>
      </w:r>
    </w:p>
    <w:p w14:paraId="4AD6A990" w14:textId="77777777" w:rsidR="0073244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📌 </w:t>
      </w:r>
      <w:r>
        <w:rPr>
          <w:b/>
          <w:bCs/>
        </w:rPr>
        <w:t>Enviar a aprobación congelará una fotografía</w:t>
      </w:r>
      <w:r>
        <w:t xml:space="preserve"> de ese momento — los cambios posteriores en los grupos no modificarán esa evidencia histórica, aunque sí se reflejarán de inmediato en la vista en vivo.</w:t>
      </w:r>
    </w:p>
    <w:p w14:paraId="2833D1A8" w14:textId="77777777" w:rsidR="0073244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Enviar, configurar y publicar el flujo serán acciones solo para administradores.</w:t>
      </w:r>
    </w:p>
    <w:p w14:paraId="66FED36D" w14:textId="77777777" w:rsidR="0073244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Identificación de Amenazas y Vulnerabilidades, Riesgos Organizacionales y Configuración del Flujo Documental — todos con su propio manual.</w:t>
      </w:r>
    </w:p>
    <w:p w14:paraId="5901DBAE" w14:textId="77777777" w:rsidR="00732446" w:rsidRDefault="00732446">
      <w:pPr>
        <w:pBdr>
          <w:bottom w:val="single" w:sz="4" w:space="1" w:color="BFBFBF"/>
        </w:pBdr>
        <w:spacing w:before="100" w:after="200"/>
      </w:pPr>
    </w:p>
    <w:p w14:paraId="37558F4F" w14:textId="77777777" w:rsidR="00732446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732446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E30AB" w14:textId="77777777" w:rsidR="000F3213" w:rsidRDefault="000F3213">
      <w:r>
        <w:separator/>
      </w:r>
    </w:p>
  </w:endnote>
  <w:endnote w:type="continuationSeparator" w:id="0">
    <w:p w14:paraId="56DEE828" w14:textId="77777777" w:rsidR="000F3213" w:rsidRDefault="000F3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9AE00" w14:textId="77777777" w:rsidR="00732446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E4E2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E4E24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F2E03" w14:textId="77777777" w:rsidR="000F3213" w:rsidRDefault="000F3213">
      <w:r>
        <w:separator/>
      </w:r>
    </w:p>
  </w:footnote>
  <w:footnote w:type="continuationSeparator" w:id="0">
    <w:p w14:paraId="6DF09379" w14:textId="77777777" w:rsidR="000F3213" w:rsidRDefault="000F32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7DDC0" w14:textId="77777777" w:rsidR="00732446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2779A8A6" w14:textId="77777777" w:rsidR="00732446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0346"/>
    <w:multiLevelType w:val="hybridMultilevel"/>
    <w:tmpl w:val="81C25F8C"/>
    <w:lvl w:ilvl="0" w:tplc="08668738">
      <w:start w:val="1"/>
      <w:numFmt w:val="bullet"/>
      <w:lvlText w:val="●"/>
      <w:lvlJc w:val="left"/>
      <w:pPr>
        <w:ind w:left="720" w:hanging="360"/>
      </w:pPr>
    </w:lvl>
    <w:lvl w:ilvl="1" w:tplc="F89C2BFC">
      <w:start w:val="1"/>
      <w:numFmt w:val="bullet"/>
      <w:lvlText w:val="○"/>
      <w:lvlJc w:val="left"/>
      <w:pPr>
        <w:ind w:left="1440" w:hanging="360"/>
      </w:pPr>
    </w:lvl>
    <w:lvl w:ilvl="2" w:tplc="EB302E76">
      <w:start w:val="1"/>
      <w:numFmt w:val="bullet"/>
      <w:lvlText w:val="■"/>
      <w:lvlJc w:val="left"/>
      <w:pPr>
        <w:ind w:left="2160" w:hanging="360"/>
      </w:pPr>
    </w:lvl>
    <w:lvl w:ilvl="3" w:tplc="F20073CA">
      <w:start w:val="1"/>
      <w:numFmt w:val="bullet"/>
      <w:lvlText w:val="●"/>
      <w:lvlJc w:val="left"/>
      <w:pPr>
        <w:ind w:left="2880" w:hanging="360"/>
      </w:pPr>
    </w:lvl>
    <w:lvl w:ilvl="4" w:tplc="73C49738">
      <w:start w:val="1"/>
      <w:numFmt w:val="bullet"/>
      <w:lvlText w:val="○"/>
      <w:lvlJc w:val="left"/>
      <w:pPr>
        <w:ind w:left="3600" w:hanging="360"/>
      </w:pPr>
    </w:lvl>
    <w:lvl w:ilvl="5" w:tplc="ABD6C94E">
      <w:start w:val="1"/>
      <w:numFmt w:val="bullet"/>
      <w:lvlText w:val="■"/>
      <w:lvlJc w:val="left"/>
      <w:pPr>
        <w:ind w:left="4320" w:hanging="360"/>
      </w:pPr>
    </w:lvl>
    <w:lvl w:ilvl="6" w:tplc="731A3FE8">
      <w:start w:val="1"/>
      <w:numFmt w:val="bullet"/>
      <w:lvlText w:val="●"/>
      <w:lvlJc w:val="left"/>
      <w:pPr>
        <w:ind w:left="5040" w:hanging="360"/>
      </w:pPr>
    </w:lvl>
    <w:lvl w:ilvl="7" w:tplc="32126DD4">
      <w:start w:val="1"/>
      <w:numFmt w:val="bullet"/>
      <w:lvlText w:val="●"/>
      <w:lvlJc w:val="left"/>
      <w:pPr>
        <w:ind w:left="5760" w:hanging="360"/>
      </w:pPr>
    </w:lvl>
    <w:lvl w:ilvl="8" w:tplc="E28A43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3F529E"/>
    <w:multiLevelType w:val="hybridMultilevel"/>
    <w:tmpl w:val="92E6153C"/>
    <w:lvl w:ilvl="0" w:tplc="04F8F586">
      <w:start w:val="1"/>
      <w:numFmt w:val="bullet"/>
      <w:lvlText w:val="•"/>
      <w:lvlJc w:val="left"/>
      <w:pPr>
        <w:ind w:left="460" w:hanging="260"/>
      </w:pPr>
    </w:lvl>
    <w:lvl w:ilvl="1" w:tplc="D6EEEC2A">
      <w:start w:val="1"/>
      <w:numFmt w:val="bullet"/>
      <w:lvlText w:val="◦"/>
      <w:lvlJc w:val="left"/>
      <w:pPr>
        <w:ind w:left="820" w:hanging="260"/>
      </w:pPr>
    </w:lvl>
    <w:lvl w:ilvl="2" w:tplc="8A6A6634">
      <w:numFmt w:val="decimal"/>
      <w:lvlText w:val=""/>
      <w:lvlJc w:val="left"/>
    </w:lvl>
    <w:lvl w:ilvl="3" w:tplc="4024FDF4">
      <w:numFmt w:val="decimal"/>
      <w:lvlText w:val=""/>
      <w:lvlJc w:val="left"/>
    </w:lvl>
    <w:lvl w:ilvl="4" w:tplc="0D421498">
      <w:numFmt w:val="decimal"/>
      <w:lvlText w:val=""/>
      <w:lvlJc w:val="left"/>
    </w:lvl>
    <w:lvl w:ilvl="5" w:tplc="5C2C9EBC">
      <w:numFmt w:val="decimal"/>
      <w:lvlText w:val=""/>
      <w:lvlJc w:val="left"/>
    </w:lvl>
    <w:lvl w:ilvl="6" w:tplc="2696B7D8">
      <w:numFmt w:val="decimal"/>
      <w:lvlText w:val=""/>
      <w:lvlJc w:val="left"/>
    </w:lvl>
    <w:lvl w:ilvl="7" w:tplc="8A58C22A">
      <w:numFmt w:val="decimal"/>
      <w:lvlText w:val=""/>
      <w:lvlJc w:val="left"/>
    </w:lvl>
    <w:lvl w:ilvl="8" w:tplc="4186FD82">
      <w:numFmt w:val="decimal"/>
      <w:lvlText w:val=""/>
      <w:lvlJc w:val="left"/>
    </w:lvl>
  </w:abstractNum>
  <w:abstractNum w:abstractNumId="2" w15:restartNumberingAfterBreak="0">
    <w:nsid w:val="170F4071"/>
    <w:multiLevelType w:val="hybridMultilevel"/>
    <w:tmpl w:val="DD7220B2"/>
    <w:lvl w:ilvl="0" w:tplc="BC8E0F12">
      <w:start w:val="1"/>
      <w:numFmt w:val="decimal"/>
      <w:lvlText w:val="%1."/>
      <w:lvlJc w:val="left"/>
      <w:pPr>
        <w:ind w:left="460" w:hanging="260"/>
      </w:pPr>
    </w:lvl>
    <w:lvl w:ilvl="1" w:tplc="9DF8C3D0">
      <w:numFmt w:val="decimal"/>
      <w:lvlText w:val=""/>
      <w:lvlJc w:val="left"/>
    </w:lvl>
    <w:lvl w:ilvl="2" w:tplc="B540F71A">
      <w:numFmt w:val="decimal"/>
      <w:lvlText w:val=""/>
      <w:lvlJc w:val="left"/>
    </w:lvl>
    <w:lvl w:ilvl="3" w:tplc="3AFAD87E">
      <w:numFmt w:val="decimal"/>
      <w:lvlText w:val=""/>
      <w:lvlJc w:val="left"/>
    </w:lvl>
    <w:lvl w:ilvl="4" w:tplc="0C02FC90">
      <w:numFmt w:val="decimal"/>
      <w:lvlText w:val=""/>
      <w:lvlJc w:val="left"/>
    </w:lvl>
    <w:lvl w:ilvl="5" w:tplc="EE40BAF2">
      <w:numFmt w:val="decimal"/>
      <w:lvlText w:val=""/>
      <w:lvlJc w:val="left"/>
    </w:lvl>
    <w:lvl w:ilvl="6" w:tplc="71FAF5FE">
      <w:numFmt w:val="decimal"/>
      <w:lvlText w:val=""/>
      <w:lvlJc w:val="left"/>
    </w:lvl>
    <w:lvl w:ilvl="7" w:tplc="D132113A">
      <w:numFmt w:val="decimal"/>
      <w:lvlText w:val=""/>
      <w:lvlJc w:val="left"/>
    </w:lvl>
    <w:lvl w:ilvl="8" w:tplc="65922B52">
      <w:numFmt w:val="decimal"/>
      <w:lvlText w:val=""/>
      <w:lvlJc w:val="left"/>
    </w:lvl>
  </w:abstractNum>
  <w:abstractNum w:abstractNumId="3" w15:restartNumberingAfterBreak="0">
    <w:nsid w:val="1CCC75CA"/>
    <w:multiLevelType w:val="hybridMultilevel"/>
    <w:tmpl w:val="19BEF14A"/>
    <w:lvl w:ilvl="0" w:tplc="6C0A32D0">
      <w:start w:val="1"/>
      <w:numFmt w:val="decimal"/>
      <w:lvlText w:val="%1."/>
      <w:lvlJc w:val="left"/>
      <w:pPr>
        <w:ind w:left="460" w:hanging="260"/>
      </w:pPr>
    </w:lvl>
    <w:lvl w:ilvl="1" w:tplc="C86A436C">
      <w:numFmt w:val="decimal"/>
      <w:lvlText w:val=""/>
      <w:lvlJc w:val="left"/>
    </w:lvl>
    <w:lvl w:ilvl="2" w:tplc="05A4CC68">
      <w:numFmt w:val="decimal"/>
      <w:lvlText w:val=""/>
      <w:lvlJc w:val="left"/>
    </w:lvl>
    <w:lvl w:ilvl="3" w:tplc="297CE412">
      <w:numFmt w:val="decimal"/>
      <w:lvlText w:val=""/>
      <w:lvlJc w:val="left"/>
    </w:lvl>
    <w:lvl w:ilvl="4" w:tplc="2DF21DBE">
      <w:numFmt w:val="decimal"/>
      <w:lvlText w:val=""/>
      <w:lvlJc w:val="left"/>
    </w:lvl>
    <w:lvl w:ilvl="5" w:tplc="7730CCA6">
      <w:numFmt w:val="decimal"/>
      <w:lvlText w:val=""/>
      <w:lvlJc w:val="left"/>
    </w:lvl>
    <w:lvl w:ilvl="6" w:tplc="A9CC7EB4">
      <w:numFmt w:val="decimal"/>
      <w:lvlText w:val=""/>
      <w:lvlJc w:val="left"/>
    </w:lvl>
    <w:lvl w:ilvl="7" w:tplc="41C2355E">
      <w:numFmt w:val="decimal"/>
      <w:lvlText w:val=""/>
      <w:lvlJc w:val="left"/>
    </w:lvl>
    <w:lvl w:ilvl="8" w:tplc="A2786F10">
      <w:numFmt w:val="decimal"/>
      <w:lvlText w:val=""/>
      <w:lvlJc w:val="left"/>
    </w:lvl>
  </w:abstractNum>
  <w:abstractNum w:abstractNumId="4" w15:restartNumberingAfterBreak="0">
    <w:nsid w:val="40177683"/>
    <w:multiLevelType w:val="hybridMultilevel"/>
    <w:tmpl w:val="A3B28B52"/>
    <w:lvl w:ilvl="0" w:tplc="5A584ED0">
      <w:start w:val="1"/>
      <w:numFmt w:val="decimal"/>
      <w:lvlText w:val="%1."/>
      <w:lvlJc w:val="left"/>
      <w:pPr>
        <w:ind w:left="460" w:hanging="260"/>
      </w:pPr>
    </w:lvl>
    <w:lvl w:ilvl="1" w:tplc="04C8A8CE">
      <w:numFmt w:val="decimal"/>
      <w:lvlText w:val=""/>
      <w:lvlJc w:val="left"/>
    </w:lvl>
    <w:lvl w:ilvl="2" w:tplc="6DA4A5F4">
      <w:numFmt w:val="decimal"/>
      <w:lvlText w:val=""/>
      <w:lvlJc w:val="left"/>
    </w:lvl>
    <w:lvl w:ilvl="3" w:tplc="1A266B6E">
      <w:numFmt w:val="decimal"/>
      <w:lvlText w:val=""/>
      <w:lvlJc w:val="left"/>
    </w:lvl>
    <w:lvl w:ilvl="4" w:tplc="E408AD4E">
      <w:numFmt w:val="decimal"/>
      <w:lvlText w:val=""/>
      <w:lvlJc w:val="left"/>
    </w:lvl>
    <w:lvl w:ilvl="5" w:tplc="20969178">
      <w:numFmt w:val="decimal"/>
      <w:lvlText w:val=""/>
      <w:lvlJc w:val="left"/>
    </w:lvl>
    <w:lvl w:ilvl="6" w:tplc="4A38D4F6">
      <w:numFmt w:val="decimal"/>
      <w:lvlText w:val=""/>
      <w:lvlJc w:val="left"/>
    </w:lvl>
    <w:lvl w:ilvl="7" w:tplc="8A64979A">
      <w:numFmt w:val="decimal"/>
      <w:lvlText w:val=""/>
      <w:lvlJc w:val="left"/>
    </w:lvl>
    <w:lvl w:ilvl="8" w:tplc="81EC9A52">
      <w:numFmt w:val="decimal"/>
      <w:lvlText w:val=""/>
      <w:lvlJc w:val="left"/>
    </w:lvl>
  </w:abstractNum>
  <w:abstractNum w:abstractNumId="5" w15:restartNumberingAfterBreak="0">
    <w:nsid w:val="5BB15ECA"/>
    <w:multiLevelType w:val="hybridMultilevel"/>
    <w:tmpl w:val="51B60A58"/>
    <w:lvl w:ilvl="0" w:tplc="56788CC6">
      <w:start w:val="1"/>
      <w:numFmt w:val="decimal"/>
      <w:lvlText w:val="%1."/>
      <w:lvlJc w:val="left"/>
      <w:pPr>
        <w:ind w:left="460" w:hanging="260"/>
      </w:pPr>
    </w:lvl>
    <w:lvl w:ilvl="1" w:tplc="08806250">
      <w:numFmt w:val="decimal"/>
      <w:lvlText w:val=""/>
      <w:lvlJc w:val="left"/>
    </w:lvl>
    <w:lvl w:ilvl="2" w:tplc="1EA4D530">
      <w:numFmt w:val="decimal"/>
      <w:lvlText w:val=""/>
      <w:lvlJc w:val="left"/>
    </w:lvl>
    <w:lvl w:ilvl="3" w:tplc="2794D960">
      <w:numFmt w:val="decimal"/>
      <w:lvlText w:val=""/>
      <w:lvlJc w:val="left"/>
    </w:lvl>
    <w:lvl w:ilvl="4" w:tplc="FA4256B2">
      <w:numFmt w:val="decimal"/>
      <w:lvlText w:val=""/>
      <w:lvlJc w:val="left"/>
    </w:lvl>
    <w:lvl w:ilvl="5" w:tplc="5024C90A">
      <w:numFmt w:val="decimal"/>
      <w:lvlText w:val=""/>
      <w:lvlJc w:val="left"/>
    </w:lvl>
    <w:lvl w:ilvl="6" w:tplc="2E3AE11C">
      <w:numFmt w:val="decimal"/>
      <w:lvlText w:val=""/>
      <w:lvlJc w:val="left"/>
    </w:lvl>
    <w:lvl w:ilvl="7" w:tplc="942E3DC2">
      <w:numFmt w:val="decimal"/>
      <w:lvlText w:val=""/>
      <w:lvlJc w:val="left"/>
    </w:lvl>
    <w:lvl w:ilvl="8" w:tplc="AAF05320">
      <w:numFmt w:val="decimal"/>
      <w:lvlText w:val=""/>
      <w:lvlJc w:val="left"/>
    </w:lvl>
  </w:abstractNum>
  <w:num w:numId="1" w16cid:durableId="1700013330">
    <w:abstractNumId w:val="0"/>
    <w:lvlOverride w:ilvl="0">
      <w:startOverride w:val="1"/>
    </w:lvlOverride>
  </w:num>
  <w:num w:numId="2" w16cid:durableId="877860619">
    <w:abstractNumId w:val="3"/>
    <w:lvlOverride w:ilvl="0">
      <w:startOverride w:val="1"/>
    </w:lvlOverride>
  </w:num>
  <w:num w:numId="3" w16cid:durableId="956060761">
    <w:abstractNumId w:val="4"/>
    <w:lvlOverride w:ilvl="0">
      <w:startOverride w:val="1"/>
    </w:lvlOverride>
  </w:num>
  <w:num w:numId="4" w16cid:durableId="1672414075">
    <w:abstractNumId w:val="2"/>
    <w:lvlOverride w:ilvl="0">
      <w:startOverride w:val="1"/>
    </w:lvlOverride>
  </w:num>
  <w:num w:numId="5" w16cid:durableId="1159882114">
    <w:abstractNumId w:val="1"/>
    <w:lvlOverride w:ilvl="0">
      <w:startOverride w:val="1"/>
    </w:lvlOverride>
  </w:num>
  <w:num w:numId="6" w16cid:durableId="146002802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446"/>
    <w:rsid w:val="000F3213"/>
    <w:rsid w:val="00732446"/>
    <w:rsid w:val="009E4E24"/>
    <w:rsid w:val="00D0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7741C"/>
  <w15:docId w15:val="{2ED7D453-BF86-4CD8-AB5F-ADD2EECD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1016</Words>
  <Characters>5588</Characters>
  <Application>Microsoft Office Word</Application>
  <DocSecurity>0</DocSecurity>
  <Lines>46</Lines>
  <Paragraphs>13</Paragraphs>
  <ScaleCrop>false</ScaleCrop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2026-08-14T16:50:00Z</dcterms:modified>
</cp:coreProperties>
</file>