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C4D03E7" w14:textId="77777777" w:rsidR="00FD46CC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Riesgos Organizacionales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risk-management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organizational-risks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219B841F" w14:textId="77777777" w:rsidR="00FD46CC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Riesgos Organizacionales</w:t>
      </w:r>
      <w:r>
        <w:t xml:space="preserve"> permitirá registrar y gestionar los riesgos que afecten a la organización como un todo — distintos de los riesgos técnicos de los Grupos de Activos (riesgos legales, reputacionales, de continuidad del negocio, etc.).</w:t>
      </w:r>
    </w:p>
    <w:p w14:paraId="66284C83" w14:textId="396110F4" w:rsidR="00FD46CC" w:rsidRDefault="00F65F6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65F6E">
        <w:rPr>
          <w:i/>
          <w:iCs/>
          <w:color w:val="595959"/>
          <w:sz w:val="20"/>
          <w:szCs w:val="20"/>
        </w:rPr>
        <w:drawing>
          <wp:inline distT="0" distB="0" distL="0" distR="0" wp14:anchorId="2F23E042" wp14:editId="0E5F1859">
            <wp:extent cx="6172200" cy="322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F6E">
        <w:rPr>
          <w:i/>
          <w:iCs/>
          <w:color w:val="595959"/>
          <w:sz w:val="20"/>
          <w:szCs w:val="20"/>
        </w:rPr>
        <w:t xml:space="preserve"> </w:t>
      </w:r>
    </w:p>
    <w:p w14:paraId="330C20B9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73501898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62CC72AE" w14:textId="77777777" w:rsidR="00FD46C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Este es el único módulo de todo el dominio de Gestión de Riesgos restringido exclusivamente a usuarios con rol Administrador.</w:t>
      </w:r>
      <w:r>
        <w:rPr>
          <w:sz w:val="21"/>
          <w:szCs w:val="21"/>
        </w:rPr>
        <w:t xml:space="preserve"> En caso de no contar con ese rol, no solo no podrá crearse ni editarse — </w:t>
      </w:r>
      <w:r>
        <w:rPr>
          <w:b/>
          <w:bCs/>
          <w:sz w:val="21"/>
          <w:szCs w:val="21"/>
        </w:rPr>
        <w:t>tampoco podrá visualizarse el listado</w:t>
      </w:r>
      <w:r>
        <w:rPr>
          <w:sz w:val="21"/>
          <w:szCs w:val="21"/>
        </w:rPr>
        <w:t>, porque el propio servidor rechazará la solicitud de datos.</w:t>
      </w:r>
    </w:p>
    <w:p w14:paraId="585879F7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554BE321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B554021" w14:textId="77777777" w:rsidR="00FD46C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iniciarse sesión con una cuenta que tenga el </w:t>
      </w:r>
      <w:r>
        <w:rPr>
          <w:b/>
          <w:bCs/>
        </w:rPr>
        <w:t>rol de Administrador</w:t>
      </w:r>
      <w:r>
        <w:t>.</w:t>
      </w:r>
    </w:p>
    <w:p w14:paraId="708A1557" w14:textId="77777777" w:rsidR="00FD46C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Gestión de Riesgos</w:t>
      </w:r>
      <w:r>
        <w:t>.</w:t>
      </w:r>
    </w:p>
    <w:p w14:paraId="7C61A542" w14:textId="77777777" w:rsidR="00FD46C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Riesgos Organizacionales</w:t>
      </w:r>
      <w:r>
        <w:t>.</w:t>
      </w:r>
    </w:p>
    <w:p w14:paraId="490DE284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34B7C070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085E6467" w14:textId="77777777" w:rsidR="00FD46C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botón </w:t>
      </w:r>
      <w:r>
        <w:rPr>
          <w:b/>
          <w:bCs/>
        </w:rPr>
        <w:t>Nuevo Riesgo</w:t>
      </w:r>
      <w:r>
        <w:t>.</w:t>
      </w:r>
    </w:p>
    <w:p w14:paraId="283E837C" w14:textId="77777777" w:rsidR="00FD46C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 de resumen</w:t>
      </w:r>
      <w:r>
        <w:t>: Total Riesgos Activos, Riesgos Nivel Crítico y Controles Vinculados.</w:t>
      </w:r>
    </w:p>
    <w:p w14:paraId="0146EB24" w14:textId="77777777" w:rsidR="00FD46C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Pestañas Activos / Eliminados</w:t>
      </w:r>
      <w:r>
        <w:t>.</w:t>
      </w:r>
    </w:p>
    <w:p w14:paraId="18B7754F" w14:textId="77777777" w:rsidR="00FD46C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riesgos</w:t>
      </w:r>
      <w:r>
        <w:t>.</w:t>
      </w:r>
    </w:p>
    <w:p w14:paraId="511C1823" w14:textId="77777777" w:rsidR="00FD46C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2 tarjetas informativas</w:t>
      </w:r>
      <w:r>
        <w:t xml:space="preserve"> al pie.</w:t>
      </w:r>
    </w:p>
    <w:p w14:paraId="3DD6E426" w14:textId="57FE4E07" w:rsidR="00FD46CC" w:rsidRDefault="00F65F6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65F6E">
        <w:rPr>
          <w:i/>
          <w:iCs/>
          <w:color w:val="595959"/>
          <w:sz w:val="20"/>
          <w:szCs w:val="20"/>
        </w:rPr>
        <w:drawing>
          <wp:inline distT="0" distB="0" distL="0" distR="0" wp14:anchorId="7F1D684D" wp14:editId="26374716">
            <wp:extent cx="6172200" cy="3813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F6E">
        <w:rPr>
          <w:i/>
          <w:iCs/>
          <w:color w:val="595959"/>
          <w:sz w:val="20"/>
          <w:szCs w:val="20"/>
        </w:rPr>
        <w:t xml:space="preserve"> </w:t>
      </w:r>
    </w:p>
    <w:p w14:paraId="77FB5779" w14:textId="77777777" w:rsidR="00FD46CC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Tabla de Riesgos Activos</w:t>
      </w:r>
    </w:p>
    <w:p w14:paraId="0057BCB7" w14:textId="77777777" w:rsidR="00FD46CC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Dominio / Escenario</w:t>
      </w:r>
      <w:r>
        <w:t xml:space="preserve">, </w:t>
      </w:r>
      <w:r>
        <w:rPr>
          <w:b/>
          <w:bCs/>
        </w:rPr>
        <w:t>Título / Confidencialidad</w:t>
      </w:r>
      <w:r>
        <w:t xml:space="preserve">, </w:t>
      </w:r>
      <w:r>
        <w:rPr>
          <w:b/>
          <w:bCs/>
        </w:rPr>
        <w:t>Nivel de Riesgo</w:t>
      </w:r>
      <w:r>
        <w:t xml:space="preserve"> (insignia de color — deberá pasarse el cursor para visualizar Probabilidad e Impacto), </w:t>
      </w:r>
      <w:r>
        <w:rPr>
          <w:b/>
          <w:bCs/>
        </w:rPr>
        <w:t>Controles Vinculados</w:t>
      </w:r>
      <w:r>
        <w:t xml:space="preserve"> (hasta 3 códigos, "+N más" si hay más) y los botones </w:t>
      </w:r>
      <w:r>
        <w:rPr>
          <w:b/>
          <w:bCs/>
        </w:rPr>
        <w:t>Editar</w:t>
      </w:r>
      <w:r>
        <w:t>/</w:t>
      </w:r>
      <w:r>
        <w:rPr>
          <w:b/>
          <w:bCs/>
        </w:rPr>
        <w:t>Eliminar</w:t>
      </w:r>
      <w:r>
        <w:t>. Deberá hacerse clic en cualquier fila para editar.</w:t>
      </w:r>
    </w:p>
    <w:p w14:paraId="40EF606B" w14:textId="77777777" w:rsidR="00FD46CC" w:rsidRDefault="00000000">
      <w:pPr>
        <w:pStyle w:val="Heading2"/>
        <w:spacing w:before="260" w:after="160"/>
      </w:pPr>
      <w:r>
        <w:rPr>
          <w:b/>
          <w:bCs/>
          <w:color w:val="1F4E79"/>
        </w:rPr>
        <w:t>3.2 Cómo se Calcula el Nivel de Riesgo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D46CC" w14:paraId="2168E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BB98" w14:textId="77777777" w:rsidR="00FD46CC" w:rsidRDefault="00000000">
            <w:r>
              <w:rPr>
                <w:b/>
                <w:bCs/>
                <w:color w:val="FFFFFF"/>
                <w:sz w:val="20"/>
                <w:szCs w:val="20"/>
              </w:rPr>
              <w:t>Puntaje (Probabilidad × Impacto)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38C77" w14:textId="77777777" w:rsidR="00FD46CC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06755" w14:textId="77777777" w:rsidR="00FD46CC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FD46CC" w14:paraId="228F4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BA29" w14:textId="77777777" w:rsidR="00FD46CC" w:rsidRDefault="00000000">
            <w:r>
              <w:rPr>
                <w:sz w:val="20"/>
                <w:szCs w:val="20"/>
              </w:rPr>
              <w:t>1 a 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923B" w14:textId="77777777" w:rsidR="00FD46CC" w:rsidRDefault="00000000">
            <w:r>
              <w:rPr>
                <w:sz w:val="20"/>
                <w:szCs w:val="20"/>
              </w:rPr>
              <w:t>Bajo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8CB61" w14:textId="77777777" w:rsidR="00FD46CC" w:rsidRDefault="00000000">
            <w:r>
              <w:rPr>
                <w:sz w:val="20"/>
                <w:szCs w:val="20"/>
              </w:rPr>
              <w:t>Verde</w:t>
            </w:r>
          </w:p>
        </w:tc>
      </w:tr>
      <w:tr w:rsidR="00FD46CC" w14:paraId="3FDB3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F3366" w14:textId="77777777" w:rsidR="00FD46CC" w:rsidRDefault="00000000">
            <w:r>
              <w:rPr>
                <w:sz w:val="20"/>
                <w:szCs w:val="20"/>
              </w:rPr>
              <w:t>3 a 6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3CF6F" w14:textId="77777777" w:rsidR="00FD46CC" w:rsidRDefault="00000000">
            <w:r>
              <w:rPr>
                <w:sz w:val="20"/>
                <w:szCs w:val="20"/>
              </w:rPr>
              <w:t>Moderado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9A712" w14:textId="77777777" w:rsidR="00FD46CC" w:rsidRDefault="00000000">
            <w:r>
              <w:rPr>
                <w:sz w:val="20"/>
                <w:szCs w:val="20"/>
              </w:rPr>
              <w:t>Ámbar</w:t>
            </w:r>
          </w:p>
        </w:tc>
      </w:tr>
      <w:tr w:rsidR="00FD46CC" w14:paraId="6ADDB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6AA8" w14:textId="77777777" w:rsidR="00FD46CC" w:rsidRDefault="00000000">
            <w:r>
              <w:rPr>
                <w:sz w:val="20"/>
                <w:szCs w:val="20"/>
              </w:rPr>
              <w:t>Más de 6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2A187" w14:textId="77777777" w:rsidR="00FD46CC" w:rsidRDefault="00000000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5A23" w14:textId="77777777" w:rsidR="00FD46CC" w:rsidRDefault="00000000">
            <w:r>
              <w:rPr>
                <w:sz w:val="20"/>
                <w:szCs w:val="20"/>
              </w:rPr>
              <w:t>Rojo</w:t>
            </w:r>
          </w:p>
        </w:tc>
      </w:tr>
    </w:tbl>
    <w:p w14:paraId="57A83E2B" w14:textId="77777777" w:rsidR="00FD46CC" w:rsidRDefault="00FD46CC">
      <w:pPr>
        <w:spacing w:after="160"/>
      </w:pPr>
    </w:p>
    <w:p w14:paraId="6C65CA6A" w14:textId="77777777" w:rsidR="00FD46C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⚠️ </w:t>
      </w:r>
      <w:r>
        <w:rPr>
          <w:b/>
          <w:bCs/>
          <w:sz w:val="21"/>
          <w:szCs w:val="21"/>
        </w:rPr>
        <w:t>Estos umbrales (2 y 6) están fijos en esta pantalla</w:t>
      </w:r>
      <w:r>
        <w:rPr>
          <w:sz w:val="21"/>
          <w:szCs w:val="21"/>
        </w:rPr>
        <w:t xml:space="preserve"> y no provienen de la metodología (apetito de riesgo y rangos de criticidad) que se configura en la Matriz de Riesgos. Un mismo puntaje podrá mostrarse con distinta etiqueta o color entre ambas pantallas. </w:t>
      </w:r>
      <w:r>
        <w:rPr>
          <w:b/>
          <w:bCs/>
          <w:sz w:val="21"/>
          <w:szCs w:val="21"/>
        </w:rPr>
        <w:t>Para el nivel de riesgo "oficial" del ciclo de Gestión de Riesgos, deberá utilizarse siempre la Matriz de Riesgos como referencia.</w:t>
      </w:r>
    </w:p>
    <w:p w14:paraId="181339B3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34993ECD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Crear o Editar un Riesgo Organizacional</w:t>
      </w:r>
    </w:p>
    <w:p w14:paraId="760B0FD8" w14:textId="77777777" w:rsidR="00FD46CC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Nuevo Riesgo</w:t>
      </w:r>
      <w:r>
        <w:t xml:space="preserve"> (o deberá hacerse clic en uno existente para editarlo).</w:t>
      </w:r>
    </w:p>
    <w:p w14:paraId="216BB55A" w14:textId="77777777" w:rsidR="00FD46CC" w:rsidRDefault="00000000">
      <w:pPr>
        <w:pStyle w:val="Heading2"/>
        <w:spacing w:before="260" w:after="160"/>
      </w:pPr>
      <w:r>
        <w:rPr>
          <w:b/>
          <w:bCs/>
          <w:color w:val="1F4E79"/>
        </w:rPr>
        <w:t>4.1 Datos Generales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D46CC" w14:paraId="2972B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F61E" w14:textId="77777777" w:rsidR="00FD46C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6AE1F" w14:textId="77777777" w:rsidR="00FD46CC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D46CC" w14:paraId="13D4C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FED8" w14:textId="77777777" w:rsidR="00FD46CC" w:rsidRDefault="00000000">
            <w:r>
              <w:rPr>
                <w:i/>
                <w:iCs/>
                <w:sz w:val="20"/>
                <w:szCs w:val="20"/>
              </w:rPr>
              <w:t>Dominio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6DF9" w14:textId="77777777" w:rsidR="00FD46CC" w:rsidRDefault="00000000">
            <w:r>
              <w:rPr>
                <w:sz w:val="20"/>
                <w:szCs w:val="20"/>
              </w:rPr>
              <w:t>Obligatorio, lista desplegable del catálogo.</w:t>
            </w:r>
          </w:p>
        </w:tc>
      </w:tr>
      <w:tr w:rsidR="00FD46CC" w14:paraId="3976C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BDFBC" w14:textId="77777777" w:rsidR="00FD46CC" w:rsidRDefault="00000000">
            <w:r>
              <w:rPr>
                <w:i/>
                <w:iCs/>
                <w:sz w:val="20"/>
                <w:szCs w:val="20"/>
              </w:rPr>
              <w:t>Escenario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1EF0" w14:textId="77777777" w:rsidR="00FD46CC" w:rsidRDefault="00000000">
            <w:r>
              <w:rPr>
                <w:sz w:val="20"/>
                <w:szCs w:val="20"/>
              </w:rPr>
              <w:t>Obligatorio, deshabilitado hasta elegir Dominio — solo muestra los de ese dominio.</w:t>
            </w:r>
          </w:p>
        </w:tc>
      </w:tr>
      <w:tr w:rsidR="00FD46CC" w14:paraId="11E71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EE9D" w14:textId="77777777" w:rsidR="00FD46CC" w:rsidRDefault="00000000">
            <w:r>
              <w:rPr>
                <w:i/>
                <w:iCs/>
                <w:sz w:val="20"/>
                <w:szCs w:val="20"/>
              </w:rPr>
              <w:t>Título del Riesgo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ACC28" w14:textId="77777777" w:rsidR="00FD46CC" w:rsidRDefault="00000000">
            <w:r>
              <w:rPr>
                <w:sz w:val="20"/>
                <w:szCs w:val="20"/>
              </w:rPr>
              <w:t xml:space="preserve">Obligatorio, 3 a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"Acceso no autorizado a sistemas críticos".</w:t>
            </w:r>
          </w:p>
        </w:tc>
      </w:tr>
      <w:tr w:rsidR="00FD46CC" w14:paraId="472FF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57C75" w14:textId="77777777" w:rsidR="00FD46CC" w:rsidRDefault="00000000">
            <w:r>
              <w:rPr>
                <w:i/>
                <w:iCs/>
                <w:sz w:val="20"/>
                <w:szCs w:val="20"/>
              </w:rPr>
              <w:t>Confidencialidad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80DA" w14:textId="77777777" w:rsidR="00FD46CC" w:rsidRDefault="00000000">
            <w:r>
              <w:rPr>
                <w:sz w:val="20"/>
                <w:szCs w:val="20"/>
              </w:rPr>
              <w:t>Obligatorio, del catálogo del sistema.</w:t>
            </w:r>
          </w:p>
        </w:tc>
      </w:tr>
      <w:tr w:rsidR="00FD46CC" w14:paraId="05679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E52F7" w14:textId="77777777" w:rsidR="00FD46CC" w:rsidRDefault="00000000">
            <w:r>
              <w:rPr>
                <w:i/>
                <w:iCs/>
                <w:sz w:val="20"/>
                <w:szCs w:val="20"/>
              </w:rPr>
              <w:t>Probabilidad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8566" w14:textId="77777777" w:rsidR="00FD46CC" w:rsidRDefault="00000000">
            <w:r>
              <w:rPr>
                <w:sz w:val="20"/>
                <w:szCs w:val="20"/>
              </w:rPr>
              <w:t>Obligatorio, del catálogo, con su valor numérico.</w:t>
            </w:r>
          </w:p>
        </w:tc>
      </w:tr>
      <w:tr w:rsidR="00FD46CC" w14:paraId="35670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94A83" w14:textId="77777777" w:rsidR="00FD46CC" w:rsidRDefault="00000000">
            <w:r>
              <w:rPr>
                <w:i/>
                <w:iCs/>
                <w:sz w:val="20"/>
                <w:szCs w:val="20"/>
              </w:rPr>
              <w:t>Impacto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74BB" w14:textId="77777777" w:rsidR="00FD46CC" w:rsidRDefault="00000000">
            <w:r>
              <w:rPr>
                <w:sz w:val="20"/>
                <w:szCs w:val="20"/>
              </w:rPr>
              <w:t>Obligatorio, del catálogo, con su valor numérico.</w:t>
            </w:r>
          </w:p>
        </w:tc>
      </w:tr>
    </w:tbl>
    <w:p w14:paraId="4DA681FA" w14:textId="77777777" w:rsidR="00FD46CC" w:rsidRDefault="00FD46CC">
      <w:pPr>
        <w:spacing w:after="160"/>
      </w:pPr>
    </w:p>
    <w:p w14:paraId="07D54198" w14:textId="77777777" w:rsidR="00FD46CC" w:rsidRDefault="00000000">
      <w:pPr>
        <w:pStyle w:val="Heading2"/>
        <w:spacing w:before="260" w:after="160"/>
      </w:pPr>
      <w:r>
        <w:rPr>
          <w:b/>
          <w:bCs/>
          <w:color w:val="1F4E79"/>
        </w:rPr>
        <w:t>4.2 Controles Asociados</w:t>
      </w:r>
    </w:p>
    <w:p w14:paraId="1B421BAB" w14:textId="77777777" w:rsidR="00FD46C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 obligatorio vincular al menos un control.</w:t>
      </w:r>
      <w:r>
        <w:rPr>
          <w:sz w:val="21"/>
          <w:szCs w:val="21"/>
        </w:rPr>
        <w:t xml:space="preserve"> Deberán visualizarse dos columnas:</w:t>
      </w:r>
    </w:p>
    <w:p w14:paraId="522C327B" w14:textId="77777777" w:rsidR="00FD46C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Controles Disponibles</w:t>
      </w:r>
      <w:r>
        <w:t>: con buscador ("Filtrar por nombre o anexo..."), todos los controles del catálogo aún no seleccionados — deberá hacerse clic en uno para moverlo a la derecha.</w:t>
      </w:r>
    </w:p>
    <w:p w14:paraId="04997DD7" w14:textId="77777777" w:rsidR="00FD46C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Controles Seleccionados</w:t>
      </w:r>
      <w:r>
        <w:t xml:space="preserve">: los ya vinculados — deberá presionarse la </w:t>
      </w:r>
      <w:r>
        <w:rPr>
          <w:b/>
          <w:bCs/>
        </w:rPr>
        <w:t>X</w:t>
      </w:r>
      <w:r>
        <w:t xml:space="preserve"> para quitar uno, o </w:t>
      </w:r>
      <w:r>
        <w:rPr>
          <w:b/>
          <w:bCs/>
        </w:rPr>
        <w:t>Limpiar todo</w:t>
      </w:r>
      <w:r>
        <w:t xml:space="preserve"> para quitarlos todos.</w:t>
      </w:r>
    </w:p>
    <w:p w14:paraId="0F7D5CD4" w14:textId="77777777" w:rsidR="00FD46CC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Crear Riesgo</w:t>
      </w:r>
      <w:r>
        <w:t xml:space="preserve"> / </w:t>
      </w:r>
      <w:r>
        <w:rPr>
          <w:b/>
          <w:bCs/>
        </w:rPr>
        <w:t>Guardar Cambios</w:t>
      </w:r>
      <w:r>
        <w:t>: "Riesgo creado" o "Riesgo actualizado".</w:t>
      </w:r>
    </w:p>
    <w:p w14:paraId="575EDB93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6D1A76D5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Eliminar un Riesgo Organizacional 🗑️</w:t>
      </w:r>
    </w:p>
    <w:p w14:paraId="2B4DC0D1" w14:textId="77777777" w:rsidR="00FD46CC" w:rsidRDefault="00000000">
      <w:pPr>
        <w:spacing w:after="160" w:line="276" w:lineRule="auto"/>
        <w:jc w:val="both"/>
      </w:pPr>
      <w:r>
        <w:t xml:space="preserve">Deberá presionarse el ícono de papelera (en la tabla o dentro del formulario). Se abrirá "Eliminar Riesgo": </w:t>
      </w:r>
      <w:r>
        <w:rPr>
          <w:i/>
          <w:iCs/>
        </w:rPr>
        <w:t>"Este riesgo pasará al apartado de 'Eliminados' y podrá consultarse en cualquier momento. Se requiere una justificación para continuar."</w:t>
      </w:r>
    </w:p>
    <w:p w14:paraId="60EADA14" w14:textId="77777777" w:rsidR="00FD46C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escribirse la </w:t>
      </w:r>
      <w:r>
        <w:rPr>
          <w:i/>
          <w:iCs/>
        </w:rPr>
        <w:t>Justificación</w:t>
      </w:r>
      <w:r>
        <w:t xml:space="preserve"> (obligatoria, mínimo 5 caracteres, máximo 500, con contador </w:t>
      </w:r>
      <w:r>
        <w:rPr>
          <w:shd w:val="clear" w:color="auto" w:fill="EDEDED"/>
        </w:rPr>
        <w:t>X/500</w:t>
      </w:r>
      <w:r>
        <w:t>).</w:t>
      </w:r>
    </w:p>
    <w:p w14:paraId="2CBD2E66" w14:textId="77777777" w:rsidR="00FD46C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eliminación</w:t>
      </w:r>
      <w:r>
        <w:t xml:space="preserve"> — deberá visualizarse "Riesgo eliminado y movido a la sección de eliminados."</w:t>
      </w:r>
    </w:p>
    <w:p w14:paraId="70A9BF91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3B270693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 Pestaña "Eliminados"</w:t>
      </w:r>
    </w:p>
    <w:p w14:paraId="63341AA1" w14:textId="77777777" w:rsidR="00FD46CC" w:rsidRDefault="00000000">
      <w:pPr>
        <w:spacing w:after="160" w:line="276" w:lineRule="auto"/>
        <w:jc w:val="both"/>
      </w:pPr>
      <w:r>
        <w:t xml:space="preserve">Se mostrarán los riesgos eliminados, con título tachado, nivel de riesgo, sus controles vinculados y la columna </w:t>
      </w:r>
      <w:r>
        <w:rPr>
          <w:b/>
          <w:bCs/>
        </w:rPr>
        <w:t>Justificación</w:t>
      </w:r>
      <w:r>
        <w:t xml:space="preserve"> (el motivo y la fecha de eliminación).</w:t>
      </w:r>
    </w:p>
    <w:p w14:paraId="60EE7B89" w14:textId="77777777" w:rsidR="00FD46C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hay ninguna acción disponible</w:t>
      </w:r>
      <w:r>
        <w:rPr>
          <w:sz w:val="21"/>
          <w:szCs w:val="21"/>
        </w:rPr>
        <w:t xml:space="preserve"> sobre estos registros — no podrán restaurarse ni editarse desde esta pantalla.</w:t>
      </w:r>
    </w:p>
    <w:p w14:paraId="380629EF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5F8396A1" w14:textId="77777777" w:rsidR="00FD46C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56369267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Módulo exclusivo para Administradores</w:t>
      </w:r>
      <w:r>
        <w:t xml:space="preserve"> — consulta y edición requieren ese rol; el servidor bloquea el acceso a los datos si no lo tienes.</w:t>
      </w:r>
    </w:p>
    <w:p w14:paraId="069B5330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Eliminar un riesgo no lo eliminará definitivamente</w:t>
      </w:r>
      <w:r>
        <w:t xml:space="preserve"> — quedará de forma permanente en "Eliminados", con su justificación, sin forma de restaurarlo desde aquí.</w:t>
      </w:r>
    </w:p>
    <w:p w14:paraId="0FD2FCC8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Los umbrales de Nivel de Riesgo (2 y 6) de esta pantalla no coinciden necesariamente con la metodología de la Matriz de Riesgos.</w:t>
      </w:r>
    </w:p>
    <w:p w14:paraId="2C383BCE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Deberá vincularse al menos un control</w:t>
      </w:r>
      <w:r>
        <w:t xml:space="preserve"> para poder guardar.</w:t>
      </w:r>
    </w:p>
    <w:p w14:paraId="045B1BB1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La Confidencialidad aquí corresponderá a un único valor</w:t>
      </w:r>
      <w:r>
        <w:t>, distinto de la tríada CIA completa que usa el Inventario de Activos.</w:t>
      </w:r>
    </w:p>
    <w:p w14:paraId="3641FE36" w14:textId="77777777" w:rsidR="00FD46C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Matriz de Riesgos (donde estos riesgos se muestran junto a los de Grupos de Activos) y Declaración de Aplicabilidad (SOA) — ambos con su propio manual.</w:t>
      </w:r>
    </w:p>
    <w:p w14:paraId="1CC23E34" w14:textId="77777777" w:rsidR="00FD46CC" w:rsidRDefault="00FD46CC">
      <w:pPr>
        <w:pBdr>
          <w:bottom w:val="single" w:sz="4" w:space="1" w:color="BFBFBF"/>
        </w:pBdr>
        <w:spacing w:before="100" w:after="200"/>
      </w:pPr>
    </w:p>
    <w:p w14:paraId="62D90989" w14:textId="77777777" w:rsidR="00FD46CC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FD46CC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157F9" w14:textId="77777777" w:rsidR="00A207DA" w:rsidRDefault="00A207DA">
      <w:r>
        <w:separator/>
      </w:r>
    </w:p>
  </w:endnote>
  <w:endnote w:type="continuationSeparator" w:id="0">
    <w:p w14:paraId="56EA023B" w14:textId="77777777" w:rsidR="00A207DA" w:rsidRDefault="00A20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6878" w14:textId="77777777" w:rsidR="00FD46CC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65F6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65F6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1A21E" w14:textId="77777777" w:rsidR="00A207DA" w:rsidRDefault="00A207DA">
      <w:r>
        <w:separator/>
      </w:r>
    </w:p>
  </w:footnote>
  <w:footnote w:type="continuationSeparator" w:id="0">
    <w:p w14:paraId="1DC9CE06" w14:textId="77777777" w:rsidR="00A207DA" w:rsidRDefault="00A20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3E0C1" w14:textId="77777777" w:rsidR="00FD46C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BF47C254" w14:textId="77777777" w:rsidR="00FD46C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552F"/>
    <w:multiLevelType w:val="hybridMultilevel"/>
    <w:tmpl w:val="57749556"/>
    <w:lvl w:ilvl="0" w:tplc="839C5D24">
      <w:start w:val="1"/>
      <w:numFmt w:val="decimal"/>
      <w:lvlText w:val="%1."/>
      <w:lvlJc w:val="left"/>
      <w:pPr>
        <w:ind w:left="460" w:hanging="260"/>
      </w:pPr>
    </w:lvl>
    <w:lvl w:ilvl="1" w:tplc="B3D20AAC">
      <w:numFmt w:val="decimal"/>
      <w:lvlText w:val=""/>
      <w:lvlJc w:val="left"/>
    </w:lvl>
    <w:lvl w:ilvl="2" w:tplc="C6B6DCEC">
      <w:numFmt w:val="decimal"/>
      <w:lvlText w:val=""/>
      <w:lvlJc w:val="left"/>
    </w:lvl>
    <w:lvl w:ilvl="3" w:tplc="01EAAD94">
      <w:numFmt w:val="decimal"/>
      <w:lvlText w:val=""/>
      <w:lvlJc w:val="left"/>
    </w:lvl>
    <w:lvl w:ilvl="4" w:tplc="72D48AE8">
      <w:numFmt w:val="decimal"/>
      <w:lvlText w:val=""/>
      <w:lvlJc w:val="left"/>
    </w:lvl>
    <w:lvl w:ilvl="5" w:tplc="67C8DEFA">
      <w:numFmt w:val="decimal"/>
      <w:lvlText w:val=""/>
      <w:lvlJc w:val="left"/>
    </w:lvl>
    <w:lvl w:ilvl="6" w:tplc="B0E27B8A">
      <w:numFmt w:val="decimal"/>
      <w:lvlText w:val=""/>
      <w:lvlJc w:val="left"/>
    </w:lvl>
    <w:lvl w:ilvl="7" w:tplc="D6F6455E">
      <w:numFmt w:val="decimal"/>
      <w:lvlText w:val=""/>
      <w:lvlJc w:val="left"/>
    </w:lvl>
    <w:lvl w:ilvl="8" w:tplc="A836CB92">
      <w:numFmt w:val="decimal"/>
      <w:lvlText w:val=""/>
      <w:lvlJc w:val="left"/>
    </w:lvl>
  </w:abstractNum>
  <w:abstractNum w:abstractNumId="1" w15:restartNumberingAfterBreak="0">
    <w:nsid w:val="1425165D"/>
    <w:multiLevelType w:val="hybridMultilevel"/>
    <w:tmpl w:val="564064DA"/>
    <w:lvl w:ilvl="0" w:tplc="9066208E">
      <w:start w:val="1"/>
      <w:numFmt w:val="decimal"/>
      <w:lvlText w:val="%1."/>
      <w:lvlJc w:val="left"/>
      <w:pPr>
        <w:ind w:left="460" w:hanging="260"/>
      </w:pPr>
    </w:lvl>
    <w:lvl w:ilvl="1" w:tplc="702E0CF0">
      <w:numFmt w:val="decimal"/>
      <w:lvlText w:val=""/>
      <w:lvlJc w:val="left"/>
    </w:lvl>
    <w:lvl w:ilvl="2" w:tplc="99D6497C">
      <w:numFmt w:val="decimal"/>
      <w:lvlText w:val=""/>
      <w:lvlJc w:val="left"/>
    </w:lvl>
    <w:lvl w:ilvl="3" w:tplc="A748E1DC">
      <w:numFmt w:val="decimal"/>
      <w:lvlText w:val=""/>
      <w:lvlJc w:val="left"/>
    </w:lvl>
    <w:lvl w:ilvl="4" w:tplc="700623B6">
      <w:numFmt w:val="decimal"/>
      <w:lvlText w:val=""/>
      <w:lvlJc w:val="left"/>
    </w:lvl>
    <w:lvl w:ilvl="5" w:tplc="54001AE6">
      <w:numFmt w:val="decimal"/>
      <w:lvlText w:val=""/>
      <w:lvlJc w:val="left"/>
    </w:lvl>
    <w:lvl w:ilvl="6" w:tplc="5BCC1E66">
      <w:numFmt w:val="decimal"/>
      <w:lvlText w:val=""/>
      <w:lvlJc w:val="left"/>
    </w:lvl>
    <w:lvl w:ilvl="7" w:tplc="98E619CA">
      <w:numFmt w:val="decimal"/>
      <w:lvlText w:val=""/>
      <w:lvlJc w:val="left"/>
    </w:lvl>
    <w:lvl w:ilvl="8" w:tplc="A75A99C2">
      <w:numFmt w:val="decimal"/>
      <w:lvlText w:val=""/>
      <w:lvlJc w:val="left"/>
    </w:lvl>
  </w:abstractNum>
  <w:abstractNum w:abstractNumId="2" w15:restartNumberingAfterBreak="0">
    <w:nsid w:val="1B6A68F6"/>
    <w:multiLevelType w:val="hybridMultilevel"/>
    <w:tmpl w:val="BFF21EB2"/>
    <w:lvl w:ilvl="0" w:tplc="18F257B8">
      <w:start w:val="1"/>
      <w:numFmt w:val="bullet"/>
      <w:lvlText w:val="●"/>
      <w:lvlJc w:val="left"/>
      <w:pPr>
        <w:ind w:left="720" w:hanging="360"/>
      </w:pPr>
    </w:lvl>
    <w:lvl w:ilvl="1" w:tplc="BA3ABDB6">
      <w:start w:val="1"/>
      <w:numFmt w:val="bullet"/>
      <w:lvlText w:val="○"/>
      <w:lvlJc w:val="left"/>
      <w:pPr>
        <w:ind w:left="1440" w:hanging="360"/>
      </w:pPr>
    </w:lvl>
    <w:lvl w:ilvl="2" w:tplc="7FA43CFC">
      <w:start w:val="1"/>
      <w:numFmt w:val="bullet"/>
      <w:lvlText w:val="■"/>
      <w:lvlJc w:val="left"/>
      <w:pPr>
        <w:ind w:left="2160" w:hanging="360"/>
      </w:pPr>
    </w:lvl>
    <w:lvl w:ilvl="3" w:tplc="09A8F12A">
      <w:start w:val="1"/>
      <w:numFmt w:val="bullet"/>
      <w:lvlText w:val="●"/>
      <w:lvlJc w:val="left"/>
      <w:pPr>
        <w:ind w:left="2880" w:hanging="360"/>
      </w:pPr>
    </w:lvl>
    <w:lvl w:ilvl="4" w:tplc="8F4A9E98">
      <w:start w:val="1"/>
      <w:numFmt w:val="bullet"/>
      <w:lvlText w:val="○"/>
      <w:lvlJc w:val="left"/>
      <w:pPr>
        <w:ind w:left="3600" w:hanging="360"/>
      </w:pPr>
    </w:lvl>
    <w:lvl w:ilvl="5" w:tplc="93F6EAE0">
      <w:start w:val="1"/>
      <w:numFmt w:val="bullet"/>
      <w:lvlText w:val="■"/>
      <w:lvlJc w:val="left"/>
      <w:pPr>
        <w:ind w:left="4320" w:hanging="360"/>
      </w:pPr>
    </w:lvl>
    <w:lvl w:ilvl="6" w:tplc="35D24052">
      <w:start w:val="1"/>
      <w:numFmt w:val="bullet"/>
      <w:lvlText w:val="●"/>
      <w:lvlJc w:val="left"/>
      <w:pPr>
        <w:ind w:left="5040" w:hanging="360"/>
      </w:pPr>
    </w:lvl>
    <w:lvl w:ilvl="7" w:tplc="FE64F4CE">
      <w:start w:val="1"/>
      <w:numFmt w:val="bullet"/>
      <w:lvlText w:val="●"/>
      <w:lvlJc w:val="left"/>
      <w:pPr>
        <w:ind w:left="5760" w:hanging="360"/>
      </w:pPr>
    </w:lvl>
    <w:lvl w:ilvl="8" w:tplc="2A463F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E60382"/>
    <w:multiLevelType w:val="hybridMultilevel"/>
    <w:tmpl w:val="6494217C"/>
    <w:lvl w:ilvl="0" w:tplc="0DF4AAD8">
      <w:start w:val="1"/>
      <w:numFmt w:val="decimal"/>
      <w:lvlText w:val="%1."/>
      <w:lvlJc w:val="left"/>
      <w:pPr>
        <w:ind w:left="460" w:hanging="260"/>
      </w:pPr>
    </w:lvl>
    <w:lvl w:ilvl="1" w:tplc="901C052A">
      <w:numFmt w:val="decimal"/>
      <w:lvlText w:val=""/>
      <w:lvlJc w:val="left"/>
    </w:lvl>
    <w:lvl w:ilvl="2" w:tplc="7CC06118">
      <w:numFmt w:val="decimal"/>
      <w:lvlText w:val=""/>
      <w:lvlJc w:val="left"/>
    </w:lvl>
    <w:lvl w:ilvl="3" w:tplc="43CC642C">
      <w:numFmt w:val="decimal"/>
      <w:lvlText w:val=""/>
      <w:lvlJc w:val="left"/>
    </w:lvl>
    <w:lvl w:ilvl="4" w:tplc="73062126">
      <w:numFmt w:val="decimal"/>
      <w:lvlText w:val=""/>
      <w:lvlJc w:val="left"/>
    </w:lvl>
    <w:lvl w:ilvl="5" w:tplc="045483AA">
      <w:numFmt w:val="decimal"/>
      <w:lvlText w:val=""/>
      <w:lvlJc w:val="left"/>
    </w:lvl>
    <w:lvl w:ilvl="6" w:tplc="B25C2290">
      <w:numFmt w:val="decimal"/>
      <w:lvlText w:val=""/>
      <w:lvlJc w:val="left"/>
    </w:lvl>
    <w:lvl w:ilvl="7" w:tplc="3A3A2194">
      <w:numFmt w:val="decimal"/>
      <w:lvlText w:val=""/>
      <w:lvlJc w:val="left"/>
    </w:lvl>
    <w:lvl w:ilvl="8" w:tplc="8EE42EE8">
      <w:numFmt w:val="decimal"/>
      <w:lvlText w:val=""/>
      <w:lvlJc w:val="left"/>
    </w:lvl>
  </w:abstractNum>
  <w:abstractNum w:abstractNumId="4" w15:restartNumberingAfterBreak="0">
    <w:nsid w:val="69FA72CD"/>
    <w:multiLevelType w:val="hybridMultilevel"/>
    <w:tmpl w:val="CEE4BDAE"/>
    <w:lvl w:ilvl="0" w:tplc="44C485F8">
      <w:start w:val="1"/>
      <w:numFmt w:val="decimal"/>
      <w:lvlText w:val="%1."/>
      <w:lvlJc w:val="left"/>
      <w:pPr>
        <w:ind w:left="460" w:hanging="260"/>
      </w:pPr>
    </w:lvl>
    <w:lvl w:ilvl="1" w:tplc="E85002E6">
      <w:numFmt w:val="decimal"/>
      <w:lvlText w:val=""/>
      <w:lvlJc w:val="left"/>
    </w:lvl>
    <w:lvl w:ilvl="2" w:tplc="6A8847FC">
      <w:numFmt w:val="decimal"/>
      <w:lvlText w:val=""/>
      <w:lvlJc w:val="left"/>
    </w:lvl>
    <w:lvl w:ilvl="3" w:tplc="E368C10C">
      <w:numFmt w:val="decimal"/>
      <w:lvlText w:val=""/>
      <w:lvlJc w:val="left"/>
    </w:lvl>
    <w:lvl w:ilvl="4" w:tplc="99B66D6E">
      <w:numFmt w:val="decimal"/>
      <w:lvlText w:val=""/>
      <w:lvlJc w:val="left"/>
    </w:lvl>
    <w:lvl w:ilvl="5" w:tplc="912853CE">
      <w:numFmt w:val="decimal"/>
      <w:lvlText w:val=""/>
      <w:lvlJc w:val="left"/>
    </w:lvl>
    <w:lvl w:ilvl="6" w:tplc="82162C6C">
      <w:numFmt w:val="decimal"/>
      <w:lvlText w:val=""/>
      <w:lvlJc w:val="left"/>
    </w:lvl>
    <w:lvl w:ilvl="7" w:tplc="9134FE90">
      <w:numFmt w:val="decimal"/>
      <w:lvlText w:val=""/>
      <w:lvlJc w:val="left"/>
    </w:lvl>
    <w:lvl w:ilvl="8" w:tplc="8D3A7F54">
      <w:numFmt w:val="decimal"/>
      <w:lvlText w:val=""/>
      <w:lvlJc w:val="left"/>
    </w:lvl>
  </w:abstractNum>
  <w:abstractNum w:abstractNumId="5" w15:restartNumberingAfterBreak="0">
    <w:nsid w:val="6D842B8B"/>
    <w:multiLevelType w:val="hybridMultilevel"/>
    <w:tmpl w:val="444813A2"/>
    <w:lvl w:ilvl="0" w:tplc="A710828C">
      <w:start w:val="1"/>
      <w:numFmt w:val="bullet"/>
      <w:lvlText w:val="•"/>
      <w:lvlJc w:val="left"/>
      <w:pPr>
        <w:ind w:left="460" w:hanging="260"/>
      </w:pPr>
    </w:lvl>
    <w:lvl w:ilvl="1" w:tplc="A2506AC8">
      <w:start w:val="1"/>
      <w:numFmt w:val="bullet"/>
      <w:lvlText w:val="◦"/>
      <w:lvlJc w:val="left"/>
      <w:pPr>
        <w:ind w:left="820" w:hanging="260"/>
      </w:pPr>
    </w:lvl>
    <w:lvl w:ilvl="2" w:tplc="16CAB9FA">
      <w:numFmt w:val="decimal"/>
      <w:lvlText w:val=""/>
      <w:lvlJc w:val="left"/>
    </w:lvl>
    <w:lvl w:ilvl="3" w:tplc="27FA16E0">
      <w:numFmt w:val="decimal"/>
      <w:lvlText w:val=""/>
      <w:lvlJc w:val="left"/>
    </w:lvl>
    <w:lvl w:ilvl="4" w:tplc="D48E0DF2">
      <w:numFmt w:val="decimal"/>
      <w:lvlText w:val=""/>
      <w:lvlJc w:val="left"/>
    </w:lvl>
    <w:lvl w:ilvl="5" w:tplc="828A8A04">
      <w:numFmt w:val="decimal"/>
      <w:lvlText w:val=""/>
      <w:lvlJc w:val="left"/>
    </w:lvl>
    <w:lvl w:ilvl="6" w:tplc="2D8A67F8">
      <w:numFmt w:val="decimal"/>
      <w:lvlText w:val=""/>
      <w:lvlJc w:val="left"/>
    </w:lvl>
    <w:lvl w:ilvl="7" w:tplc="01A09284">
      <w:numFmt w:val="decimal"/>
      <w:lvlText w:val=""/>
      <w:lvlJc w:val="left"/>
    </w:lvl>
    <w:lvl w:ilvl="8" w:tplc="79EE2FE2">
      <w:numFmt w:val="decimal"/>
      <w:lvlText w:val=""/>
      <w:lvlJc w:val="left"/>
    </w:lvl>
  </w:abstractNum>
  <w:num w:numId="1" w16cid:durableId="1173566469">
    <w:abstractNumId w:val="2"/>
    <w:lvlOverride w:ilvl="0">
      <w:startOverride w:val="1"/>
    </w:lvlOverride>
  </w:num>
  <w:num w:numId="2" w16cid:durableId="796072987">
    <w:abstractNumId w:val="1"/>
    <w:lvlOverride w:ilvl="0">
      <w:startOverride w:val="1"/>
    </w:lvlOverride>
  </w:num>
  <w:num w:numId="3" w16cid:durableId="348337795">
    <w:abstractNumId w:val="3"/>
    <w:lvlOverride w:ilvl="0">
      <w:startOverride w:val="1"/>
    </w:lvlOverride>
  </w:num>
  <w:num w:numId="4" w16cid:durableId="1200511531">
    <w:abstractNumId w:val="5"/>
    <w:lvlOverride w:ilvl="0">
      <w:startOverride w:val="1"/>
    </w:lvlOverride>
  </w:num>
  <w:num w:numId="5" w16cid:durableId="1679960646">
    <w:abstractNumId w:val="4"/>
    <w:lvlOverride w:ilvl="0">
      <w:startOverride w:val="1"/>
    </w:lvlOverride>
  </w:num>
  <w:num w:numId="6" w16cid:durableId="557321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CC"/>
    <w:rsid w:val="00A207DA"/>
    <w:rsid w:val="00D0156B"/>
    <w:rsid w:val="00F65F6E"/>
    <w:rsid w:val="00FD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2DD58"/>
  <w15:docId w15:val="{DD7FAD66-0B85-4293-9349-2280C8C2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2026-08-14T16:51:00Z</dcterms:modified>
</cp:coreProperties>
</file>