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6C24B836" w14:textId="77777777" w:rsidR="00ED69E7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Crear Documentos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create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57BBCEA0" w14:textId="77777777" w:rsidR="00ED69E7" w:rsidRDefault="00000000">
      <w:pPr>
        <w:spacing w:after="160" w:line="276" w:lineRule="auto"/>
        <w:jc w:val="both"/>
      </w:pPr>
      <w:r>
        <w:t xml:space="preserve">El presente manual corresponde a </w:t>
      </w:r>
      <w:r>
        <w:rPr>
          <w:b/>
          <w:bCs/>
        </w:rPr>
        <w:t>Crear Documentos</w:t>
      </w:r>
      <w:r>
        <w:t>, la puerta de entrada del Flujo Documental. Desde este módulo podrá iniciarse cualquier documento nuevo del SGSI (políticas, procedimientos, manuales, registros), podrá continuarse un borrador ya empezado, o podrá abrirse una nueva versión de un documento vigente. También podrán crearse varios documentos de una vez mediante una carga masiva en Excel.</w:t>
      </w:r>
    </w:p>
    <w:p w14:paraId="5AF2B640" w14:textId="26C98D2E" w:rsidR="00ED69E7" w:rsidRDefault="00B003DF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B003DF">
        <w:rPr>
          <w:i/>
          <w:iCs/>
          <w:color w:val="595959"/>
          <w:sz w:val="20"/>
          <w:szCs w:val="20"/>
        </w:rPr>
        <w:drawing>
          <wp:inline distT="0" distB="0" distL="0" distR="0" wp14:anchorId="3C76E5AE" wp14:editId="385626E4">
            <wp:extent cx="6172200" cy="3202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3DF">
        <w:rPr>
          <w:i/>
          <w:iCs/>
          <w:color w:val="595959"/>
          <w:sz w:val="20"/>
          <w:szCs w:val="20"/>
        </w:rPr>
        <w:t xml:space="preserve"> </w:t>
      </w:r>
    </w:p>
    <w:p w14:paraId="2C46A532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2D3C30E1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792BE6AD" w14:textId="77777777" w:rsidR="00ED69E7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solo cubre la creación</w:t>
      </w:r>
      <w:r>
        <w:t xml:space="preserve"> del documento (metadatos, clasificación, controles y flujo). La redacción del contenido ocurre después, en </w:t>
      </w:r>
      <w:r>
        <w:rPr>
          <w:b/>
          <w:bCs/>
        </w:rPr>
        <w:t>Edición de Documentos</w:t>
      </w:r>
      <w:r>
        <w:t>, una vez que el borrador se envíe a edición.</w:t>
      </w:r>
    </w:p>
    <w:p w14:paraId="243D6ADE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63398F67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23F4A92" w14:textId="77777777" w:rsidR="00ED69E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411C88F3" w14:textId="77777777" w:rsidR="00ED69E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Flujo documental</w:t>
      </w:r>
      <w:r>
        <w:t>.</w:t>
      </w:r>
    </w:p>
    <w:p w14:paraId="7EBE97CF" w14:textId="77777777" w:rsidR="00ED69E7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Crear documentos</w:t>
      </w:r>
      <w:r>
        <w:t xml:space="preserve"> (primer ítem).</w:t>
      </w:r>
    </w:p>
    <w:p w14:paraId="70D2CF9D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6273BE22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0D52012F" w14:textId="77777777" w:rsidR="00ED69E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"Crear documento".</w:t>
      </w:r>
    </w:p>
    <w:p w14:paraId="1E0431F5" w14:textId="77777777" w:rsidR="00ED69E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</w:t>
      </w:r>
      <w:r>
        <w:t>, tarjeta de consejos.</w:t>
      </w:r>
    </w:p>
    <w:p w14:paraId="21FD3B3A" w14:textId="77777777" w:rsidR="00ED69E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: Total Documentos, Borradores, Vigentes.</w:t>
      </w:r>
    </w:p>
    <w:p w14:paraId="0AD5F4E5" w14:textId="77777777" w:rsidR="00ED69E7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Listado</w:t>
      </w:r>
      <w:r>
        <w:t xml:space="preserve">, con </w:t>
      </w:r>
      <w:r>
        <w:rPr>
          <w:b/>
          <w:bCs/>
        </w:rPr>
        <w:t>Carga Masiva (.xlsx)</w:t>
      </w:r>
      <w:r>
        <w:t xml:space="preserve"> y </w:t>
      </w:r>
      <w:r>
        <w:rPr>
          <w:b/>
          <w:bCs/>
        </w:rPr>
        <w:t>Nuevo Documento</w:t>
      </w:r>
      <w:r>
        <w:t>.</w:t>
      </w:r>
    </w:p>
    <w:p w14:paraId="4D2099FB" w14:textId="77777777" w:rsidR="00ED69E7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un borrador es un documento en edición o aprobación; un vigente ya completó el flujo. Cada documento tendrá un código único y su historial de versiones se numerará solo — nunca deberá eliminarse un borrador si existe una versión vigente asociada, para no perder el historial.</w:t>
      </w:r>
    </w:p>
    <w:p w14:paraId="76C01323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3.1 Qué Documentos se Visualizarán Aquí</w:t>
      </w:r>
    </w:p>
    <w:p w14:paraId="41AB2791" w14:textId="77777777" w:rsidR="00ED69E7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El listado solo mostrará documentos en </w:t>
      </w:r>
      <w:r>
        <w:rPr>
          <w:b/>
          <w:bCs/>
          <w:i/>
          <w:iCs/>
          <w:sz w:val="21"/>
          <w:szCs w:val="21"/>
        </w:rPr>
        <w:t>Borrador</w:t>
      </w:r>
      <w:r>
        <w:rPr>
          <w:i/>
          <w:iCs/>
          <w:sz w:val="21"/>
          <w:szCs w:val="21"/>
        </w:rPr>
        <w:t xml:space="preserve"> o </w:t>
      </w:r>
      <w:r>
        <w:rPr>
          <w:b/>
          <w:bCs/>
          <w:i/>
          <w:iCs/>
          <w:sz w:val="21"/>
          <w:szCs w:val="21"/>
        </w:rPr>
        <w:t>Vigente</w:t>
      </w:r>
      <w:r>
        <w:rPr>
          <w:i/>
          <w:iCs/>
          <w:sz w:val="21"/>
          <w:szCs w:val="21"/>
        </w:rPr>
        <w:t xml:space="preserve">, y </w:t>
      </w:r>
      <w:r>
        <w:rPr>
          <w:b/>
          <w:bCs/>
          <w:i/>
          <w:iCs/>
          <w:sz w:val="21"/>
          <w:szCs w:val="21"/>
        </w:rPr>
        <w:t>no mostrará</w:t>
      </w:r>
      <w:r>
        <w:rPr>
          <w:i/>
          <w:iCs/>
          <w:sz w:val="21"/>
          <w:szCs w:val="21"/>
        </w:rPr>
        <w:t xml:space="preserve"> los que tienen su propia pantalla dedicada (FODA, PESTEL, Resumen Ejecutivo, Alcance, Objetivos Estratégicos, </w:t>
      </w:r>
      <w:proofErr w:type="spellStart"/>
      <w:r>
        <w:rPr>
          <w:i/>
          <w:iCs/>
          <w:sz w:val="21"/>
          <w:szCs w:val="21"/>
        </w:rPr>
        <w:t>KPIs</w:t>
      </w:r>
      <w:proofErr w:type="spellEnd"/>
      <w:r>
        <w:rPr>
          <w:i/>
          <w:iCs/>
          <w:sz w:val="21"/>
          <w:szCs w:val="21"/>
        </w:rPr>
        <w:t>, Descriptor de Cargo, Organigrama, Matriz de Comunicaciones, Partes Interesadas, Inventario de Activos o SOA) — esos se gestionan íntegramente desde su propio módulo.</w:t>
      </w:r>
    </w:p>
    <w:p w14:paraId="5E19B745" w14:textId="77777777" w:rsidR="00ED69E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Además, no se visualizarán </w:t>
      </w:r>
      <w:r>
        <w:rPr>
          <w:b/>
          <w:bCs/>
          <w:sz w:val="21"/>
          <w:szCs w:val="21"/>
        </w:rPr>
        <w:t>todos</w:t>
      </w:r>
      <w:r>
        <w:rPr>
          <w:sz w:val="21"/>
          <w:szCs w:val="21"/>
        </w:rPr>
        <w:t xml:space="preserve"> los documentos de la empresa, sino los relacionados con el usuario (su cargo o sus grupos documentales). Si no se encuentra uno, es posible que no esté vinculado a su perfil.</w:t>
      </w:r>
    </w:p>
    <w:p w14:paraId="1B98CADA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3.2 Búsqueda y Columnas</w:t>
      </w:r>
    </w:p>
    <w:p w14:paraId="4FAADF8A" w14:textId="77777777" w:rsidR="00ED69E7" w:rsidRDefault="00000000">
      <w:pPr>
        <w:spacing w:after="160" w:line="276" w:lineRule="auto"/>
        <w:jc w:val="both"/>
      </w:pPr>
      <w:r>
        <w:t xml:space="preserve">El buscador ("Buscar por documento o código...") filtrará por título o código. Columnas: </w:t>
      </w:r>
      <w:r>
        <w:rPr>
          <w:b/>
          <w:bCs/>
        </w:rPr>
        <w:t>Documento</w:t>
      </w:r>
      <w:r>
        <w:t xml:space="preserve"> (título y código), </w:t>
      </w:r>
      <w:r>
        <w:rPr>
          <w:b/>
          <w:bCs/>
        </w:rPr>
        <w:t>Estado</w:t>
      </w:r>
      <w:r>
        <w:t xml:space="preserve"> (insignia), </w:t>
      </w:r>
      <w:r>
        <w:rPr>
          <w:b/>
          <w:bCs/>
        </w:rPr>
        <w:t>Fecha creación</w:t>
      </w:r>
      <w:r>
        <w:t xml:space="preserve">, </w:t>
      </w:r>
      <w:r>
        <w:rPr>
          <w:b/>
          <w:bCs/>
        </w:rPr>
        <w:t>Versión actual</w:t>
      </w:r>
      <w:r>
        <w:t xml:space="preserve"> (</w:t>
      </w:r>
      <w:r>
        <w:rPr>
          <w:shd w:val="clear" w:color="auto" w:fill="EDEDED"/>
        </w:rPr>
        <w:t>vN.0</w:t>
      </w:r>
      <w:r>
        <w:t xml:space="preserve">) y </w:t>
      </w:r>
      <w:r>
        <w:rPr>
          <w:b/>
          <w:bCs/>
        </w:rPr>
        <w:t>Acción</w:t>
      </w:r>
      <w:r>
        <w:t>. Deberá hacerse clic en el encabezado de columna para ordenar, o en cualquier fila para abrirla.</w:t>
      </w:r>
    </w:p>
    <w:p w14:paraId="694EA2DF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3.3 El Menú de Acciones de Cada Fila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69E7" w14:paraId="296A5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B3AE1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E727F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aparece?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B6B26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ED69E7" w14:paraId="47A95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FB88C" w14:textId="77777777" w:rsidR="00ED69E7" w:rsidRDefault="00000000">
            <w:r>
              <w:rPr>
                <w:sz w:val="20"/>
                <w:szCs w:val="20"/>
              </w:rPr>
              <w:t>Continuar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7C5BA" w14:textId="77777777" w:rsidR="00ED69E7" w:rsidRDefault="00000000">
            <w:r>
              <w:rPr>
                <w:sz w:val="20"/>
                <w:szCs w:val="20"/>
              </w:rPr>
              <w:t>Documento en Borrador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93595" w14:textId="77777777" w:rsidR="00ED69E7" w:rsidRDefault="00000000">
            <w:r>
              <w:rPr>
                <w:sz w:val="20"/>
                <w:szCs w:val="20"/>
              </w:rPr>
              <w:t>Abre el formulario con lo ya guardado.</w:t>
            </w:r>
          </w:p>
        </w:tc>
      </w:tr>
      <w:tr w:rsidR="00ED69E7" w14:paraId="023C4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F80B6" w14:textId="77777777" w:rsidR="00ED69E7" w:rsidRDefault="00000000">
            <w:r>
              <w:rPr>
                <w:sz w:val="20"/>
                <w:szCs w:val="20"/>
              </w:rPr>
              <w:t>Nueva versión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99F47" w14:textId="77777777" w:rsidR="00ED69E7" w:rsidRDefault="00000000">
            <w:r>
              <w:rPr>
                <w:sz w:val="20"/>
                <w:szCs w:val="20"/>
              </w:rPr>
              <w:t>Documento Vigente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06CD8" w14:textId="77777777" w:rsidR="00ED69E7" w:rsidRDefault="00000000">
            <w:r>
              <w:rPr>
                <w:sz w:val="20"/>
                <w:szCs w:val="20"/>
              </w:rPr>
              <w:t>Abre el formulario para la siguiente versión, precargado con los datos vigentes.</w:t>
            </w:r>
          </w:p>
        </w:tc>
      </w:tr>
      <w:tr w:rsidR="00ED69E7" w14:paraId="0FCC4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7D16E" w14:textId="77777777" w:rsidR="00ED69E7" w:rsidRDefault="00000000">
            <w:r>
              <w:rPr>
                <w:sz w:val="20"/>
                <w:szCs w:val="20"/>
              </w:rPr>
              <w:t>Ya en proceso (inactivo)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A504B" w14:textId="77777777" w:rsidR="00ED69E7" w:rsidRDefault="00000000">
            <w:r>
              <w:rPr>
                <w:sz w:val="20"/>
                <w:szCs w:val="20"/>
              </w:rPr>
              <w:t>Vigente con otra versión ya en curso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03DE" w14:textId="77777777" w:rsidR="00ED69E7" w:rsidRDefault="00000000">
            <w:r>
              <w:rPr>
                <w:sz w:val="20"/>
                <w:szCs w:val="20"/>
              </w:rPr>
              <w:t>Impide iniciar una segunda versión mientras la anterior no termine.</w:t>
            </w:r>
          </w:p>
        </w:tc>
      </w:tr>
      <w:tr w:rsidR="00ED69E7" w14:paraId="59847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1128A" w14:textId="77777777" w:rsidR="00ED69E7" w:rsidRDefault="00000000">
            <w:r>
              <w:rPr>
                <w:sz w:val="20"/>
                <w:szCs w:val="20"/>
              </w:rPr>
              <w:t>Eliminar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EFBB" w14:textId="77777777" w:rsidR="00ED69E7" w:rsidRDefault="00000000">
            <w:r>
              <w:rPr>
                <w:sz w:val="20"/>
                <w:szCs w:val="20"/>
              </w:rPr>
              <w:t>Solo en Borrador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AA3B" w14:textId="77777777" w:rsidR="00ED69E7" w:rsidRDefault="00000000">
            <w:r>
              <w:rPr>
                <w:sz w:val="20"/>
                <w:szCs w:val="20"/>
              </w:rPr>
              <w:t>Elimina el borrador (sección 8).</w:t>
            </w:r>
          </w:p>
        </w:tc>
      </w:tr>
    </w:tbl>
    <w:p w14:paraId="49BCF0CD" w14:textId="77777777" w:rsidR="00ED69E7" w:rsidRDefault="00ED69E7">
      <w:pPr>
        <w:spacing w:after="160"/>
      </w:pPr>
    </w:p>
    <w:p w14:paraId="706EB259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61BD0447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Crear un Documento Nuevo</w:t>
      </w:r>
    </w:p>
    <w:p w14:paraId="2B5A130D" w14:textId="77777777" w:rsidR="00ED69E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Nuevo Documento</w:t>
      </w:r>
      <w:r>
        <w:t xml:space="preserve"> (o </w:t>
      </w:r>
      <w:r>
        <w:rPr>
          <w:b/>
          <w:bCs/>
        </w:rPr>
        <w:t>Crear primer documento</w:t>
      </w:r>
      <w:r>
        <w:t xml:space="preserve"> si el listado está vacío).</w:t>
      </w:r>
    </w:p>
    <w:p w14:paraId="3999ABD8" w14:textId="77777777" w:rsidR="00ED69E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lastRenderedPageBreak/>
        <w:t>Se abre "Crea tu documento", en blanco, con 4 secciones (sección 5).</w:t>
      </w:r>
    </w:p>
    <w:p w14:paraId="57625A4E" w14:textId="77777777" w:rsidR="00ED69E7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completarse lo necesario y deberá presionarse </w:t>
      </w:r>
      <w:r>
        <w:rPr>
          <w:b/>
          <w:bCs/>
        </w:rPr>
        <w:t>Guardar como Borrador</w:t>
      </w:r>
      <w:r>
        <w:t xml:space="preserve"> o </w:t>
      </w:r>
      <w:r>
        <w:rPr>
          <w:b/>
          <w:bCs/>
        </w:rPr>
        <w:t>Enviar a edición</w:t>
      </w:r>
      <w:r>
        <w:t xml:space="preserve"> (diferencia en sección 6).</w:t>
      </w:r>
    </w:p>
    <w:p w14:paraId="732F3E32" w14:textId="77777777" w:rsidR="00ED69E7" w:rsidRDefault="00000000">
      <w:pPr>
        <w:spacing w:after="160" w:line="276" w:lineRule="auto"/>
        <w:jc w:val="both"/>
      </w:pPr>
      <w:r>
        <w:t xml:space="preserve">Para volver sin guardar, deberá usarse </w:t>
      </w:r>
      <w:r>
        <w:rPr>
          <w:b/>
          <w:bCs/>
        </w:rPr>
        <w:t>Volver</w:t>
      </w:r>
      <w:r>
        <w:t xml:space="preserve"> o </w:t>
      </w:r>
      <w:r>
        <w:rPr>
          <w:b/>
          <w:bCs/>
        </w:rPr>
        <w:t>Cancelar</w:t>
      </w:r>
      <w:r>
        <w:t xml:space="preserve"> — ninguno solicitará confirmación, los cambios no guardados se perderán.</w:t>
      </w:r>
    </w:p>
    <w:p w14:paraId="7671F886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0D583055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El Formulario de Creación / Edición</w:t>
      </w:r>
    </w:p>
    <w:p w14:paraId="0B42E5E7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5.1 Información General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D69E7" w14:paraId="70D2E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A8B2A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7F3C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D69E7" w14:paraId="42EE4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0574B" w14:textId="77777777" w:rsidR="00ED69E7" w:rsidRDefault="00000000">
            <w:r>
              <w:rPr>
                <w:i/>
                <w:iCs/>
                <w:sz w:val="20"/>
                <w:szCs w:val="20"/>
              </w:rPr>
              <w:t>Tipo de documento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D466" w14:textId="77777777" w:rsidR="00ED69E7" w:rsidRDefault="00000000">
            <w:r>
              <w:rPr>
                <w:sz w:val="20"/>
                <w:szCs w:val="20"/>
              </w:rPr>
              <w:t>Obligatorio, ventana de búsqueda. Define naturaleza y ciclo de vida.</w:t>
            </w:r>
          </w:p>
        </w:tc>
      </w:tr>
      <w:tr w:rsidR="00ED69E7" w14:paraId="724ED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1012" w14:textId="77777777" w:rsidR="00ED69E7" w:rsidRDefault="00000000">
            <w:r>
              <w:rPr>
                <w:i/>
                <w:iCs/>
                <w:sz w:val="20"/>
                <w:szCs w:val="20"/>
              </w:rPr>
              <w:t>Título del documento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062E7" w14:textId="77777777" w:rsidR="00ED69E7" w:rsidRDefault="00000000">
            <w:r>
              <w:rPr>
                <w:sz w:val="20"/>
                <w:szCs w:val="20"/>
              </w:rPr>
              <w:t>Obligatorio. Su comportamiento cambia según el tipo — ver sección 5.2.</w:t>
            </w:r>
          </w:p>
        </w:tc>
      </w:tr>
      <w:tr w:rsidR="00ED69E7" w14:paraId="48B94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DAE86" w14:textId="77777777" w:rsidR="00ED69E7" w:rsidRDefault="00000000">
            <w:r>
              <w:rPr>
                <w:i/>
                <w:iCs/>
                <w:sz w:val="20"/>
                <w:szCs w:val="20"/>
              </w:rPr>
              <w:t>Área responsable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D2A36" w14:textId="77777777" w:rsidR="00ED69E7" w:rsidRDefault="00000000">
            <w:r>
              <w:rPr>
                <w:sz w:val="20"/>
                <w:szCs w:val="20"/>
              </w:rPr>
              <w:t>Obligatorio, ventana de búsqueda.</w:t>
            </w:r>
          </w:p>
        </w:tc>
      </w:tr>
      <w:tr w:rsidR="00ED69E7" w14:paraId="1B4D6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EDA25" w14:textId="77777777" w:rsidR="00ED69E7" w:rsidRDefault="00000000">
            <w:r>
              <w:rPr>
                <w:i/>
                <w:iCs/>
                <w:sz w:val="20"/>
                <w:szCs w:val="20"/>
              </w:rPr>
              <w:t>Fecha límite de entrega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6959" w14:textId="77777777" w:rsidR="00ED69E7" w:rsidRDefault="00000000">
            <w:r>
              <w:rPr>
                <w:sz w:val="20"/>
                <w:szCs w:val="20"/>
              </w:rPr>
              <w:t>Fecha máxima para enviar a revisión — no permite fechas pasadas.</w:t>
            </w:r>
          </w:p>
        </w:tc>
      </w:tr>
      <w:tr w:rsidR="00ED69E7" w14:paraId="75DD1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ED6F" w14:textId="77777777" w:rsidR="00ED69E7" w:rsidRDefault="00000000">
            <w:r>
              <w:rPr>
                <w:i/>
                <w:iCs/>
                <w:sz w:val="20"/>
                <w:szCs w:val="20"/>
              </w:rPr>
              <w:t>Grupo documental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B63B6" w14:textId="77777777" w:rsidR="00ED69E7" w:rsidRDefault="00000000">
            <w:r>
              <w:rPr>
                <w:sz w:val="20"/>
                <w:szCs w:val="20"/>
              </w:rPr>
              <w:t>Obligatorio, uno o más, selección múltiple con etiquetas removibles (✕). Incluye "Crear nuevo grupo" integrado.</w:t>
            </w:r>
          </w:p>
        </w:tc>
      </w:tr>
      <w:tr w:rsidR="00ED69E7" w14:paraId="6232B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9C404" w14:textId="77777777" w:rsidR="00ED69E7" w:rsidRDefault="00000000">
            <w:r>
              <w:rPr>
                <w:i/>
                <w:iCs/>
                <w:sz w:val="20"/>
                <w:szCs w:val="20"/>
              </w:rPr>
              <w:t>Propósito / Descripción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1A7E4" w14:textId="77777777" w:rsidR="00ED69E7" w:rsidRDefault="00000000">
            <w:r>
              <w:rPr>
                <w:sz w:val="20"/>
                <w:szCs w:val="20"/>
              </w:rPr>
              <w:t>Resumen breve del objetivo.</w:t>
            </w:r>
          </w:p>
        </w:tc>
      </w:tr>
    </w:tbl>
    <w:p w14:paraId="4EEB9509" w14:textId="77777777" w:rsidR="00ED69E7" w:rsidRDefault="00ED69E7">
      <w:pPr>
        <w:spacing w:after="160"/>
      </w:pPr>
    </w:p>
    <w:p w14:paraId="3EC1596E" w14:textId="77777777" w:rsidR="00ED69E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Cambiar el Tipo de documento después de escribir el título borrará el título y la política seleccionada</w:t>
      </w:r>
      <w:r>
        <w:rPr>
          <w:sz w:val="21"/>
          <w:szCs w:val="21"/>
        </w:rPr>
        <w:t>, para evitar inconsistencias.</w:t>
      </w:r>
    </w:p>
    <w:p w14:paraId="1A909EAA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5.2 Documentos Tipo "Política" 📌</w:t>
      </w:r>
    </w:p>
    <w:p w14:paraId="3923A119" w14:textId="77777777" w:rsidR="00ED69E7" w:rsidRDefault="00000000">
      <w:pPr>
        <w:spacing w:after="160" w:line="276" w:lineRule="auto"/>
        <w:jc w:val="both"/>
      </w:pPr>
      <w:r>
        <w:t xml:space="preserve">Cuando el Tipo elegido es "Política", el campo </w:t>
      </w:r>
      <w:r>
        <w:rPr>
          <w:i/>
          <w:iCs/>
        </w:rPr>
        <w:t>Título</w:t>
      </w:r>
      <w:r>
        <w:t xml:space="preserve"> deja de ser texto libre y se convierte en un </w:t>
      </w:r>
      <w:r>
        <w:rPr>
          <w:b/>
          <w:bCs/>
        </w:rPr>
        <w:t>selector de políticas</w:t>
      </w:r>
      <w:r>
        <w:t>:</w:t>
      </w:r>
    </w:p>
    <w:p w14:paraId="26E7FE8C" w14:textId="77777777" w:rsidR="00ED69E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abrirá el catálogo de políticas, más "Otra" al final (para escribir manualmente si la política buscada no está listada).</w:t>
      </w:r>
    </w:p>
    <w:p w14:paraId="2D1CF8C2" w14:textId="77777777" w:rsidR="00ED69E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Al elegir una del catálogo, el título se autocompleta y, si esa política tiene cláusulas ISO asociadas, </w:t>
      </w:r>
      <w:r>
        <w:rPr>
          <w:b/>
          <w:bCs/>
        </w:rPr>
        <w:t>los controles del documento se autocompletan también</w:t>
      </w:r>
      <w:r>
        <w:t>.</w:t>
      </w:r>
    </w:p>
    <w:p w14:paraId="4B7FF149" w14:textId="77777777" w:rsidR="00ED69E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Con "Otra", el título volverá a ser editable — con el enlace "Seleccionar de la lista" para volver atrás.</w:t>
      </w:r>
    </w:p>
    <w:p w14:paraId="065849F3" w14:textId="77777777" w:rsidR="00ED69E7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El catálogo </w:t>
      </w:r>
      <w:r>
        <w:rPr>
          <w:b/>
          <w:bCs/>
        </w:rPr>
        <w:t>excluye automáticamente</w:t>
      </w:r>
      <w:r>
        <w:t xml:space="preserve"> las políticas ya usadas por otro documento del cliente.</w:t>
      </w:r>
    </w:p>
    <w:p w14:paraId="0419AD3F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5.3 Seguridad, Clasificación y Editores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D69E7" w14:paraId="70A30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05AD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BC19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D69E7" w14:paraId="1031B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9CED" w14:textId="77777777" w:rsidR="00ED69E7" w:rsidRDefault="00000000">
            <w:r>
              <w:rPr>
                <w:i/>
                <w:iCs/>
                <w:sz w:val="20"/>
                <w:szCs w:val="20"/>
              </w:rPr>
              <w:t>Clasificación de información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7F4A8" w14:textId="77777777" w:rsidR="00ED69E7" w:rsidRDefault="00000000">
            <w:r>
              <w:rPr>
                <w:sz w:val="20"/>
                <w:szCs w:val="20"/>
              </w:rPr>
              <w:t>Obligatoria, ventana de búsqueda.</w:t>
            </w:r>
          </w:p>
        </w:tc>
      </w:tr>
      <w:tr w:rsidR="00ED69E7" w14:paraId="12250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115D" w14:textId="77777777" w:rsidR="00ED69E7" w:rsidRDefault="00000000">
            <w:r>
              <w:rPr>
                <w:i/>
                <w:iCs/>
                <w:sz w:val="20"/>
                <w:szCs w:val="20"/>
              </w:rPr>
              <w:t>Cargo Dueño Información / Proceso / Sistema / Riesgo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FF3B3" w14:textId="77777777" w:rsidR="00ED69E7" w:rsidRDefault="00000000">
            <w:r>
              <w:rPr>
                <w:sz w:val="20"/>
                <w:szCs w:val="20"/>
              </w:rPr>
              <w:t>Los 4 opcionales — "(No aplica)" si no eliges.</w:t>
            </w:r>
          </w:p>
        </w:tc>
      </w:tr>
      <w:tr w:rsidR="00ED69E7" w14:paraId="08FCA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72ED7" w14:textId="77777777" w:rsidR="00ED69E7" w:rsidRDefault="00000000">
            <w:r>
              <w:rPr>
                <w:i/>
                <w:iCs/>
                <w:sz w:val="20"/>
                <w:szCs w:val="20"/>
              </w:rPr>
              <w:t>Editores Asignados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CB4B0" w14:textId="77777777" w:rsidR="00ED69E7" w:rsidRDefault="00000000">
            <w:r>
              <w:rPr>
                <w:sz w:val="20"/>
                <w:szCs w:val="20"/>
              </w:rPr>
              <w:t>Deberá presionarse Gestionar Editores (selección múltiple con buscador). El primero de la lista quedará como Editor Principal (corona) — podrá cambiarse con el botón Principal de cada persona.</w:t>
            </w:r>
          </w:p>
        </w:tc>
      </w:tr>
    </w:tbl>
    <w:p w14:paraId="5ED8E5FB" w14:textId="77777777" w:rsidR="00ED69E7" w:rsidRDefault="00ED69E7">
      <w:pPr>
        <w:spacing w:after="160"/>
      </w:pPr>
    </w:p>
    <w:p w14:paraId="41FBAF37" w14:textId="77777777" w:rsidR="00ED69E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Los 4 campos de "Cargo Dueño" son </w:t>
      </w:r>
      <w:r>
        <w:rPr>
          <w:b/>
          <w:bCs/>
          <w:sz w:val="21"/>
          <w:szCs w:val="21"/>
        </w:rPr>
        <w:t>puramente informativos</w:t>
      </w:r>
      <w:r>
        <w:rPr>
          <w:sz w:val="21"/>
          <w:szCs w:val="21"/>
        </w:rPr>
        <w:t xml:space="preserve"> — no bloquean ni Guardar Borrador ni Enviar a edición.</w:t>
      </w:r>
    </w:p>
    <w:p w14:paraId="6F7DB36F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5.4 Requisitos y/o Controles Asociados</w:t>
      </w:r>
    </w:p>
    <w:p w14:paraId="44599D17" w14:textId="77777777" w:rsidR="00ED69E7" w:rsidRDefault="00000000">
      <w:pPr>
        <w:spacing w:after="160" w:line="276" w:lineRule="auto"/>
        <w:jc w:val="both"/>
      </w:pPr>
      <w:r>
        <w:t xml:space="preserve">Dos columnas: </w:t>
      </w:r>
      <w:r>
        <w:rPr>
          <w:b/>
          <w:bCs/>
        </w:rPr>
        <w:t>izquierda</w:t>
      </w:r>
      <w:r>
        <w:t xml:space="preserve"> — catálogo ISO 27001:2022 con buscador ("Filtrar por nombre o anexo (</w:t>
      </w:r>
      <w:proofErr w:type="spellStart"/>
      <w:r>
        <w:t>ej</w:t>
      </w:r>
      <w:proofErr w:type="spellEnd"/>
      <w:r>
        <w:t xml:space="preserve">: A.5)..."), deberá hacerse clic o deberá usarse la flecha para agregar; </w:t>
      </w:r>
      <w:r>
        <w:rPr>
          <w:b/>
          <w:bCs/>
        </w:rPr>
        <w:t>derecha</w:t>
      </w:r>
      <w:r>
        <w:t xml:space="preserve"> — controles ya seleccionados, con papelera para quitar.</w:t>
      </w:r>
    </w:p>
    <w:p w14:paraId="3CEC4742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5.5 Pasos de Aprobación</w:t>
      </w:r>
    </w:p>
    <w:p w14:paraId="4F7688E4" w14:textId="77777777" w:rsidR="00ED69E7" w:rsidRDefault="00000000">
      <w:pPr>
        <w:spacing w:after="160" w:line="276" w:lineRule="auto"/>
        <w:jc w:val="both"/>
      </w:pPr>
      <w:r>
        <w:t xml:space="preserve">Dos columnas también: </w:t>
      </w:r>
      <w:r>
        <w:rPr>
          <w:b/>
          <w:bCs/>
        </w:rPr>
        <w:t>izquierda</w:t>
      </w:r>
      <w:r>
        <w:t xml:space="preserve"> — "Usuarios disponibles" con buscador, deberá agregarse haciendo clic, con la flecha, o arrastrando; </w:t>
      </w:r>
      <w:r>
        <w:rPr>
          <w:b/>
          <w:bCs/>
        </w:rPr>
        <w:t>derecha</w:t>
      </w:r>
      <w:r>
        <w:t xml:space="preserve"> — "Pasos del flujo", la secuencia ordenada — arrastra para reordenar, papelera para quitar.</w:t>
      </w:r>
    </w:p>
    <w:p w14:paraId="116E6B79" w14:textId="77777777" w:rsidR="00ED69E7" w:rsidRDefault="00000000">
      <w:pPr>
        <w:spacing w:after="160" w:line="276" w:lineRule="auto"/>
        <w:jc w:val="both"/>
      </w:pPr>
      <w:r>
        <w:t xml:space="preserve">En la parte superior podrá elegirse un </w:t>
      </w:r>
      <w:r>
        <w:rPr>
          <w:b/>
          <w:bCs/>
        </w:rPr>
        <w:t>"Grupo de aprobadores sugerido..."</w:t>
      </w:r>
      <w:r>
        <w:t xml:space="preserve"> (plantilla predefinida), con </w:t>
      </w:r>
      <w:r>
        <w:rPr>
          <w:b/>
          <w:bCs/>
        </w:rPr>
        <w:t>Ver</w:t>
      </w:r>
      <w:r>
        <w:t xml:space="preserve"> (previsualiza sin aplicar) y </w:t>
      </w:r>
      <w:r>
        <w:rPr>
          <w:b/>
          <w:bCs/>
        </w:rPr>
        <w:t>Utilizar aprobadores sugeridos</w:t>
      </w:r>
      <w:r>
        <w:t xml:space="preserve"> (reemplaza la lista actual — si ya tenías aprobadores, pide confirmación: "¿Reemplazar aprobadores actuales?").</w:t>
      </w:r>
    </w:p>
    <w:p w14:paraId="541DAFDC" w14:textId="77777777" w:rsidR="00ED69E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Si algún integrante del grupo sugerido ya no está activo, se omitirá automáticamente con una advertencia de cuántos y quiénes.</w:t>
      </w:r>
    </w:p>
    <w:p w14:paraId="11F07FE3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5266EFB2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Guardar como Borrador vs. Enviar a Edición ⚠️</w:t>
      </w:r>
    </w:p>
    <w:p w14:paraId="52065D66" w14:textId="77777777" w:rsidR="00ED69E7" w:rsidRDefault="00000000">
      <w:pPr>
        <w:spacing w:after="160" w:line="276" w:lineRule="auto"/>
        <w:jc w:val="both"/>
      </w:pPr>
      <w:r>
        <w:t xml:space="preserve">Los dos botones </w:t>
      </w:r>
      <w:r>
        <w:rPr>
          <w:b/>
          <w:bCs/>
        </w:rPr>
        <w:t>no exigen los mismos campos</w:t>
      </w:r>
      <w:r>
        <w:t>, aunque varios lleven asterisco en pantalla.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69E7" w14:paraId="06D20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F4CF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1927A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Exige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0DA9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Efecto adicional</w:t>
            </w:r>
          </w:p>
        </w:tc>
      </w:tr>
      <w:tr w:rsidR="00ED69E7" w14:paraId="0F459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B2491" w14:textId="77777777" w:rsidR="00ED69E7" w:rsidRDefault="00000000">
            <w:r>
              <w:rPr>
                <w:sz w:val="20"/>
                <w:szCs w:val="20"/>
              </w:rPr>
              <w:t>Guardar como Borrador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69DE1" w14:textId="77777777" w:rsidR="00ED69E7" w:rsidRDefault="00000000">
            <w:r>
              <w:rPr>
                <w:sz w:val="20"/>
                <w:szCs w:val="20"/>
              </w:rPr>
              <w:t>Tipo de documento, Título (o política), Área responsable, Clasificación, al menos un Grupo documental.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373FE" w14:textId="77777777" w:rsidR="00ED69E7" w:rsidRDefault="00000000">
            <w:r>
              <w:rPr>
                <w:sz w:val="20"/>
                <w:szCs w:val="20"/>
              </w:rPr>
              <w:t>Si ya agregaste aprobadores, crea el proceso de aprobación (en configuración, sin iniciarlo).</w:t>
            </w:r>
          </w:p>
        </w:tc>
      </w:tr>
      <w:tr w:rsidR="00ED69E7" w14:paraId="00D90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2962" w14:textId="77777777" w:rsidR="00ED69E7" w:rsidRDefault="00000000">
            <w:r>
              <w:rPr>
                <w:sz w:val="20"/>
                <w:szCs w:val="20"/>
              </w:rPr>
              <w:t>Enviar a edición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98811" w14:textId="77777777" w:rsidR="00ED69E7" w:rsidRDefault="00000000">
            <w:r>
              <w:rPr>
                <w:sz w:val="20"/>
                <w:szCs w:val="20"/>
              </w:rPr>
              <w:t>Todo lo anterior, más: Fecha límite, Propósito/Descripción (mínimo 3 caracteres), Editor principal, al menos un Control, al menos un Aprobador. Además, el editor principal no puede ser el único aprobador.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5CA91" w14:textId="77777777" w:rsidR="00ED69E7" w:rsidRDefault="00000000">
            <w:r>
              <w:rPr>
                <w:sz w:val="20"/>
                <w:szCs w:val="20"/>
              </w:rPr>
              <w:t>Envía a edición (queda asignado al editor principal) y activa el proceso de aprobación si hay aprobadores.</w:t>
            </w:r>
          </w:p>
        </w:tc>
      </w:tr>
    </w:tbl>
    <w:p w14:paraId="20F13B0C" w14:textId="77777777" w:rsidR="00ED69E7" w:rsidRDefault="00ED69E7">
      <w:pPr>
        <w:spacing w:after="160"/>
      </w:pPr>
    </w:p>
    <w:p w14:paraId="6172F85A" w14:textId="77777777" w:rsidR="00ED69E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Fecha límite, Propósito, Controles y Pasos de Aprobación se visualizarán con asterisco, pero podrá guardarse como Borrador sin completarlos</w:t>
      </w:r>
      <w:r>
        <w:rPr>
          <w:sz w:val="21"/>
          <w:szCs w:val="21"/>
        </w:rPr>
        <w:t xml:space="preserve"> — el sistema solo los exige al </w:t>
      </w:r>
      <w:r>
        <w:rPr>
          <w:b/>
          <w:bCs/>
          <w:sz w:val="21"/>
          <w:szCs w:val="21"/>
        </w:rPr>
        <w:t>Enviar a edición</w:t>
      </w:r>
      <w:r>
        <w:rPr>
          <w:sz w:val="21"/>
          <w:szCs w:val="21"/>
        </w:rPr>
        <w:t>. Si al Guardar como Borrador falta algo, deberá visualizarse: "Para guardar como borrador faltan campos obligatorios: [lista]."</w:t>
      </w:r>
    </w:p>
    <w:p w14:paraId="12AE747F" w14:textId="77777777" w:rsidR="00ED69E7" w:rsidRDefault="00000000">
      <w:pPr>
        <w:spacing w:after="160" w:line="276" w:lineRule="auto"/>
        <w:jc w:val="both"/>
      </w:pPr>
      <w:r>
        <w:t>Si al Enviar a edición falta algo de la segunda lista, deberá visualizarse el error específico junto al campo (</w:t>
      </w:r>
      <w:proofErr w:type="spellStart"/>
      <w:r>
        <w:t>ej</w:t>
      </w:r>
      <w:proofErr w:type="spellEnd"/>
      <w:r>
        <w:t>: "El editor principal no puede ser el único revisor del flujo. Agrega al menos un revisor distinto.").</w:t>
      </w:r>
    </w:p>
    <w:p w14:paraId="49B7D532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2C7ACDAF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Si el Título ya Existe</w:t>
      </w:r>
    </w:p>
    <w:p w14:paraId="7E318956" w14:textId="77777777" w:rsidR="00ED69E7" w:rsidRDefault="00000000">
      <w:pPr>
        <w:spacing w:after="160" w:line="276" w:lineRule="auto"/>
        <w:jc w:val="both"/>
      </w:pPr>
      <w:r>
        <w:t xml:space="preserve">Si el título ya está en uso en la organización, deberá visualizarse "Ya existe un documento con este nombre" con dos opciones: </w:t>
      </w:r>
      <w:r>
        <w:rPr>
          <w:b/>
          <w:bCs/>
        </w:rPr>
        <w:t>Ir a Mis Documentos</w:t>
      </w:r>
      <w:r>
        <w:t xml:space="preserve"> (conduce ahí) o </w:t>
      </w:r>
      <w:r>
        <w:rPr>
          <w:b/>
          <w:bCs/>
        </w:rPr>
        <w:t>Cerrar</w:t>
      </w:r>
      <w:r>
        <w:t xml:space="preserve"> (permite corregir el título sin perder lo demás).</w:t>
      </w:r>
    </w:p>
    <w:p w14:paraId="4D6EB57B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2B3518A9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Cómo Eliminar un Documento en Borrador 🗑️</w:t>
      </w:r>
    </w:p>
    <w:p w14:paraId="2EFFD13B" w14:textId="77777777" w:rsidR="00ED69E7" w:rsidRDefault="00000000">
      <w:pPr>
        <w:spacing w:after="160" w:line="276" w:lineRule="auto"/>
        <w:jc w:val="both"/>
      </w:pPr>
      <w:r>
        <w:t xml:space="preserve">Desde el menú de acciones del listado, o el botón rojo </w:t>
      </w:r>
      <w:r>
        <w:rPr>
          <w:b/>
          <w:bCs/>
        </w:rPr>
        <w:t>Eliminar documento</w:t>
      </w:r>
      <w:r>
        <w:t xml:space="preserve"> dentro del formulario (solo si está en Borrador).</w:t>
      </w:r>
    </w:p>
    <w:p w14:paraId="270A8300" w14:textId="77777777" w:rsidR="00ED69E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Deberá confirmarse en "¿Eliminar este documento?" — la acción es permanente.</w:t>
      </w:r>
    </w:p>
    <w:p w14:paraId="5950642D" w14:textId="77777777" w:rsidR="00ED69E7" w:rsidRDefault="00000000">
      <w:pPr>
        <w:pStyle w:val="ListParagraph"/>
        <w:numPr>
          <w:ilvl w:val="1"/>
          <w:numId w:val="7"/>
        </w:numPr>
        <w:spacing w:after="100" w:line="276" w:lineRule="auto"/>
      </w:pPr>
      <w:r>
        <w:t xml:space="preserve">Si no es la única versión (ya existe una Vigente), esa versión </w:t>
      </w:r>
      <w:r>
        <w:rPr>
          <w:b/>
          <w:bCs/>
        </w:rPr>
        <w:t>se mantiene sin cambios</w:t>
      </w:r>
      <w:r>
        <w:t>.</w:t>
      </w:r>
    </w:p>
    <w:p w14:paraId="7C1FEFA1" w14:textId="77777777" w:rsidR="00ED69E7" w:rsidRDefault="00000000">
      <w:pPr>
        <w:pStyle w:val="ListParagraph"/>
        <w:numPr>
          <w:ilvl w:val="1"/>
          <w:numId w:val="7"/>
        </w:numPr>
        <w:spacing w:after="100" w:line="276" w:lineRule="auto"/>
      </w:pPr>
      <w:r>
        <w:t>Si es la única, se elimina el documento completo (código y título quedan libres para reutilizar).</w:t>
      </w:r>
    </w:p>
    <w:p w14:paraId="7038F928" w14:textId="77777777" w:rsidR="00ED69E7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 definitivamente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54BB7588" w14:textId="77777777" w:rsidR="00ED69E7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Solo se eliminan documentos en Borrador — uno que ya avanzó de estado no se puede eliminar desde aquí.</w:t>
      </w:r>
    </w:p>
    <w:p w14:paraId="3698C1F1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1D5504BB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Carga Masiva de Documentos (.xlsx) 📤</w:t>
      </w:r>
    </w:p>
    <w:p w14:paraId="61A34D07" w14:textId="77777777" w:rsidR="00ED69E7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Carga Masiva (.xlsx)</w:t>
      </w:r>
      <w:r>
        <w:t xml:space="preserve">. Dos pasos: </w:t>
      </w:r>
      <w:r>
        <w:rPr>
          <w:b/>
          <w:bCs/>
        </w:rPr>
        <w:t>Subir</w:t>
      </w:r>
      <w:r>
        <w:t xml:space="preserve"> y </w:t>
      </w:r>
      <w:r>
        <w:rPr>
          <w:b/>
          <w:bCs/>
        </w:rPr>
        <w:t>Previsualizar</w:t>
      </w:r>
      <w:r>
        <w:t>.</w:t>
      </w:r>
    </w:p>
    <w:p w14:paraId="50CEF03D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9.1 Descarga la Plantilla</w:t>
      </w:r>
    </w:p>
    <w:p w14:paraId="2DE3472D" w14:textId="77777777" w:rsidR="00ED69E7" w:rsidRDefault="00000000">
      <w:pPr>
        <w:spacing w:after="160" w:line="276" w:lineRule="auto"/>
        <w:jc w:val="both"/>
      </w:pPr>
      <w:r>
        <w:rPr>
          <w:b/>
          <w:bCs/>
        </w:rPr>
        <w:t>Descargar Plantilla</w:t>
      </w:r>
      <w:r>
        <w:t xml:space="preserve"> genera </w:t>
      </w:r>
      <w:r>
        <w:rPr>
          <w:shd w:val="clear" w:color="auto" w:fill="EDEDED"/>
        </w:rPr>
        <w:t>Plantilla_Carga_Masiva_Documentos.xlsx</w:t>
      </w:r>
      <w:r>
        <w:t xml:space="preserve"> con una hoja principal (Tipo de Documento, Título, Área, Política Base, Clasificación, Grupos Documentales, Descripción, Editor Principal, los 4 Dueño, Controles ISO 27001, Fecha Límite — con listas desplegables reales y una fila de ejemplo) y una hoja "</w:t>
      </w:r>
      <w:proofErr w:type="spellStart"/>
      <w:r>
        <w:t>Catálogos_Referencia</w:t>
      </w:r>
      <w:proofErr w:type="spellEnd"/>
      <w:r>
        <w:t>" de consulta rápida.</w:t>
      </w:r>
    </w:p>
    <w:p w14:paraId="032E5C39" w14:textId="77777777" w:rsidR="00ED69E7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 columna "Editor Principal" se guardará en el archivo, pero el sistema no la procesará</w:t>
      </w:r>
      <w:r>
        <w:rPr>
          <w:sz w:val="21"/>
          <w:szCs w:val="21"/>
        </w:rPr>
        <w:t xml:space="preserve"> — cada editor debe asignarse manualmente después, abriendo el borrador.</w:t>
      </w:r>
    </w:p>
    <w:p w14:paraId="2494A623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9.2 Sube y Revisa el Diagnóstico</w:t>
      </w:r>
    </w:p>
    <w:p w14:paraId="75B665BB" w14:textId="77777777" w:rsidR="00ED69E7" w:rsidRDefault="00000000">
      <w:pPr>
        <w:spacing w:after="160" w:line="276" w:lineRule="auto"/>
        <w:jc w:val="both"/>
      </w:pPr>
      <w:r>
        <w:t xml:space="preserve">Al subirse un </w:t>
      </w:r>
      <w:r>
        <w:rPr>
          <w:shd w:val="clear" w:color="auto" w:fill="EDEDED"/>
        </w:rPr>
        <w:t>.xlsx</w:t>
      </w:r>
      <w:r>
        <w:t>/</w:t>
      </w:r>
      <w:r>
        <w:rPr>
          <w:shd w:val="clear" w:color="auto" w:fill="EDEDED"/>
        </w:rPr>
        <w:t>.xls</w:t>
      </w:r>
      <w:r>
        <w:t xml:space="preserve"> (máximo 500 filas), el sistema valida cada fila: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ED69E7" w14:paraId="6C157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99FAE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FD403" w14:textId="77777777" w:rsidR="00ED69E7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ED69E7" w14:paraId="5551A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CB8C" w14:textId="77777777" w:rsidR="00ED69E7" w:rsidRDefault="00000000"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7F04" w14:textId="77777777" w:rsidR="00ED69E7" w:rsidRDefault="00000000">
            <w:r>
              <w:rPr>
                <w:sz w:val="20"/>
                <w:szCs w:val="20"/>
              </w:rPr>
              <w:t>Se creará tal como está.</w:t>
            </w:r>
          </w:p>
        </w:tc>
      </w:tr>
      <w:tr w:rsidR="00ED69E7" w14:paraId="72DDB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28198" w14:textId="77777777" w:rsidR="00ED69E7" w:rsidRDefault="00000000">
            <w:r>
              <w:rPr>
                <w:sz w:val="20"/>
                <w:szCs w:val="20"/>
              </w:rPr>
              <w:t>ADVERTENCIA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7E21" w14:textId="77777777" w:rsidR="00ED69E7" w:rsidRDefault="00000000">
            <w:r>
              <w:rPr>
                <w:sz w:val="20"/>
                <w:szCs w:val="20"/>
              </w:rPr>
              <w:t>Se puede crear, pero hay algo a revisar.</w:t>
            </w:r>
          </w:p>
        </w:tc>
      </w:tr>
      <w:tr w:rsidR="00ED69E7" w14:paraId="224F6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2039E" w14:textId="77777777" w:rsidR="00ED69E7" w:rsidRDefault="00000000">
            <w:r>
              <w:rPr>
                <w:sz w:val="20"/>
                <w:szCs w:val="20"/>
              </w:rPr>
              <w:t>ERROR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19A0B" w14:textId="77777777" w:rsidR="00ED69E7" w:rsidRDefault="00000000">
            <w:r>
              <w:rPr>
                <w:sz w:val="20"/>
                <w:szCs w:val="20"/>
              </w:rPr>
              <w:t>No se puede crear hasta corregirla (campo obligatorio vacío, título duplicado, tipo/área no reconocidos).</w:t>
            </w:r>
          </w:p>
        </w:tc>
      </w:tr>
    </w:tbl>
    <w:p w14:paraId="5A98A9E4" w14:textId="77777777" w:rsidR="00ED69E7" w:rsidRDefault="00ED69E7">
      <w:pPr>
        <w:spacing w:after="160"/>
      </w:pPr>
    </w:p>
    <w:p w14:paraId="2DBA6F70" w14:textId="77777777" w:rsidR="00ED69E7" w:rsidRDefault="00000000">
      <w:pPr>
        <w:spacing w:after="160" w:line="276" w:lineRule="auto"/>
        <w:jc w:val="both"/>
      </w:pPr>
      <w:r>
        <w:t xml:space="preserve">Para errores de Tipo o Área, si el sistema encuentra algo parecido en el catálogo, ofrecerá un botón de </w:t>
      </w:r>
      <w:r>
        <w:rPr>
          <w:b/>
          <w:bCs/>
        </w:rPr>
        <w:t>Sugerencia</w:t>
      </w:r>
      <w:r>
        <w:t xml:space="preserve"> que corregirá la celda con un clic; también podrá corregirse manualmente desde un selector en la celda. Deberán filtrarse los resultados con las pestañas </w:t>
      </w:r>
      <w:r>
        <w:rPr>
          <w:b/>
          <w:bCs/>
        </w:rPr>
        <w:t>Todos</w:t>
      </w:r>
      <w:r>
        <w:t xml:space="preserve">, </w:t>
      </w:r>
      <w:r>
        <w:rPr>
          <w:b/>
          <w:bCs/>
        </w:rPr>
        <w:t>Válidos</w:t>
      </w:r>
      <w:r>
        <w:t xml:space="preserve">, </w:t>
      </w:r>
      <w:r>
        <w:rPr>
          <w:b/>
          <w:bCs/>
        </w:rPr>
        <w:t>Advertencias</w:t>
      </w:r>
      <w:r>
        <w:t xml:space="preserve">, </w:t>
      </w:r>
      <w:r>
        <w:rPr>
          <w:b/>
          <w:bCs/>
        </w:rPr>
        <w:t>Con Errores</w:t>
      </w:r>
      <w:r>
        <w:t xml:space="preserve">. </w:t>
      </w:r>
      <w:r>
        <w:rPr>
          <w:b/>
          <w:bCs/>
        </w:rPr>
        <w:t>Cambiar Archivo</w:t>
      </w:r>
      <w:r>
        <w:t xml:space="preserve"> vuelve al paso anterior.</w:t>
      </w:r>
    </w:p>
    <w:p w14:paraId="6451ECD5" w14:textId="77777777" w:rsidR="00ED69E7" w:rsidRDefault="00000000">
      <w:pPr>
        <w:pStyle w:val="Heading2"/>
        <w:spacing w:before="260" w:after="160"/>
      </w:pPr>
      <w:r>
        <w:rPr>
          <w:b/>
          <w:bCs/>
          <w:color w:val="1F4E79"/>
        </w:rPr>
        <w:t>9.3 Confirma la Creación</w:t>
      </w:r>
    </w:p>
    <w:p w14:paraId="35F79CB8" w14:textId="77777777" w:rsidR="00ED69E7" w:rsidRDefault="00000000">
      <w:pPr>
        <w:spacing w:after="160" w:line="276" w:lineRule="auto"/>
        <w:jc w:val="both"/>
      </w:pPr>
      <w:r>
        <w:rPr>
          <w:b/>
          <w:bCs/>
        </w:rPr>
        <w:t>Crear N Documentos en Borrador</w:t>
      </w:r>
      <w:r>
        <w:t xml:space="preserve"> (N = Válidas + Advertencia) creará todos de una vez, cada uno como versión 1 en Borrador, independiente, </w:t>
      </w:r>
      <w:r>
        <w:rPr>
          <w:b/>
          <w:bCs/>
        </w:rPr>
        <w:t>sin flujo de aprobación ni editor asignado</w:t>
      </w:r>
      <w:r>
        <w:t>. Las filas con ERROR se excluyen automáticamente. Al terminar: "¡Éxito! Se crearon N documentos en estado Borrador."</w:t>
      </w:r>
    </w:p>
    <w:p w14:paraId="7744038D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074927B8" w14:textId="77777777" w:rsidR="00ED69E7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Notas de Interés y Advertencias 🔗</w:t>
      </w:r>
    </w:p>
    <w:p w14:paraId="1C857C1D" w14:textId="77777777" w:rsidR="00ED69E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Título único por empresa</w:t>
      </w:r>
      <w:r>
        <w:t xml:space="preserve"> — ya sea creando uno a uno o por carga masiva.</w:t>
      </w:r>
    </w:p>
    <w:p w14:paraId="47F715D6" w14:textId="77777777" w:rsidR="00ED69E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Una nueva versión no reemplaza de inmediato</w:t>
      </w:r>
      <w:r>
        <w:t xml:space="preserve"> al documento Vigente — solo lo hace al completar su propio ciclo.</w:t>
      </w:r>
    </w:p>
    <w:p w14:paraId="6D0DA082" w14:textId="77777777" w:rsidR="00ED69E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Solo una versión activa a la vez</w:t>
      </w:r>
      <w:r>
        <w:t xml:space="preserve"> por documento Vigente.</w:t>
      </w:r>
    </w:p>
    <w:p w14:paraId="3ED39F67" w14:textId="77777777" w:rsidR="00ED69E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⚠️ </w:t>
      </w:r>
      <w:r>
        <w:rPr>
          <w:b/>
          <w:bCs/>
        </w:rPr>
        <w:t>Los asteriscos no son uniformes</w:t>
      </w:r>
      <w:r>
        <w:t xml:space="preserve"> — varios campos "obligatorios" en pantalla solo se exigen al Enviar a edición, no al Guardar como Borrador.</w:t>
      </w:r>
    </w:p>
    <w:p w14:paraId="5796F5C7" w14:textId="77777777" w:rsidR="00ED69E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Solo se elimina en Borrador.</w:t>
      </w:r>
    </w:p>
    <w:p w14:paraId="555FB872" w14:textId="77777777" w:rsidR="00ED69E7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📌 </w:t>
      </w:r>
      <w:r>
        <w:rPr>
          <w:b/>
          <w:bCs/>
        </w:rPr>
        <w:t>La carga masiva no asigna editor ni flujo de aprobación</w:t>
      </w:r>
      <w:r>
        <w:t xml:space="preserve"> — ambos se completan manualmente después.</w:t>
      </w:r>
    </w:p>
    <w:p w14:paraId="5433CF7F" w14:textId="77777777" w:rsidR="00ED69E7" w:rsidRDefault="00ED69E7">
      <w:pPr>
        <w:pBdr>
          <w:bottom w:val="single" w:sz="4" w:space="1" w:color="BFBFBF"/>
        </w:pBdr>
        <w:spacing w:before="100" w:after="200"/>
      </w:pPr>
    </w:p>
    <w:p w14:paraId="62AC0C0F" w14:textId="77777777" w:rsidR="00ED69E7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ED69E7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D1D80" w14:textId="77777777" w:rsidR="00296FC6" w:rsidRDefault="00296FC6">
      <w:r>
        <w:separator/>
      </w:r>
    </w:p>
  </w:endnote>
  <w:endnote w:type="continuationSeparator" w:id="0">
    <w:p w14:paraId="69979F09" w14:textId="77777777" w:rsidR="00296FC6" w:rsidRDefault="00296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9BCE" w14:textId="77777777" w:rsidR="00ED69E7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003D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003D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A012A" w14:textId="77777777" w:rsidR="00296FC6" w:rsidRDefault="00296FC6">
      <w:r>
        <w:separator/>
      </w:r>
    </w:p>
  </w:footnote>
  <w:footnote w:type="continuationSeparator" w:id="0">
    <w:p w14:paraId="201540ED" w14:textId="77777777" w:rsidR="00296FC6" w:rsidRDefault="00296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2D91" w14:textId="77777777" w:rsidR="00ED69E7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D768CFAE" w14:textId="77777777" w:rsidR="00ED69E7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E28"/>
    <w:multiLevelType w:val="hybridMultilevel"/>
    <w:tmpl w:val="5448A16C"/>
    <w:lvl w:ilvl="0" w:tplc="156EA55E">
      <w:start w:val="1"/>
      <w:numFmt w:val="decimal"/>
      <w:lvlText w:val="%1."/>
      <w:lvlJc w:val="left"/>
      <w:pPr>
        <w:ind w:left="460" w:hanging="260"/>
      </w:pPr>
    </w:lvl>
    <w:lvl w:ilvl="1" w:tplc="93B4D46C">
      <w:numFmt w:val="decimal"/>
      <w:lvlText w:val=""/>
      <w:lvlJc w:val="left"/>
    </w:lvl>
    <w:lvl w:ilvl="2" w:tplc="DAE8936A">
      <w:numFmt w:val="decimal"/>
      <w:lvlText w:val=""/>
      <w:lvlJc w:val="left"/>
    </w:lvl>
    <w:lvl w:ilvl="3" w:tplc="E92CFE1A">
      <w:numFmt w:val="decimal"/>
      <w:lvlText w:val=""/>
      <w:lvlJc w:val="left"/>
    </w:lvl>
    <w:lvl w:ilvl="4" w:tplc="C81A15B0">
      <w:numFmt w:val="decimal"/>
      <w:lvlText w:val=""/>
      <w:lvlJc w:val="left"/>
    </w:lvl>
    <w:lvl w:ilvl="5" w:tplc="66F8B4C2">
      <w:numFmt w:val="decimal"/>
      <w:lvlText w:val=""/>
      <w:lvlJc w:val="left"/>
    </w:lvl>
    <w:lvl w:ilvl="6" w:tplc="064613D0">
      <w:numFmt w:val="decimal"/>
      <w:lvlText w:val=""/>
      <w:lvlJc w:val="left"/>
    </w:lvl>
    <w:lvl w:ilvl="7" w:tplc="585AE4A4">
      <w:numFmt w:val="decimal"/>
      <w:lvlText w:val=""/>
      <w:lvlJc w:val="left"/>
    </w:lvl>
    <w:lvl w:ilvl="8" w:tplc="FBDE08E8">
      <w:numFmt w:val="decimal"/>
      <w:lvlText w:val=""/>
      <w:lvlJc w:val="left"/>
    </w:lvl>
  </w:abstractNum>
  <w:abstractNum w:abstractNumId="1" w15:restartNumberingAfterBreak="0">
    <w:nsid w:val="061637AB"/>
    <w:multiLevelType w:val="hybridMultilevel"/>
    <w:tmpl w:val="B94081B8"/>
    <w:lvl w:ilvl="0" w:tplc="D9B467FA">
      <w:start w:val="1"/>
      <w:numFmt w:val="decimal"/>
      <w:lvlText w:val="%1."/>
      <w:lvlJc w:val="left"/>
      <w:pPr>
        <w:ind w:left="460" w:hanging="260"/>
      </w:pPr>
    </w:lvl>
    <w:lvl w:ilvl="1" w:tplc="670214EE">
      <w:numFmt w:val="decimal"/>
      <w:lvlText w:val=""/>
      <w:lvlJc w:val="left"/>
    </w:lvl>
    <w:lvl w:ilvl="2" w:tplc="499672D8">
      <w:numFmt w:val="decimal"/>
      <w:lvlText w:val=""/>
      <w:lvlJc w:val="left"/>
    </w:lvl>
    <w:lvl w:ilvl="3" w:tplc="2468F974">
      <w:numFmt w:val="decimal"/>
      <w:lvlText w:val=""/>
      <w:lvlJc w:val="left"/>
    </w:lvl>
    <w:lvl w:ilvl="4" w:tplc="838E593E">
      <w:numFmt w:val="decimal"/>
      <w:lvlText w:val=""/>
      <w:lvlJc w:val="left"/>
    </w:lvl>
    <w:lvl w:ilvl="5" w:tplc="16AC10E2">
      <w:numFmt w:val="decimal"/>
      <w:lvlText w:val=""/>
      <w:lvlJc w:val="left"/>
    </w:lvl>
    <w:lvl w:ilvl="6" w:tplc="255A562C">
      <w:numFmt w:val="decimal"/>
      <w:lvlText w:val=""/>
      <w:lvlJc w:val="left"/>
    </w:lvl>
    <w:lvl w:ilvl="7" w:tplc="34B8E504">
      <w:numFmt w:val="decimal"/>
      <w:lvlText w:val=""/>
      <w:lvlJc w:val="left"/>
    </w:lvl>
    <w:lvl w:ilvl="8" w:tplc="6630B75E">
      <w:numFmt w:val="decimal"/>
      <w:lvlText w:val=""/>
      <w:lvlJc w:val="left"/>
    </w:lvl>
  </w:abstractNum>
  <w:abstractNum w:abstractNumId="2" w15:restartNumberingAfterBreak="0">
    <w:nsid w:val="0C5A07B3"/>
    <w:multiLevelType w:val="hybridMultilevel"/>
    <w:tmpl w:val="0EE6F050"/>
    <w:lvl w:ilvl="0" w:tplc="C69E3804">
      <w:start w:val="1"/>
      <w:numFmt w:val="decimal"/>
      <w:lvlText w:val="%1."/>
      <w:lvlJc w:val="left"/>
      <w:pPr>
        <w:ind w:left="460" w:hanging="260"/>
      </w:pPr>
    </w:lvl>
    <w:lvl w:ilvl="1" w:tplc="61F46698">
      <w:numFmt w:val="decimal"/>
      <w:lvlText w:val=""/>
      <w:lvlJc w:val="left"/>
    </w:lvl>
    <w:lvl w:ilvl="2" w:tplc="40F437A8">
      <w:numFmt w:val="decimal"/>
      <w:lvlText w:val=""/>
      <w:lvlJc w:val="left"/>
    </w:lvl>
    <w:lvl w:ilvl="3" w:tplc="7F1611A2">
      <w:numFmt w:val="decimal"/>
      <w:lvlText w:val=""/>
      <w:lvlJc w:val="left"/>
    </w:lvl>
    <w:lvl w:ilvl="4" w:tplc="D3FCF9F8">
      <w:numFmt w:val="decimal"/>
      <w:lvlText w:val=""/>
      <w:lvlJc w:val="left"/>
    </w:lvl>
    <w:lvl w:ilvl="5" w:tplc="2B6660D6">
      <w:numFmt w:val="decimal"/>
      <w:lvlText w:val=""/>
      <w:lvlJc w:val="left"/>
    </w:lvl>
    <w:lvl w:ilvl="6" w:tplc="5656B32A">
      <w:numFmt w:val="decimal"/>
      <w:lvlText w:val=""/>
      <w:lvlJc w:val="left"/>
    </w:lvl>
    <w:lvl w:ilvl="7" w:tplc="C3BEF1D4">
      <w:numFmt w:val="decimal"/>
      <w:lvlText w:val=""/>
      <w:lvlJc w:val="left"/>
    </w:lvl>
    <w:lvl w:ilvl="8" w:tplc="E9E46CE0">
      <w:numFmt w:val="decimal"/>
      <w:lvlText w:val=""/>
      <w:lvlJc w:val="left"/>
    </w:lvl>
  </w:abstractNum>
  <w:abstractNum w:abstractNumId="3" w15:restartNumberingAfterBreak="0">
    <w:nsid w:val="0CD325BF"/>
    <w:multiLevelType w:val="hybridMultilevel"/>
    <w:tmpl w:val="A942F992"/>
    <w:lvl w:ilvl="0" w:tplc="F4981E8E">
      <w:start w:val="1"/>
      <w:numFmt w:val="decimal"/>
      <w:lvlText w:val="%1."/>
      <w:lvlJc w:val="left"/>
      <w:pPr>
        <w:ind w:left="460" w:hanging="260"/>
      </w:pPr>
    </w:lvl>
    <w:lvl w:ilvl="1" w:tplc="B91602D2">
      <w:numFmt w:val="decimal"/>
      <w:lvlText w:val=""/>
      <w:lvlJc w:val="left"/>
    </w:lvl>
    <w:lvl w:ilvl="2" w:tplc="92EE20E6">
      <w:numFmt w:val="decimal"/>
      <w:lvlText w:val=""/>
      <w:lvlJc w:val="left"/>
    </w:lvl>
    <w:lvl w:ilvl="3" w:tplc="7B60A48C">
      <w:numFmt w:val="decimal"/>
      <w:lvlText w:val=""/>
      <w:lvlJc w:val="left"/>
    </w:lvl>
    <w:lvl w:ilvl="4" w:tplc="0888BAE8">
      <w:numFmt w:val="decimal"/>
      <w:lvlText w:val=""/>
      <w:lvlJc w:val="left"/>
    </w:lvl>
    <w:lvl w:ilvl="5" w:tplc="C74E94C6">
      <w:numFmt w:val="decimal"/>
      <w:lvlText w:val=""/>
      <w:lvlJc w:val="left"/>
    </w:lvl>
    <w:lvl w:ilvl="6" w:tplc="097E9DB2">
      <w:numFmt w:val="decimal"/>
      <w:lvlText w:val=""/>
      <w:lvlJc w:val="left"/>
    </w:lvl>
    <w:lvl w:ilvl="7" w:tplc="1C5AED1E">
      <w:numFmt w:val="decimal"/>
      <w:lvlText w:val=""/>
      <w:lvlJc w:val="left"/>
    </w:lvl>
    <w:lvl w:ilvl="8" w:tplc="2A1E33B2">
      <w:numFmt w:val="decimal"/>
      <w:lvlText w:val=""/>
      <w:lvlJc w:val="left"/>
    </w:lvl>
  </w:abstractNum>
  <w:abstractNum w:abstractNumId="4" w15:restartNumberingAfterBreak="0">
    <w:nsid w:val="0DCF6D48"/>
    <w:multiLevelType w:val="hybridMultilevel"/>
    <w:tmpl w:val="510210E2"/>
    <w:lvl w:ilvl="0" w:tplc="0DCEE068">
      <w:start w:val="1"/>
      <w:numFmt w:val="decimal"/>
      <w:lvlText w:val="%1."/>
      <w:lvlJc w:val="left"/>
      <w:pPr>
        <w:ind w:left="460" w:hanging="260"/>
      </w:pPr>
    </w:lvl>
    <w:lvl w:ilvl="1" w:tplc="83E461CE">
      <w:numFmt w:val="decimal"/>
      <w:lvlText w:val=""/>
      <w:lvlJc w:val="left"/>
    </w:lvl>
    <w:lvl w:ilvl="2" w:tplc="79CA98F8">
      <w:numFmt w:val="decimal"/>
      <w:lvlText w:val=""/>
      <w:lvlJc w:val="left"/>
    </w:lvl>
    <w:lvl w:ilvl="3" w:tplc="0D302A00">
      <w:numFmt w:val="decimal"/>
      <w:lvlText w:val=""/>
      <w:lvlJc w:val="left"/>
    </w:lvl>
    <w:lvl w:ilvl="4" w:tplc="9E141470">
      <w:numFmt w:val="decimal"/>
      <w:lvlText w:val=""/>
      <w:lvlJc w:val="left"/>
    </w:lvl>
    <w:lvl w:ilvl="5" w:tplc="6564237C">
      <w:numFmt w:val="decimal"/>
      <w:lvlText w:val=""/>
      <w:lvlJc w:val="left"/>
    </w:lvl>
    <w:lvl w:ilvl="6" w:tplc="D792B8D0">
      <w:numFmt w:val="decimal"/>
      <w:lvlText w:val=""/>
      <w:lvlJc w:val="left"/>
    </w:lvl>
    <w:lvl w:ilvl="7" w:tplc="BA32A744">
      <w:numFmt w:val="decimal"/>
      <w:lvlText w:val=""/>
      <w:lvlJc w:val="left"/>
    </w:lvl>
    <w:lvl w:ilvl="8" w:tplc="66A2E100">
      <w:numFmt w:val="decimal"/>
      <w:lvlText w:val=""/>
      <w:lvlJc w:val="left"/>
    </w:lvl>
  </w:abstractNum>
  <w:abstractNum w:abstractNumId="5" w15:restartNumberingAfterBreak="0">
    <w:nsid w:val="46C77A3D"/>
    <w:multiLevelType w:val="hybridMultilevel"/>
    <w:tmpl w:val="9B8A6282"/>
    <w:lvl w:ilvl="0" w:tplc="A6F205B6">
      <w:start w:val="1"/>
      <w:numFmt w:val="bullet"/>
      <w:lvlText w:val="•"/>
      <w:lvlJc w:val="left"/>
      <w:pPr>
        <w:ind w:left="460" w:hanging="260"/>
      </w:pPr>
    </w:lvl>
    <w:lvl w:ilvl="1" w:tplc="684A53CC">
      <w:start w:val="1"/>
      <w:numFmt w:val="bullet"/>
      <w:lvlText w:val="◦"/>
      <w:lvlJc w:val="left"/>
      <w:pPr>
        <w:ind w:left="820" w:hanging="260"/>
      </w:pPr>
    </w:lvl>
    <w:lvl w:ilvl="2" w:tplc="4F2E30E4">
      <w:numFmt w:val="decimal"/>
      <w:lvlText w:val=""/>
      <w:lvlJc w:val="left"/>
    </w:lvl>
    <w:lvl w:ilvl="3" w:tplc="E4AEA154">
      <w:numFmt w:val="decimal"/>
      <w:lvlText w:val=""/>
      <w:lvlJc w:val="left"/>
    </w:lvl>
    <w:lvl w:ilvl="4" w:tplc="9C3AF3E0">
      <w:numFmt w:val="decimal"/>
      <w:lvlText w:val=""/>
      <w:lvlJc w:val="left"/>
    </w:lvl>
    <w:lvl w:ilvl="5" w:tplc="6F5CADB0">
      <w:numFmt w:val="decimal"/>
      <w:lvlText w:val=""/>
      <w:lvlJc w:val="left"/>
    </w:lvl>
    <w:lvl w:ilvl="6" w:tplc="A8241192">
      <w:numFmt w:val="decimal"/>
      <w:lvlText w:val=""/>
      <w:lvlJc w:val="left"/>
    </w:lvl>
    <w:lvl w:ilvl="7" w:tplc="53DA2A7A">
      <w:numFmt w:val="decimal"/>
      <w:lvlText w:val=""/>
      <w:lvlJc w:val="left"/>
    </w:lvl>
    <w:lvl w:ilvl="8" w:tplc="0C8CD398">
      <w:numFmt w:val="decimal"/>
      <w:lvlText w:val=""/>
      <w:lvlJc w:val="left"/>
    </w:lvl>
  </w:abstractNum>
  <w:abstractNum w:abstractNumId="6" w15:restartNumberingAfterBreak="0">
    <w:nsid w:val="717B3F33"/>
    <w:multiLevelType w:val="hybridMultilevel"/>
    <w:tmpl w:val="94AE7F84"/>
    <w:lvl w:ilvl="0" w:tplc="65224130">
      <w:start w:val="1"/>
      <w:numFmt w:val="bullet"/>
      <w:lvlText w:val="●"/>
      <w:lvlJc w:val="left"/>
      <w:pPr>
        <w:ind w:left="720" w:hanging="360"/>
      </w:pPr>
    </w:lvl>
    <w:lvl w:ilvl="1" w:tplc="1C649256">
      <w:start w:val="1"/>
      <w:numFmt w:val="bullet"/>
      <w:lvlText w:val="○"/>
      <w:lvlJc w:val="left"/>
      <w:pPr>
        <w:ind w:left="1440" w:hanging="360"/>
      </w:pPr>
    </w:lvl>
    <w:lvl w:ilvl="2" w:tplc="81D07FDA">
      <w:start w:val="1"/>
      <w:numFmt w:val="bullet"/>
      <w:lvlText w:val="■"/>
      <w:lvlJc w:val="left"/>
      <w:pPr>
        <w:ind w:left="2160" w:hanging="360"/>
      </w:pPr>
    </w:lvl>
    <w:lvl w:ilvl="3" w:tplc="708AE874">
      <w:start w:val="1"/>
      <w:numFmt w:val="bullet"/>
      <w:lvlText w:val="●"/>
      <w:lvlJc w:val="left"/>
      <w:pPr>
        <w:ind w:left="2880" w:hanging="360"/>
      </w:pPr>
    </w:lvl>
    <w:lvl w:ilvl="4" w:tplc="6A92CABC">
      <w:start w:val="1"/>
      <w:numFmt w:val="bullet"/>
      <w:lvlText w:val="○"/>
      <w:lvlJc w:val="left"/>
      <w:pPr>
        <w:ind w:left="3600" w:hanging="360"/>
      </w:pPr>
    </w:lvl>
    <w:lvl w:ilvl="5" w:tplc="395836FA">
      <w:start w:val="1"/>
      <w:numFmt w:val="bullet"/>
      <w:lvlText w:val="■"/>
      <w:lvlJc w:val="left"/>
      <w:pPr>
        <w:ind w:left="4320" w:hanging="360"/>
      </w:pPr>
    </w:lvl>
    <w:lvl w:ilvl="6" w:tplc="A5EA8978">
      <w:start w:val="1"/>
      <w:numFmt w:val="bullet"/>
      <w:lvlText w:val="●"/>
      <w:lvlJc w:val="left"/>
      <w:pPr>
        <w:ind w:left="5040" w:hanging="360"/>
      </w:pPr>
    </w:lvl>
    <w:lvl w:ilvl="7" w:tplc="6902F68A">
      <w:start w:val="1"/>
      <w:numFmt w:val="bullet"/>
      <w:lvlText w:val="●"/>
      <w:lvlJc w:val="left"/>
      <w:pPr>
        <w:ind w:left="5760" w:hanging="360"/>
      </w:pPr>
    </w:lvl>
    <w:lvl w:ilvl="8" w:tplc="9E92E73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546DB7"/>
    <w:multiLevelType w:val="hybridMultilevel"/>
    <w:tmpl w:val="B1965B46"/>
    <w:lvl w:ilvl="0" w:tplc="0EE02916">
      <w:start w:val="1"/>
      <w:numFmt w:val="decimal"/>
      <w:lvlText w:val="%1."/>
      <w:lvlJc w:val="left"/>
      <w:pPr>
        <w:ind w:left="460" w:hanging="260"/>
      </w:pPr>
    </w:lvl>
    <w:lvl w:ilvl="1" w:tplc="95F2CB0C">
      <w:numFmt w:val="decimal"/>
      <w:lvlText w:val=""/>
      <w:lvlJc w:val="left"/>
    </w:lvl>
    <w:lvl w:ilvl="2" w:tplc="3D3C7C4C">
      <w:numFmt w:val="decimal"/>
      <w:lvlText w:val=""/>
      <w:lvlJc w:val="left"/>
    </w:lvl>
    <w:lvl w:ilvl="3" w:tplc="D2CA3E34">
      <w:numFmt w:val="decimal"/>
      <w:lvlText w:val=""/>
      <w:lvlJc w:val="left"/>
    </w:lvl>
    <w:lvl w:ilvl="4" w:tplc="9C68EEE6">
      <w:numFmt w:val="decimal"/>
      <w:lvlText w:val=""/>
      <w:lvlJc w:val="left"/>
    </w:lvl>
    <w:lvl w:ilvl="5" w:tplc="789A3972">
      <w:numFmt w:val="decimal"/>
      <w:lvlText w:val=""/>
      <w:lvlJc w:val="left"/>
    </w:lvl>
    <w:lvl w:ilvl="6" w:tplc="3BF21476">
      <w:numFmt w:val="decimal"/>
      <w:lvlText w:val=""/>
      <w:lvlJc w:val="left"/>
    </w:lvl>
    <w:lvl w:ilvl="7" w:tplc="58147D62">
      <w:numFmt w:val="decimal"/>
      <w:lvlText w:val=""/>
      <w:lvlJc w:val="left"/>
    </w:lvl>
    <w:lvl w:ilvl="8" w:tplc="BCDE12BE">
      <w:numFmt w:val="decimal"/>
      <w:lvlText w:val=""/>
      <w:lvlJc w:val="left"/>
    </w:lvl>
  </w:abstractNum>
  <w:num w:numId="1" w16cid:durableId="2034499879">
    <w:abstractNumId w:val="6"/>
    <w:lvlOverride w:ilvl="0">
      <w:startOverride w:val="1"/>
    </w:lvlOverride>
  </w:num>
  <w:num w:numId="2" w16cid:durableId="1063066025">
    <w:abstractNumId w:val="7"/>
    <w:lvlOverride w:ilvl="0">
      <w:startOverride w:val="1"/>
    </w:lvlOverride>
  </w:num>
  <w:num w:numId="3" w16cid:durableId="2130856897">
    <w:abstractNumId w:val="0"/>
    <w:lvlOverride w:ilvl="0">
      <w:startOverride w:val="1"/>
    </w:lvlOverride>
  </w:num>
  <w:num w:numId="4" w16cid:durableId="881094721">
    <w:abstractNumId w:val="4"/>
    <w:lvlOverride w:ilvl="0">
      <w:startOverride w:val="1"/>
    </w:lvlOverride>
  </w:num>
  <w:num w:numId="5" w16cid:durableId="1276669003">
    <w:abstractNumId w:val="3"/>
    <w:lvlOverride w:ilvl="0">
      <w:startOverride w:val="1"/>
    </w:lvlOverride>
  </w:num>
  <w:num w:numId="6" w16cid:durableId="641543503">
    <w:abstractNumId w:val="1"/>
    <w:lvlOverride w:ilvl="0">
      <w:startOverride w:val="1"/>
    </w:lvlOverride>
  </w:num>
  <w:num w:numId="7" w16cid:durableId="1954435286">
    <w:abstractNumId w:val="5"/>
    <w:lvlOverride w:ilvl="0">
      <w:startOverride w:val="1"/>
    </w:lvlOverride>
  </w:num>
  <w:num w:numId="8" w16cid:durableId="5691222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9E7"/>
    <w:rsid w:val="00296FC6"/>
    <w:rsid w:val="00782D86"/>
    <w:rsid w:val="00B003DF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8A0E"/>
  <w15:docId w15:val="{809E21A1-CB9E-47F4-9298-27B64D1E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1555</Words>
  <Characters>8558</Characters>
  <Application>Microsoft Office Word</Application>
  <DocSecurity>0</DocSecurity>
  <Lines>71</Lines>
  <Paragraphs>20</Paragraphs>
  <ScaleCrop>false</ScaleCrop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2026-08-17T13:51:00Z</dcterms:modified>
</cp:coreProperties>
</file>