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24EBD65C" w14:textId="77777777" w:rsidR="00E54825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Bandeja de Entrada del Flujo Documental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doc-flow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inbox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068B3E46" w14:textId="77777777" w:rsidR="00E54825" w:rsidRDefault="00000000">
      <w:pPr>
        <w:spacing w:after="160" w:line="276" w:lineRule="auto"/>
        <w:jc w:val="both"/>
      </w:pPr>
      <w:r>
        <w:t xml:space="preserve">La </w:t>
      </w:r>
      <w:r>
        <w:rPr>
          <w:b/>
          <w:bCs/>
        </w:rPr>
        <w:t>Bandeja de Entrada</w:t>
      </w:r>
      <w:r>
        <w:t xml:space="preserve"> del Flujo Documental reunirá todas las tareas pendientes del usuario: documentos que deberán redactarse (Editor), elementos que deberán revisarse y aprobarse o devolverse (Aprobador), y elementos que deberán publicarse como versión oficial (Publicador). Todas las acciones podrán resolverse directamente desde aquí.</w:t>
      </w:r>
    </w:p>
    <w:p w14:paraId="26E0B569" w14:textId="1A4C55CA" w:rsidR="00E54825" w:rsidRDefault="000F75A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0F75AF">
        <w:rPr>
          <w:i/>
          <w:iCs/>
          <w:color w:val="595959"/>
          <w:sz w:val="20"/>
          <w:szCs w:val="20"/>
        </w:rPr>
        <w:drawing>
          <wp:inline distT="0" distB="0" distL="0" distR="0" wp14:anchorId="5FCAE2E3" wp14:editId="056EF888">
            <wp:extent cx="6172200" cy="3177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5AF">
        <w:rPr>
          <w:i/>
          <w:iCs/>
          <w:color w:val="595959"/>
          <w:sz w:val="20"/>
          <w:szCs w:val="20"/>
        </w:rPr>
        <w:t xml:space="preserve"> </w:t>
      </w:r>
    </w:p>
    <w:p w14:paraId="159C368B" w14:textId="77777777" w:rsidR="00E54825" w:rsidRDefault="00E54825">
      <w:pPr>
        <w:pBdr>
          <w:bottom w:val="single" w:sz="4" w:space="1" w:color="BFBFBF"/>
        </w:pBdr>
        <w:spacing w:before="100" w:after="200"/>
      </w:pPr>
    </w:p>
    <w:p w14:paraId="24E52B38" w14:textId="77777777" w:rsidR="00E54825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06B7CA14" w14:textId="77777777" w:rsidR="00E54825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El sistema cuenta con dos pantallas distintas llamadas "Bandeja de Entrada" — podrán confundirse con facilidad.</w:t>
      </w:r>
    </w:p>
    <w:p w14:paraId="53D026B9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Esta</w:t>
      </w:r>
      <w:r>
        <w:t xml:space="preserve"> (</w:t>
      </w:r>
      <w:r>
        <w:rPr>
          <w:b/>
          <w:bCs/>
        </w:rPr>
        <w:t>Flujo documental</w:t>
      </w:r>
      <w:r>
        <w:t xml:space="preserve"> → </w:t>
      </w:r>
      <w:r>
        <w:rPr>
          <w:b/>
          <w:bCs/>
        </w:rPr>
        <w:t>Bandeja de entrada</w:t>
      </w:r>
      <w:r>
        <w:t xml:space="preserve">, 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doc-flow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inbox</w:t>
      </w:r>
      <w:proofErr w:type="spellEnd"/>
      <w:r>
        <w:t>): una tabla simple con las tareas pendientes del usuario — la que describe este manual.</w:t>
      </w:r>
    </w:p>
    <w:p w14:paraId="736A6FA7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La otra</w:t>
      </w:r>
      <w:r>
        <w:t xml:space="preserve"> (primer ítem del menú lateral, "Bandeja de Entrada" general, 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inbox-sgsi</w:t>
      </w:r>
      <w:proofErr w:type="spellEnd"/>
      <w:r>
        <w:t xml:space="preserve"> — equivalente a </w:t>
      </w:r>
      <w:r>
        <w:rPr>
          <w:b/>
          <w:bCs/>
        </w:rPr>
        <w:t>Mis Documentos</w:t>
      </w:r>
      <w:r>
        <w:t xml:space="preserve">): mostrará </w:t>
      </w:r>
      <w:r>
        <w:rPr>
          <w:b/>
          <w:bCs/>
        </w:rPr>
        <w:t>la misma información</w:t>
      </w:r>
      <w:r>
        <w:t>, pero organizada en pestañas Pendientes/En Revisión/Historial, con buscador, filtros y un panel de matriz de riesgo operativo.</w:t>
      </w:r>
    </w:p>
    <w:p w14:paraId="554A61D0" w14:textId="77777777" w:rsidR="00E54825" w:rsidRDefault="00000000">
      <w:pPr>
        <w:spacing w:after="160" w:line="276" w:lineRule="auto"/>
        <w:jc w:val="both"/>
      </w:pPr>
      <w:r>
        <w:t xml:space="preserve">Al hacerse clic en una tarea de rol Editor o Aprobador desde la otra pantalla, se accederá a las mismas pantallas descritas aquí. Pero para una tarea de rol </w:t>
      </w:r>
      <w:r>
        <w:rPr>
          <w:b/>
          <w:bCs/>
        </w:rPr>
        <w:t>Publicador</w:t>
      </w:r>
      <w:r>
        <w:t xml:space="preserve">, esa otra pantalla </w:t>
      </w:r>
      <w:r>
        <w:rPr>
          <w:b/>
          <w:bCs/>
        </w:rPr>
        <w:t>no la resolverá directamente</w:t>
      </w:r>
      <w:r>
        <w:t xml:space="preserve"> — redirigirá de vuelta a </w:t>
      </w:r>
      <w:r>
        <w:rPr>
          <w:b/>
          <w:bCs/>
        </w:rPr>
        <w:t>esta</w:t>
      </w:r>
      <w:r>
        <w:t xml:space="preserve"> Bandeja para completarla. En resumen: la general será una vista más completa sobre las mismas tareas; esta será la simple, y la </w:t>
      </w:r>
      <w:r>
        <w:rPr>
          <w:b/>
          <w:bCs/>
        </w:rPr>
        <w:t>única que resolverá Publicador</w:t>
      </w:r>
      <w:r>
        <w:t>.</w:t>
      </w:r>
    </w:p>
    <w:p w14:paraId="2197440D" w14:textId="77777777" w:rsidR="00E54825" w:rsidRDefault="00E54825">
      <w:pPr>
        <w:pBdr>
          <w:bottom w:val="single" w:sz="4" w:space="1" w:color="BFBFBF"/>
        </w:pBdr>
        <w:spacing w:before="100" w:after="200"/>
      </w:pPr>
    </w:p>
    <w:p w14:paraId="431A783F" w14:textId="77777777" w:rsidR="00E54825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2. ¿Cómo Acceder al Módulo?</w:t>
      </w:r>
    </w:p>
    <w:p w14:paraId="6983D456" w14:textId="77777777" w:rsidR="00E54825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Deberá iniciarse sesión con el usuario y la contraseña correspondientes.</w:t>
      </w:r>
    </w:p>
    <w:p w14:paraId="0175E414" w14:textId="77777777" w:rsidR="00E54825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Flujo documental</w:t>
      </w:r>
      <w:r>
        <w:t>.</w:t>
      </w:r>
    </w:p>
    <w:p w14:paraId="22BB77E8" w14:textId="77777777" w:rsidR="00E54825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Bandeja de entrada</w:t>
      </w:r>
      <w:r>
        <w:t>.</w:t>
      </w:r>
    </w:p>
    <w:p w14:paraId="0CF3D24E" w14:textId="77777777" w:rsidR="00E54825" w:rsidRDefault="00E54825">
      <w:pPr>
        <w:pBdr>
          <w:bottom w:val="single" w:sz="4" w:space="1" w:color="BFBFBF"/>
        </w:pBdr>
        <w:spacing w:before="100" w:after="200"/>
      </w:pPr>
    </w:p>
    <w:p w14:paraId="00D7C335" w14:textId="77777777" w:rsidR="00E54825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7068814F" w14:textId="77777777" w:rsidR="00E54825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Encabezado</w:t>
      </w:r>
      <w:r>
        <w:t xml:space="preserve">: "Bandeja de Entrada" — "Tareas pendientes que requieren tu acción: edición, revisión o publicación." con 2 indicadores: </w:t>
      </w:r>
      <w:r>
        <w:rPr>
          <w:b/>
          <w:bCs/>
        </w:rPr>
        <w:t>Para Editar</w:t>
      </w:r>
      <w:r>
        <w:t xml:space="preserve"> y </w:t>
      </w:r>
      <w:r>
        <w:rPr>
          <w:b/>
          <w:bCs/>
        </w:rPr>
        <w:t>Para Revisar/Publicar</w:t>
      </w:r>
      <w:r>
        <w:t>.</w:t>
      </w:r>
    </w:p>
    <w:p w14:paraId="7435ACF8" w14:textId="77777777" w:rsidR="00E54825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Tabla de tareas</w:t>
      </w:r>
      <w:r>
        <w:t>, con búsqueda y paginación.</w:t>
      </w:r>
    </w:p>
    <w:p w14:paraId="4A399E0E" w14:textId="4BE5A21E" w:rsidR="00E54825" w:rsidRDefault="000F75A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0F75AF">
        <w:rPr>
          <w:i/>
          <w:iCs/>
          <w:color w:val="595959"/>
          <w:sz w:val="20"/>
          <w:szCs w:val="20"/>
        </w:rPr>
        <w:drawing>
          <wp:inline distT="0" distB="0" distL="0" distR="0" wp14:anchorId="39BFF75E" wp14:editId="1481B63B">
            <wp:extent cx="6172200" cy="2454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5AF">
        <w:rPr>
          <w:i/>
          <w:iCs/>
          <w:color w:val="595959"/>
          <w:sz w:val="20"/>
          <w:szCs w:val="20"/>
        </w:rPr>
        <w:t xml:space="preserve"> </w:t>
      </w:r>
    </w:p>
    <w:p w14:paraId="1F715196" w14:textId="77777777" w:rsidR="00E54825" w:rsidRDefault="00000000">
      <w:pPr>
        <w:pStyle w:val="Heading2"/>
        <w:spacing w:before="260" w:after="160"/>
      </w:pPr>
      <w:r>
        <w:rPr>
          <w:b/>
          <w:bCs/>
          <w:color w:val="1F4E79"/>
        </w:rPr>
        <w:t>3.1 Los 3 Roles Posibles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E54825" w14:paraId="2932D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39A71" w14:textId="77777777" w:rsidR="00E54825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8CEAB" w14:textId="77777777" w:rsidR="00E54825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D6C5C" w14:textId="77777777" w:rsidR="00E54825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</w:tr>
      <w:tr w:rsidR="00E54825" w14:paraId="2E726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F7754" w14:textId="77777777" w:rsidR="00E54825" w:rsidRDefault="00000000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18C09" w14:textId="77777777" w:rsidR="00E54825" w:rsidRDefault="00000000">
            <w:r>
              <w:rPr>
                <w:sz w:val="20"/>
                <w:szCs w:val="20"/>
              </w:rPr>
              <w:t>Deberá redactarse o corregirse un documento.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609CA" w14:textId="77777777" w:rsidR="00E54825" w:rsidRDefault="00000000">
            <w:r>
              <w:rPr>
                <w:sz w:val="20"/>
                <w:szCs w:val="20"/>
              </w:rPr>
              <w:t>Editar</w:t>
            </w:r>
          </w:p>
        </w:tc>
      </w:tr>
      <w:tr w:rsidR="00E54825" w14:paraId="1A7ED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AB79E" w14:textId="77777777" w:rsidR="00E54825" w:rsidRDefault="00000000">
            <w:r>
              <w:rPr>
                <w:sz w:val="20"/>
                <w:szCs w:val="20"/>
              </w:rPr>
              <w:t>Aprobador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28C1" w14:textId="77777777" w:rsidR="00E54825" w:rsidRDefault="00000000">
            <w:r>
              <w:rPr>
                <w:sz w:val="20"/>
                <w:szCs w:val="20"/>
              </w:rPr>
              <w:t>Deberá revisarse y aprobarse o devolverse, porque corresponde el turno del usuario.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F2D6F" w14:textId="77777777" w:rsidR="00E54825" w:rsidRDefault="00000000">
            <w:r>
              <w:rPr>
                <w:sz w:val="20"/>
                <w:szCs w:val="20"/>
              </w:rPr>
              <w:t>Revisar</w:t>
            </w:r>
          </w:p>
        </w:tc>
      </w:tr>
      <w:tr w:rsidR="00E54825" w14:paraId="5B70E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260E8" w14:textId="77777777" w:rsidR="00E54825" w:rsidRDefault="00000000">
            <w:r>
              <w:rPr>
                <w:sz w:val="20"/>
                <w:szCs w:val="20"/>
              </w:rPr>
              <w:t>Publicador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C695E" w14:textId="77777777" w:rsidR="00E54825" w:rsidRDefault="00000000">
            <w:r>
              <w:rPr>
                <w:sz w:val="20"/>
                <w:szCs w:val="20"/>
              </w:rPr>
              <w:t>Ya todos aprobaron; deberá confirmarse la publicación final.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300C2" w14:textId="77777777" w:rsidR="00E54825" w:rsidRDefault="00000000">
            <w:r>
              <w:rPr>
                <w:sz w:val="20"/>
                <w:szCs w:val="20"/>
              </w:rPr>
              <w:t>Publicar</w:t>
            </w:r>
          </w:p>
        </w:tc>
      </w:tr>
    </w:tbl>
    <w:p w14:paraId="14AE220B" w14:textId="77777777" w:rsidR="00E54825" w:rsidRDefault="00E54825">
      <w:pPr>
        <w:spacing w:after="160"/>
      </w:pPr>
    </w:p>
    <w:p w14:paraId="775CB5CB" w14:textId="77777777" w:rsidR="00E54825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Una tarea </w:t>
      </w:r>
      <w:r>
        <w:rPr>
          <w:b/>
          <w:bCs/>
          <w:sz w:val="21"/>
          <w:szCs w:val="21"/>
        </w:rPr>
        <w:t>Editor</w:t>
      </w:r>
      <w:r>
        <w:rPr>
          <w:sz w:val="21"/>
          <w:szCs w:val="21"/>
        </w:rPr>
        <w:t xml:space="preserve"> solo aparece aquí cuando el documento ya está </w:t>
      </w:r>
      <w:r>
        <w:rPr>
          <w:b/>
          <w:bCs/>
          <w:sz w:val="21"/>
          <w:szCs w:val="21"/>
        </w:rPr>
        <w:t>En Edición</w:t>
      </w:r>
      <w:r>
        <w:rPr>
          <w:sz w:val="21"/>
          <w:szCs w:val="21"/>
        </w:rPr>
        <w:t xml:space="preserve"> o </w:t>
      </w:r>
      <w:r>
        <w:rPr>
          <w:b/>
          <w:bCs/>
          <w:sz w:val="21"/>
          <w:szCs w:val="21"/>
        </w:rPr>
        <w:t>Devuelto</w:t>
      </w:r>
      <w:r>
        <w:rPr>
          <w:sz w:val="21"/>
          <w:szCs w:val="21"/>
        </w:rPr>
        <w:t xml:space="preserve"> — a diferencia de Edición de Documentos, que también mostrará Borradores con editor asignado. Podrá visualizarse un documento en Edición de Documentos antes de que llegue a la bandeja del usuario.</w:t>
      </w:r>
    </w:p>
    <w:p w14:paraId="3AB7169F" w14:textId="77777777" w:rsidR="00E54825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Una tarea </w:t>
      </w:r>
      <w:r>
        <w:rPr>
          <w:b/>
          <w:bCs/>
          <w:sz w:val="21"/>
          <w:szCs w:val="21"/>
        </w:rPr>
        <w:t>Aprobador</w:t>
      </w:r>
      <w:r>
        <w:rPr>
          <w:sz w:val="21"/>
          <w:szCs w:val="21"/>
        </w:rPr>
        <w:t xml:space="preserve"> solo aparece para </w:t>
      </w:r>
      <w:r>
        <w:rPr>
          <w:b/>
          <w:bCs/>
          <w:sz w:val="21"/>
          <w:szCs w:val="21"/>
        </w:rPr>
        <w:t>el siguiente revisor pendiente</w:t>
      </w:r>
      <w:r>
        <w:rPr>
          <w:sz w:val="21"/>
          <w:szCs w:val="21"/>
        </w:rPr>
        <w:t xml:space="preserve"> en la secuencia — el flujo será estrictamente secuencial, no podrán visualizarse todos los aprobadores a la vez.</w:t>
      </w:r>
    </w:p>
    <w:p w14:paraId="1CEB9E91" w14:textId="77777777" w:rsidR="00E54825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lastRenderedPageBreak/>
        <w:t xml:space="preserve">ℹ️ </w:t>
      </w:r>
      <w:r>
        <w:rPr>
          <w:b/>
          <w:bCs/>
          <w:sz w:val="21"/>
          <w:szCs w:val="21"/>
        </w:rPr>
        <w:t>"Publicador" no es un cargo especial</w:t>
      </w:r>
      <w:r>
        <w:rPr>
          <w:sz w:val="21"/>
          <w:szCs w:val="21"/>
        </w:rPr>
        <w:t xml:space="preserve"> — recae en quien creó/configuró el flujo, normalmente quien lo envió a revisión.</w:t>
      </w:r>
    </w:p>
    <w:p w14:paraId="162EDB1F" w14:textId="77777777" w:rsidR="00E54825" w:rsidRDefault="00000000">
      <w:pPr>
        <w:pStyle w:val="Heading2"/>
        <w:spacing w:before="260" w:after="160"/>
      </w:pPr>
      <w:r>
        <w:rPr>
          <w:b/>
          <w:bCs/>
          <w:color w:val="1F4E79"/>
        </w:rPr>
        <w:t>3.2 Búsqueda y Columnas</w:t>
      </w:r>
    </w:p>
    <w:p w14:paraId="1E9901D1" w14:textId="77777777" w:rsidR="00E54825" w:rsidRDefault="00000000">
      <w:pPr>
        <w:spacing w:after="160" w:line="276" w:lineRule="auto"/>
        <w:jc w:val="both"/>
      </w:pPr>
      <w:r>
        <w:t xml:space="preserve">El buscador ("Buscar por título o código...") filtrará por título, código o tipo. Columnas: </w:t>
      </w:r>
      <w:r>
        <w:rPr>
          <w:b/>
          <w:bCs/>
        </w:rPr>
        <w:t>Asunto</w:t>
      </w:r>
      <w:r>
        <w:t xml:space="preserve"> (ícono según rol, título/tipo y código), </w:t>
      </w:r>
      <w:r>
        <w:rPr>
          <w:b/>
          <w:bCs/>
        </w:rPr>
        <w:t>Rol</w:t>
      </w:r>
      <w:r>
        <w:t xml:space="preserve">, </w:t>
      </w:r>
      <w:r>
        <w:rPr>
          <w:b/>
          <w:bCs/>
        </w:rPr>
        <w:t>Estado del Doc.</w:t>
      </w:r>
      <w:r>
        <w:t xml:space="preserve">, </w:t>
      </w:r>
      <w:r>
        <w:rPr>
          <w:b/>
          <w:bCs/>
        </w:rPr>
        <w:t>Recepción</w:t>
      </w:r>
      <w:r>
        <w:t xml:space="preserve"> (fecha/hora de llegada a la bandeja del usuario) y </w:t>
      </w:r>
      <w:r>
        <w:rPr>
          <w:b/>
          <w:bCs/>
        </w:rPr>
        <w:t>Acciones</w:t>
      </w:r>
      <w:r>
        <w:t>. Deberá hacerse clic en cualquier fila o su botón de acción.</w:t>
      </w:r>
    </w:p>
    <w:p w14:paraId="6EE76253" w14:textId="77777777" w:rsidR="00E54825" w:rsidRDefault="00E54825">
      <w:pPr>
        <w:pBdr>
          <w:bottom w:val="single" w:sz="4" w:space="1" w:color="BFBFBF"/>
        </w:pBdr>
        <w:spacing w:before="100" w:after="200"/>
      </w:pPr>
    </w:p>
    <w:p w14:paraId="3DB3FB38" w14:textId="77777777" w:rsidR="00E54825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Atender una Tarea de Rol Editor</w:t>
      </w:r>
    </w:p>
    <w:p w14:paraId="3CB970EE" w14:textId="77777777" w:rsidR="00E54825" w:rsidRDefault="00000000">
      <w:pPr>
        <w:spacing w:after="160" w:line="276" w:lineRule="auto"/>
        <w:jc w:val="both"/>
      </w:pPr>
      <w:r>
        <w:t xml:space="preserve">Deberá hacerse clic en la tarea — se abrirá directamente el editor del documento en </w:t>
      </w:r>
      <w:r>
        <w:rPr>
          <w:b/>
          <w:bCs/>
        </w:rPr>
        <w:t>Edición de Documentos</w:t>
      </w:r>
      <w:r>
        <w:t>. Deberá consultarse ese manual para el detalle completo.</w:t>
      </w:r>
    </w:p>
    <w:p w14:paraId="312E2F48" w14:textId="77777777" w:rsidR="00E54825" w:rsidRDefault="00E54825">
      <w:pPr>
        <w:pBdr>
          <w:bottom w:val="single" w:sz="4" w:space="1" w:color="BFBFBF"/>
        </w:pBdr>
        <w:spacing w:before="100" w:after="200"/>
      </w:pPr>
    </w:p>
    <w:p w14:paraId="53D8A84F" w14:textId="77777777" w:rsidR="00E54825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Atender una Tarea de Rol Aprobador</w:t>
      </w:r>
    </w:p>
    <w:p w14:paraId="39BDBFA8" w14:textId="77777777" w:rsidR="00E54825" w:rsidRDefault="00000000">
      <w:pPr>
        <w:spacing w:after="160" w:line="276" w:lineRule="auto"/>
        <w:jc w:val="both"/>
      </w:pPr>
      <w:r>
        <w:t>El destino cambiará según el tipo:</w:t>
      </w:r>
    </w:p>
    <w:p w14:paraId="3F6E6B85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Documento</w:t>
      </w:r>
      <w:r>
        <w:t>: se abrirá la pantalla de revisión de documentos (sección 5.1).</w:t>
      </w:r>
    </w:p>
    <w:p w14:paraId="0A1F9ED8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Cualquier otro elemento del SGSI</w:t>
      </w:r>
      <w:r>
        <w:t xml:space="preserve"> (Cargo, Activo, Organigrama, FODA, PESTEL, etc.): se abrirá la vista de revisión genérica (sección 5.2).</w:t>
      </w:r>
    </w:p>
    <w:p w14:paraId="7A1D698E" w14:textId="77777777" w:rsidR="00E54825" w:rsidRDefault="00000000">
      <w:pPr>
        <w:pStyle w:val="Heading2"/>
        <w:spacing w:before="260" w:after="160"/>
      </w:pPr>
      <w:r>
        <w:rPr>
          <w:b/>
          <w:bCs/>
          <w:color w:val="1F4E79"/>
        </w:rPr>
        <w:t>5.1 Revisar un Documento</w:t>
      </w:r>
    </w:p>
    <w:p w14:paraId="5567696A" w14:textId="77777777" w:rsidR="00E54825" w:rsidRDefault="00000000">
      <w:pPr>
        <w:spacing w:after="160" w:line="276" w:lineRule="auto"/>
        <w:jc w:val="both"/>
      </w:pPr>
      <w:r>
        <w:t>Pantalla de solo lectura: "FLUJO DE APROBACIÓN" (o "FLUJO DE PUBLICACIÓN"), título, código, versión y estado.</w:t>
      </w:r>
    </w:p>
    <w:p w14:paraId="7B43F905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Izquierda</w:t>
      </w:r>
      <w:r>
        <w:t>: el cuerpo completo del documento, en solo lectura.</w:t>
      </w:r>
    </w:p>
    <w:p w14:paraId="79B53C22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Derecha (arriba)</w:t>
      </w:r>
      <w:r>
        <w:t>: "Información del Documento" (Metadatos, Vínculos, Cargos), en solo lectura.</w:t>
      </w:r>
    </w:p>
    <w:p w14:paraId="38D0E65A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Derecha (abajo)</w:t>
      </w:r>
      <w:r>
        <w:t xml:space="preserve">: "Flujo de Aprobación" — línea de tiempo de cada aprobador, su estado (Pendiente/Aprobado/Rechazado) y, si aplica, un botón para </w:t>
      </w:r>
      <w:r>
        <w:rPr>
          <w:b/>
          <w:bCs/>
        </w:rPr>
        <w:t>reasignar</w:t>
      </w:r>
      <w:r>
        <w:t xml:space="preserve"> ese paso (sección 5.4).</w:t>
      </w:r>
    </w:p>
    <w:p w14:paraId="4121EA3B" w14:textId="77777777" w:rsidR="00E54825" w:rsidRDefault="00000000">
      <w:pPr>
        <w:spacing w:after="160" w:line="276" w:lineRule="auto"/>
        <w:jc w:val="both"/>
      </w:pPr>
      <w:r>
        <w:rPr>
          <w:b/>
          <w:bCs/>
        </w:rPr>
        <w:t>Volver a mi bandeja</w:t>
      </w:r>
      <w:r>
        <w:t xml:space="preserve"> regresará al listado.</w:t>
      </w:r>
    </w:p>
    <w:p w14:paraId="4D23A39D" w14:textId="77777777" w:rsidR="00E54825" w:rsidRDefault="00000000">
      <w:pPr>
        <w:pStyle w:val="Heading2"/>
        <w:spacing w:before="260" w:after="160"/>
      </w:pPr>
      <w:r>
        <w:rPr>
          <w:b/>
          <w:bCs/>
          <w:color w:val="1F4E79"/>
        </w:rPr>
        <w:t>5.2 Revisar Otras Entidades del SGSI</w:t>
      </w:r>
    </w:p>
    <w:p w14:paraId="6B489121" w14:textId="77777777" w:rsidR="00E54825" w:rsidRDefault="00000000">
      <w:pPr>
        <w:spacing w:after="160" w:line="276" w:lineRule="auto"/>
        <w:jc w:val="both"/>
      </w:pPr>
      <w:r>
        <w:t>Pantalla de solo lectura: "REVISIÓN DE [TIPO DE ENTIDAD]".</w:t>
      </w:r>
    </w:p>
    <w:p w14:paraId="59F489AF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Izquierda</w:t>
      </w:r>
      <w:r>
        <w:t>: una vista previa de solo lectura adaptada al tipo, con "Modo Solo Lectura" y el aviso: "Esta es la versión propuesta que está siendo evaluada. No puede editarse durante la revisión."</w:t>
      </w:r>
    </w:p>
    <w:p w14:paraId="1552F198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Derecha — "Tu Decisión"</w:t>
      </w:r>
      <w:r>
        <w:t xml:space="preserve">: los botones </w:t>
      </w:r>
      <w:r>
        <w:rPr>
          <w:b/>
          <w:bCs/>
        </w:rPr>
        <w:t>APROBAR</w:t>
      </w:r>
      <w:r>
        <w:t xml:space="preserve"> y </w:t>
      </w:r>
      <w:r>
        <w:rPr>
          <w:b/>
          <w:bCs/>
        </w:rPr>
        <w:t>DEVOLVER</w:t>
      </w:r>
      <w:r>
        <w:t>.</w:t>
      </w:r>
    </w:p>
    <w:p w14:paraId="2A0B00BA" w14:textId="77777777" w:rsidR="00E54825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Derecha — "Historial del Flujo"</w:t>
      </w:r>
      <w:r>
        <w:t>: línea de tiempo de cada revisor, su estado y, si ya actuó, su justificación (visible para todos).</w:t>
      </w:r>
    </w:p>
    <w:p w14:paraId="0327B55E" w14:textId="77777777" w:rsidR="00E54825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Lo que se visualiza es un </w:t>
      </w:r>
      <w:proofErr w:type="spellStart"/>
      <w:r>
        <w:rPr>
          <w:b/>
          <w:bCs/>
          <w:i/>
          <w:iCs/>
          <w:sz w:val="21"/>
          <w:szCs w:val="21"/>
        </w:rPr>
        <w:t>snapshot</w:t>
      </w:r>
      <w:proofErr w:type="spellEnd"/>
      <w:r>
        <w:rPr>
          <w:i/>
          <w:iCs/>
          <w:sz w:val="21"/>
          <w:szCs w:val="21"/>
        </w:rPr>
        <w:t>: los datos exactos de cuando se envió a aprobación, no necesariamente los actuales del módulo de origen.</w:t>
      </w:r>
    </w:p>
    <w:p w14:paraId="256589CD" w14:textId="77777777" w:rsidR="00E54825" w:rsidRDefault="00000000">
      <w:pPr>
        <w:pStyle w:val="Heading2"/>
        <w:spacing w:before="260" w:after="160"/>
      </w:pPr>
      <w:r>
        <w:rPr>
          <w:b/>
          <w:bCs/>
          <w:color w:val="1F4E79"/>
        </w:rPr>
        <w:t>5.3 Aprobar o Devolver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E54825" w14:paraId="1C889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44F39" w14:textId="77777777" w:rsidR="00E54825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00EB4" w14:textId="77777777" w:rsidR="00E54825" w:rsidRDefault="00000000">
            <w:r>
              <w:rPr>
                <w:b/>
                <w:bCs/>
                <w:color w:val="FFFFFF"/>
                <w:sz w:val="20"/>
                <w:szCs w:val="20"/>
              </w:rPr>
              <w:t>Efecto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0F6CC" w14:textId="77777777" w:rsidR="00E54825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E54825" w14:paraId="3F628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A1969" w14:textId="77777777" w:rsidR="00E54825" w:rsidRDefault="00000000">
            <w:r>
              <w:rPr>
                <w:sz w:val="20"/>
                <w:szCs w:val="20"/>
              </w:rPr>
              <w:t>Aprobar Documento / APROBAR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D9675" w14:textId="77777777" w:rsidR="00E54825" w:rsidRDefault="00000000">
            <w:r>
              <w:rPr>
                <w:sz w:val="20"/>
                <w:szCs w:val="20"/>
              </w:rPr>
              <w:t>Se registrará su aprobación. Si era el último pendiente, pasará a "Pendiente de Publicar"; si no, avanzará al siguiente.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1BAA7" w14:textId="77777777" w:rsidR="00E54825" w:rsidRDefault="00000000">
            <w:r>
              <w:rPr>
                <w:sz w:val="20"/>
                <w:szCs w:val="20"/>
              </w:rPr>
              <w:t>Justificación obligatoria.</w:t>
            </w:r>
          </w:p>
        </w:tc>
      </w:tr>
      <w:tr w:rsidR="00E54825" w14:paraId="4D57B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CA66E" w14:textId="77777777" w:rsidR="00E54825" w:rsidRDefault="00000000">
            <w:r>
              <w:rPr>
                <w:sz w:val="20"/>
                <w:szCs w:val="20"/>
              </w:rPr>
              <w:t>Devolver / DEVOLVER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9938A" w14:textId="77777777" w:rsidR="00E54825" w:rsidRDefault="00000000">
            <w:r>
              <w:rPr>
                <w:sz w:val="20"/>
                <w:szCs w:val="20"/>
              </w:rPr>
              <w:t>Rechaza y devuelve a quien lo editaba/creaba, para corregir y reenviar.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DFD36" w14:textId="77777777" w:rsidR="00E54825" w:rsidRDefault="00000000">
            <w:r>
              <w:rPr>
                <w:sz w:val="20"/>
                <w:szCs w:val="20"/>
              </w:rPr>
              <w:t>Justificación obligatoria.</w:t>
            </w:r>
          </w:p>
        </w:tc>
      </w:tr>
    </w:tbl>
    <w:p w14:paraId="3A5C9A9B" w14:textId="77777777" w:rsidR="00E54825" w:rsidRDefault="00E54825">
      <w:pPr>
        <w:spacing w:after="160"/>
      </w:pPr>
    </w:p>
    <w:p w14:paraId="0DA3F4FE" w14:textId="77777777" w:rsidR="00E54825" w:rsidRDefault="00000000">
      <w:pPr>
        <w:spacing w:after="160" w:line="276" w:lineRule="auto"/>
        <w:jc w:val="both"/>
      </w:pPr>
      <w:r>
        <w:t>Ambas abrirán una confirmación con caja de texto para la justificación — el botón quedará deshabilitado hasta que se escriba algo. Al confirmarse: "Acción realizada con éxito." / "Documento devuelto." — y se regresará automáticamente a la Bandeja.</w:t>
      </w:r>
    </w:p>
    <w:p w14:paraId="65FA6F17" w14:textId="77777777" w:rsidR="00E54825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 hay forma de aprobar o devolver sin escribir justificación</w:t>
      </w:r>
      <w:r>
        <w:rPr>
          <w:sz w:val="21"/>
          <w:szCs w:val="21"/>
        </w:rPr>
        <w:t xml:space="preserve"> — es obligatoria en ambos casos, no solo al devolver.</w:t>
      </w:r>
    </w:p>
    <w:p w14:paraId="5384B5BF" w14:textId="77777777" w:rsidR="00E54825" w:rsidRDefault="00000000">
      <w:pPr>
        <w:pStyle w:val="Heading2"/>
        <w:spacing w:before="260" w:after="160"/>
      </w:pPr>
      <w:r>
        <w:rPr>
          <w:b/>
          <w:bCs/>
          <w:color w:val="1F4E79"/>
        </w:rPr>
        <w:t>5.4 Reasignar un Aprobador (Solo Administradores)</w:t>
      </w:r>
    </w:p>
    <w:p w14:paraId="253D4BE9" w14:textId="77777777" w:rsidR="00E54825" w:rsidRDefault="00000000">
      <w:pPr>
        <w:spacing w:after="160" w:line="276" w:lineRule="auto"/>
        <w:jc w:val="both"/>
      </w:pPr>
      <w:r>
        <w:t xml:space="preserve">Si el usuario es Administrador, cada paso </w:t>
      </w:r>
      <w:r>
        <w:rPr>
          <w:b/>
          <w:bCs/>
        </w:rPr>
        <w:t>Pendiente</w:t>
      </w:r>
      <w:r>
        <w:t xml:space="preserve"> del historial mostrará un botón (flechas circulares) que abrirá "Reasignar Aprobador": deberá elegirse, con buscador, a otra persona (que no esté ya en el flujo) para que asuma ese paso. Al confirmarse: "Aprobador reasignado con éxito."</w:t>
      </w:r>
    </w:p>
    <w:p w14:paraId="3B95F639" w14:textId="77777777" w:rsidR="00E54825" w:rsidRDefault="00E54825">
      <w:pPr>
        <w:pBdr>
          <w:bottom w:val="single" w:sz="4" w:space="1" w:color="BFBFBF"/>
        </w:pBdr>
        <w:spacing w:before="100" w:after="200"/>
      </w:pPr>
    </w:p>
    <w:p w14:paraId="0313B49D" w14:textId="77777777" w:rsidR="00E54825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Cómo Atender una Tarea de Rol Publicador</w:t>
      </w:r>
    </w:p>
    <w:p w14:paraId="26049E96" w14:textId="77777777" w:rsidR="00E54825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A diferencia de Editor y Aprobador, esta acción </w:t>
      </w:r>
      <w:r>
        <w:rPr>
          <w:b/>
          <w:bCs/>
          <w:i/>
          <w:iCs/>
          <w:sz w:val="21"/>
          <w:szCs w:val="21"/>
        </w:rPr>
        <w:t>no navegará a otra pantalla</w:t>
      </w:r>
      <w:r>
        <w:rPr>
          <w:i/>
          <w:iCs/>
          <w:sz w:val="21"/>
          <w:szCs w:val="21"/>
        </w:rPr>
        <w:t xml:space="preserve"> — se resolverá con un modal directo aquí mismo.</w:t>
      </w:r>
    </w:p>
    <w:p w14:paraId="1A44B923" w14:textId="77777777" w:rsidR="00E54825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hacerse clic en la tarea (o en </w:t>
      </w:r>
      <w:r>
        <w:rPr>
          <w:b/>
          <w:bCs/>
        </w:rPr>
        <w:t>Publicar</w:t>
      </w:r>
      <w:r>
        <w:t xml:space="preserve">). Se abrirá "Confirmar Publicación": </w:t>
      </w:r>
      <w:r>
        <w:rPr>
          <w:i/>
          <w:iCs/>
        </w:rPr>
        <w:t>"¿Estás seguro de que deseas publicar la versión final de [nombre]? Esto lo convertirá en el documento oficial vigente y finalizará su flujo de aprobación."</w:t>
      </w:r>
    </w:p>
    <w:p w14:paraId="597F399F" w14:textId="77777777" w:rsidR="00E54825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completarse </w:t>
      </w:r>
      <w:r>
        <w:rPr>
          <w:i/>
          <w:iCs/>
        </w:rPr>
        <w:t>Justificación de publicación</w:t>
      </w:r>
      <w:r>
        <w:t xml:space="preserve"> (obligatoria, máximo 500 caracteres).</w:t>
      </w:r>
    </w:p>
    <w:p w14:paraId="00D274AA" w14:textId="77777777" w:rsidR="00E54825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Confirmar y Publicar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24D24074" w14:textId="77777777" w:rsidR="00E54825" w:rsidRDefault="00000000">
      <w:pPr>
        <w:spacing w:after="160" w:line="276" w:lineRule="auto"/>
        <w:jc w:val="both"/>
      </w:pPr>
      <w:r>
        <w:t>Al confirmarse, el elemento quedará como versión oficial/vigente y su flujo se dará por finalizado.</w:t>
      </w:r>
    </w:p>
    <w:p w14:paraId="30FF5971" w14:textId="77777777" w:rsidR="00E54825" w:rsidRDefault="00E54825">
      <w:pPr>
        <w:pBdr>
          <w:bottom w:val="single" w:sz="4" w:space="1" w:color="BFBFBF"/>
        </w:pBdr>
        <w:spacing w:before="100" w:after="200"/>
      </w:pPr>
    </w:p>
    <w:p w14:paraId="4F1704FA" w14:textId="77777777" w:rsidR="00E54825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Notas de Interés y Advertencias 🔗</w:t>
      </w:r>
    </w:p>
    <w:p w14:paraId="4126C080" w14:textId="77777777" w:rsidR="00E54825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lastRenderedPageBreak/>
        <w:t xml:space="preserve">📌 </w:t>
      </w:r>
      <w:r>
        <w:rPr>
          <w:b/>
          <w:bCs/>
        </w:rPr>
        <w:t>No deberán confundirse las dos "Bandejas de Entrada"</w:t>
      </w:r>
      <w:r>
        <w:t xml:space="preserve"> — solo esta (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doc-flow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inbox</w:t>
      </w:r>
      <w:proofErr w:type="spellEnd"/>
      <w:r>
        <w:t>) resuelve directamente las tareas de Publicador.</w:t>
      </w:r>
    </w:p>
    <w:p w14:paraId="06B3D036" w14:textId="77777777" w:rsidR="00E54825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El flujo será estrictamente secuencial</w:t>
      </w:r>
      <w:r>
        <w:t xml:space="preserve"> — solo podrá visualizarse la tarea propia cuando corresponda el turno.</w:t>
      </w:r>
    </w:p>
    <w:p w14:paraId="3B4755B3" w14:textId="77777777" w:rsidR="00E54825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La justificación siempre será obligatoria</w:t>
      </w:r>
      <w:r>
        <w:t xml:space="preserve"> al aprobar, devolver o publicar.</w:t>
      </w:r>
    </w:p>
    <w:p w14:paraId="3AAF82B4" w14:textId="77777777" w:rsidR="00E54825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"Publicador" no será un cargo asignado</w:t>
      </w:r>
      <w:r>
        <w:t xml:space="preserve"> — recae en quien inició el flujo.</w:t>
      </w:r>
    </w:p>
    <w:p w14:paraId="7A360296" w14:textId="77777777" w:rsidR="00E54825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Reasignar aprobador será exclusivo de Administradores</w:t>
      </w:r>
      <w:r>
        <w:t>, y solo mientras el paso siga Pendiente.</w:t>
      </w:r>
    </w:p>
    <w:p w14:paraId="050E3479" w14:textId="77777777" w:rsidR="00E54825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 relacionado:</w:t>
      </w:r>
      <w:r>
        <w:t xml:space="preserve"> Edición de Documentos (para las tareas Editor) — con su propio manual.</w:t>
      </w:r>
    </w:p>
    <w:p w14:paraId="0CFFC2BA" w14:textId="77777777" w:rsidR="00E54825" w:rsidRDefault="00E54825">
      <w:pPr>
        <w:pBdr>
          <w:bottom w:val="single" w:sz="4" w:space="1" w:color="BFBFBF"/>
        </w:pBdr>
        <w:spacing w:before="100" w:after="200"/>
      </w:pPr>
    </w:p>
    <w:p w14:paraId="4ADE18F6" w14:textId="77777777" w:rsidR="00E54825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E54825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9B374" w14:textId="77777777" w:rsidR="00BA3CD2" w:rsidRDefault="00BA3CD2">
      <w:r>
        <w:separator/>
      </w:r>
    </w:p>
  </w:endnote>
  <w:endnote w:type="continuationSeparator" w:id="0">
    <w:p w14:paraId="739EAF43" w14:textId="77777777" w:rsidR="00BA3CD2" w:rsidRDefault="00BA3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19902" w14:textId="77777777" w:rsidR="00E54825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F75A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F75A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3A02F" w14:textId="77777777" w:rsidR="00BA3CD2" w:rsidRDefault="00BA3CD2">
      <w:r>
        <w:separator/>
      </w:r>
    </w:p>
  </w:footnote>
  <w:footnote w:type="continuationSeparator" w:id="0">
    <w:p w14:paraId="45BF345E" w14:textId="77777777" w:rsidR="00BA3CD2" w:rsidRDefault="00BA3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E2842" w14:textId="77777777" w:rsidR="00E54825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E8160DD3" w14:textId="77777777" w:rsidR="00E54825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70CE"/>
    <w:multiLevelType w:val="hybridMultilevel"/>
    <w:tmpl w:val="B2C4943A"/>
    <w:lvl w:ilvl="0" w:tplc="1DE65A2A">
      <w:start w:val="1"/>
      <w:numFmt w:val="bullet"/>
      <w:lvlText w:val="•"/>
      <w:lvlJc w:val="left"/>
      <w:pPr>
        <w:ind w:left="460" w:hanging="260"/>
      </w:pPr>
    </w:lvl>
    <w:lvl w:ilvl="1" w:tplc="8F40F1FA">
      <w:start w:val="1"/>
      <w:numFmt w:val="bullet"/>
      <w:lvlText w:val="◦"/>
      <w:lvlJc w:val="left"/>
      <w:pPr>
        <w:ind w:left="820" w:hanging="260"/>
      </w:pPr>
    </w:lvl>
    <w:lvl w:ilvl="2" w:tplc="BD7271B4">
      <w:numFmt w:val="decimal"/>
      <w:lvlText w:val=""/>
      <w:lvlJc w:val="left"/>
    </w:lvl>
    <w:lvl w:ilvl="3" w:tplc="792E54C0">
      <w:numFmt w:val="decimal"/>
      <w:lvlText w:val=""/>
      <w:lvlJc w:val="left"/>
    </w:lvl>
    <w:lvl w:ilvl="4" w:tplc="D87C9E26">
      <w:numFmt w:val="decimal"/>
      <w:lvlText w:val=""/>
      <w:lvlJc w:val="left"/>
    </w:lvl>
    <w:lvl w:ilvl="5" w:tplc="C2CEE28C">
      <w:numFmt w:val="decimal"/>
      <w:lvlText w:val=""/>
      <w:lvlJc w:val="left"/>
    </w:lvl>
    <w:lvl w:ilvl="6" w:tplc="CA9C8020">
      <w:numFmt w:val="decimal"/>
      <w:lvlText w:val=""/>
      <w:lvlJc w:val="left"/>
    </w:lvl>
    <w:lvl w:ilvl="7" w:tplc="E3FAACC2">
      <w:numFmt w:val="decimal"/>
      <w:lvlText w:val=""/>
      <w:lvlJc w:val="left"/>
    </w:lvl>
    <w:lvl w:ilvl="8" w:tplc="27BCB97A">
      <w:numFmt w:val="decimal"/>
      <w:lvlText w:val=""/>
      <w:lvlJc w:val="left"/>
    </w:lvl>
  </w:abstractNum>
  <w:abstractNum w:abstractNumId="1" w15:restartNumberingAfterBreak="0">
    <w:nsid w:val="1DCF3E3D"/>
    <w:multiLevelType w:val="hybridMultilevel"/>
    <w:tmpl w:val="D3A4F28A"/>
    <w:lvl w:ilvl="0" w:tplc="576EAF70">
      <w:start w:val="1"/>
      <w:numFmt w:val="bullet"/>
      <w:lvlText w:val="●"/>
      <w:lvlJc w:val="left"/>
      <w:pPr>
        <w:ind w:left="720" w:hanging="360"/>
      </w:pPr>
    </w:lvl>
    <w:lvl w:ilvl="1" w:tplc="E3F48CDE">
      <w:start w:val="1"/>
      <w:numFmt w:val="bullet"/>
      <w:lvlText w:val="○"/>
      <w:lvlJc w:val="left"/>
      <w:pPr>
        <w:ind w:left="1440" w:hanging="360"/>
      </w:pPr>
    </w:lvl>
    <w:lvl w:ilvl="2" w:tplc="B02062A6">
      <w:start w:val="1"/>
      <w:numFmt w:val="bullet"/>
      <w:lvlText w:val="■"/>
      <w:lvlJc w:val="left"/>
      <w:pPr>
        <w:ind w:left="2160" w:hanging="360"/>
      </w:pPr>
    </w:lvl>
    <w:lvl w:ilvl="3" w:tplc="F83818F0">
      <w:start w:val="1"/>
      <w:numFmt w:val="bullet"/>
      <w:lvlText w:val="●"/>
      <w:lvlJc w:val="left"/>
      <w:pPr>
        <w:ind w:left="2880" w:hanging="360"/>
      </w:pPr>
    </w:lvl>
    <w:lvl w:ilvl="4" w:tplc="2ECEDE46">
      <w:start w:val="1"/>
      <w:numFmt w:val="bullet"/>
      <w:lvlText w:val="○"/>
      <w:lvlJc w:val="left"/>
      <w:pPr>
        <w:ind w:left="3600" w:hanging="360"/>
      </w:pPr>
    </w:lvl>
    <w:lvl w:ilvl="5" w:tplc="AAFE5A38">
      <w:start w:val="1"/>
      <w:numFmt w:val="bullet"/>
      <w:lvlText w:val="■"/>
      <w:lvlJc w:val="left"/>
      <w:pPr>
        <w:ind w:left="4320" w:hanging="360"/>
      </w:pPr>
    </w:lvl>
    <w:lvl w:ilvl="6" w:tplc="9E70B0D8">
      <w:start w:val="1"/>
      <w:numFmt w:val="bullet"/>
      <w:lvlText w:val="●"/>
      <w:lvlJc w:val="left"/>
      <w:pPr>
        <w:ind w:left="5040" w:hanging="360"/>
      </w:pPr>
    </w:lvl>
    <w:lvl w:ilvl="7" w:tplc="CDEA050A">
      <w:start w:val="1"/>
      <w:numFmt w:val="bullet"/>
      <w:lvlText w:val="●"/>
      <w:lvlJc w:val="left"/>
      <w:pPr>
        <w:ind w:left="5760" w:hanging="360"/>
      </w:pPr>
    </w:lvl>
    <w:lvl w:ilvl="8" w:tplc="B066DF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3A7705B"/>
    <w:multiLevelType w:val="hybridMultilevel"/>
    <w:tmpl w:val="441AE4E4"/>
    <w:lvl w:ilvl="0" w:tplc="90E04772">
      <w:start w:val="1"/>
      <w:numFmt w:val="decimal"/>
      <w:lvlText w:val="%1."/>
      <w:lvlJc w:val="left"/>
      <w:pPr>
        <w:ind w:left="460" w:hanging="260"/>
      </w:pPr>
    </w:lvl>
    <w:lvl w:ilvl="1" w:tplc="36C69532">
      <w:numFmt w:val="decimal"/>
      <w:lvlText w:val=""/>
      <w:lvlJc w:val="left"/>
    </w:lvl>
    <w:lvl w:ilvl="2" w:tplc="2BBAEA1A">
      <w:numFmt w:val="decimal"/>
      <w:lvlText w:val=""/>
      <w:lvlJc w:val="left"/>
    </w:lvl>
    <w:lvl w:ilvl="3" w:tplc="7946F2BE">
      <w:numFmt w:val="decimal"/>
      <w:lvlText w:val=""/>
      <w:lvlJc w:val="left"/>
    </w:lvl>
    <w:lvl w:ilvl="4" w:tplc="F1F4BDFE">
      <w:numFmt w:val="decimal"/>
      <w:lvlText w:val=""/>
      <w:lvlJc w:val="left"/>
    </w:lvl>
    <w:lvl w:ilvl="5" w:tplc="51B01F0E">
      <w:numFmt w:val="decimal"/>
      <w:lvlText w:val=""/>
      <w:lvlJc w:val="left"/>
    </w:lvl>
    <w:lvl w:ilvl="6" w:tplc="E350F662">
      <w:numFmt w:val="decimal"/>
      <w:lvlText w:val=""/>
      <w:lvlJc w:val="left"/>
    </w:lvl>
    <w:lvl w:ilvl="7" w:tplc="D6724CC0">
      <w:numFmt w:val="decimal"/>
      <w:lvlText w:val=""/>
      <w:lvlJc w:val="left"/>
    </w:lvl>
    <w:lvl w:ilvl="8" w:tplc="F640A416">
      <w:numFmt w:val="decimal"/>
      <w:lvlText w:val=""/>
      <w:lvlJc w:val="left"/>
    </w:lvl>
  </w:abstractNum>
  <w:abstractNum w:abstractNumId="3" w15:restartNumberingAfterBreak="0">
    <w:nsid w:val="2A7A570E"/>
    <w:multiLevelType w:val="hybridMultilevel"/>
    <w:tmpl w:val="F496A9E0"/>
    <w:lvl w:ilvl="0" w:tplc="97BA5912">
      <w:start w:val="1"/>
      <w:numFmt w:val="decimal"/>
      <w:lvlText w:val="%1."/>
      <w:lvlJc w:val="left"/>
      <w:pPr>
        <w:ind w:left="460" w:hanging="260"/>
      </w:pPr>
    </w:lvl>
    <w:lvl w:ilvl="1" w:tplc="7B0E681E">
      <w:numFmt w:val="decimal"/>
      <w:lvlText w:val=""/>
      <w:lvlJc w:val="left"/>
    </w:lvl>
    <w:lvl w:ilvl="2" w:tplc="C464E20A">
      <w:numFmt w:val="decimal"/>
      <w:lvlText w:val=""/>
      <w:lvlJc w:val="left"/>
    </w:lvl>
    <w:lvl w:ilvl="3" w:tplc="2ACA098E">
      <w:numFmt w:val="decimal"/>
      <w:lvlText w:val=""/>
      <w:lvlJc w:val="left"/>
    </w:lvl>
    <w:lvl w:ilvl="4" w:tplc="F6941C52">
      <w:numFmt w:val="decimal"/>
      <w:lvlText w:val=""/>
      <w:lvlJc w:val="left"/>
    </w:lvl>
    <w:lvl w:ilvl="5" w:tplc="F0544950">
      <w:numFmt w:val="decimal"/>
      <w:lvlText w:val=""/>
      <w:lvlJc w:val="left"/>
    </w:lvl>
    <w:lvl w:ilvl="6" w:tplc="11D0984E">
      <w:numFmt w:val="decimal"/>
      <w:lvlText w:val=""/>
      <w:lvlJc w:val="left"/>
    </w:lvl>
    <w:lvl w:ilvl="7" w:tplc="72CC7C00">
      <w:numFmt w:val="decimal"/>
      <w:lvlText w:val=""/>
      <w:lvlJc w:val="left"/>
    </w:lvl>
    <w:lvl w:ilvl="8" w:tplc="87901A6C">
      <w:numFmt w:val="decimal"/>
      <w:lvlText w:val=""/>
      <w:lvlJc w:val="left"/>
    </w:lvl>
  </w:abstractNum>
  <w:abstractNum w:abstractNumId="4" w15:restartNumberingAfterBreak="0">
    <w:nsid w:val="38CA5133"/>
    <w:multiLevelType w:val="hybridMultilevel"/>
    <w:tmpl w:val="9016371E"/>
    <w:lvl w:ilvl="0" w:tplc="C2941F08">
      <w:start w:val="1"/>
      <w:numFmt w:val="decimal"/>
      <w:lvlText w:val="%1."/>
      <w:lvlJc w:val="left"/>
      <w:pPr>
        <w:ind w:left="460" w:hanging="260"/>
      </w:pPr>
    </w:lvl>
    <w:lvl w:ilvl="1" w:tplc="ED98A50A">
      <w:numFmt w:val="decimal"/>
      <w:lvlText w:val=""/>
      <w:lvlJc w:val="left"/>
    </w:lvl>
    <w:lvl w:ilvl="2" w:tplc="1D62921E">
      <w:numFmt w:val="decimal"/>
      <w:lvlText w:val=""/>
      <w:lvlJc w:val="left"/>
    </w:lvl>
    <w:lvl w:ilvl="3" w:tplc="EEF60D94">
      <w:numFmt w:val="decimal"/>
      <w:lvlText w:val=""/>
      <w:lvlJc w:val="left"/>
    </w:lvl>
    <w:lvl w:ilvl="4" w:tplc="6A04AB6C">
      <w:numFmt w:val="decimal"/>
      <w:lvlText w:val=""/>
      <w:lvlJc w:val="left"/>
    </w:lvl>
    <w:lvl w:ilvl="5" w:tplc="EEC48F36">
      <w:numFmt w:val="decimal"/>
      <w:lvlText w:val=""/>
      <w:lvlJc w:val="left"/>
    </w:lvl>
    <w:lvl w:ilvl="6" w:tplc="99CE0C0C">
      <w:numFmt w:val="decimal"/>
      <w:lvlText w:val=""/>
      <w:lvlJc w:val="left"/>
    </w:lvl>
    <w:lvl w:ilvl="7" w:tplc="7BB42D92">
      <w:numFmt w:val="decimal"/>
      <w:lvlText w:val=""/>
      <w:lvlJc w:val="left"/>
    </w:lvl>
    <w:lvl w:ilvl="8" w:tplc="A492E744">
      <w:numFmt w:val="decimal"/>
      <w:lvlText w:val=""/>
      <w:lvlJc w:val="left"/>
    </w:lvl>
  </w:abstractNum>
  <w:abstractNum w:abstractNumId="5" w15:restartNumberingAfterBreak="0">
    <w:nsid w:val="4B6931EB"/>
    <w:multiLevelType w:val="hybridMultilevel"/>
    <w:tmpl w:val="6F30F4F4"/>
    <w:lvl w:ilvl="0" w:tplc="E4B201C0">
      <w:start w:val="1"/>
      <w:numFmt w:val="decimal"/>
      <w:lvlText w:val="%1."/>
      <w:lvlJc w:val="left"/>
      <w:pPr>
        <w:ind w:left="460" w:hanging="260"/>
      </w:pPr>
    </w:lvl>
    <w:lvl w:ilvl="1" w:tplc="89E6DE92">
      <w:numFmt w:val="decimal"/>
      <w:lvlText w:val=""/>
      <w:lvlJc w:val="left"/>
    </w:lvl>
    <w:lvl w:ilvl="2" w:tplc="012AE46C">
      <w:numFmt w:val="decimal"/>
      <w:lvlText w:val=""/>
      <w:lvlJc w:val="left"/>
    </w:lvl>
    <w:lvl w:ilvl="3" w:tplc="A1BAD71C">
      <w:numFmt w:val="decimal"/>
      <w:lvlText w:val=""/>
      <w:lvlJc w:val="left"/>
    </w:lvl>
    <w:lvl w:ilvl="4" w:tplc="CF84B1D6">
      <w:numFmt w:val="decimal"/>
      <w:lvlText w:val=""/>
      <w:lvlJc w:val="left"/>
    </w:lvl>
    <w:lvl w:ilvl="5" w:tplc="D6484AF2">
      <w:numFmt w:val="decimal"/>
      <w:lvlText w:val=""/>
      <w:lvlJc w:val="left"/>
    </w:lvl>
    <w:lvl w:ilvl="6" w:tplc="B32C55E0">
      <w:numFmt w:val="decimal"/>
      <w:lvlText w:val=""/>
      <w:lvlJc w:val="left"/>
    </w:lvl>
    <w:lvl w:ilvl="7" w:tplc="E2EC0550">
      <w:numFmt w:val="decimal"/>
      <w:lvlText w:val=""/>
      <w:lvlJc w:val="left"/>
    </w:lvl>
    <w:lvl w:ilvl="8" w:tplc="28884216">
      <w:numFmt w:val="decimal"/>
      <w:lvlText w:val=""/>
      <w:lvlJc w:val="left"/>
    </w:lvl>
  </w:abstractNum>
  <w:num w:numId="1" w16cid:durableId="681471483">
    <w:abstractNumId w:val="1"/>
    <w:lvlOverride w:ilvl="0">
      <w:startOverride w:val="1"/>
    </w:lvlOverride>
  </w:num>
  <w:num w:numId="2" w16cid:durableId="1992172467">
    <w:abstractNumId w:val="0"/>
    <w:lvlOverride w:ilvl="0">
      <w:startOverride w:val="1"/>
    </w:lvlOverride>
  </w:num>
  <w:num w:numId="3" w16cid:durableId="1640457582">
    <w:abstractNumId w:val="5"/>
    <w:lvlOverride w:ilvl="0">
      <w:startOverride w:val="1"/>
    </w:lvlOverride>
  </w:num>
  <w:num w:numId="4" w16cid:durableId="1592465813">
    <w:abstractNumId w:val="4"/>
    <w:lvlOverride w:ilvl="0">
      <w:startOverride w:val="1"/>
    </w:lvlOverride>
  </w:num>
  <w:num w:numId="5" w16cid:durableId="738791981">
    <w:abstractNumId w:val="2"/>
    <w:lvlOverride w:ilvl="0">
      <w:startOverride w:val="1"/>
    </w:lvlOverride>
  </w:num>
  <w:num w:numId="6" w16cid:durableId="190070260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825"/>
    <w:rsid w:val="000F75AF"/>
    <w:rsid w:val="00BA3CD2"/>
    <w:rsid w:val="00C674C5"/>
    <w:rsid w:val="00E5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1B1DB"/>
  <w15:docId w15:val="{61450C63-8C00-44C7-8041-B83B735D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1036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2026-08-17T13:54:00Z</dcterms:modified>
</cp:coreProperties>
</file>