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39799E26" w14:textId="77777777" w:rsidR="00534D5A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Reportar Evento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security-events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report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09B4E6DC" w14:textId="77777777" w:rsidR="00534D5A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Reportar Evento</w:t>
      </w:r>
      <w:r>
        <w:t xml:space="preserve"> será el formulario abierto a cualquier persona de la organización para informar un evento o sospecha de seguridad de la información. No será necesario saber si realmente se trata de un incidente — eso será evaluado después por el equipo responsable en Registro de Eventos.</w:t>
      </w:r>
    </w:p>
    <w:p w14:paraId="7C092B3C" w14:textId="6950D976" w:rsidR="00534D5A" w:rsidRDefault="0031016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10163">
        <w:rPr>
          <w:i/>
          <w:iCs/>
          <w:color w:val="595959"/>
          <w:sz w:val="20"/>
          <w:szCs w:val="20"/>
        </w:rPr>
        <w:drawing>
          <wp:inline distT="0" distB="0" distL="0" distR="0" wp14:anchorId="124DE51F" wp14:editId="515B9B6B">
            <wp:extent cx="6172200" cy="3195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163">
        <w:rPr>
          <w:i/>
          <w:iCs/>
          <w:color w:val="595959"/>
          <w:sz w:val="20"/>
          <w:szCs w:val="20"/>
        </w:rPr>
        <w:t xml:space="preserve"> </w:t>
      </w:r>
    </w:p>
    <w:p w14:paraId="06CC882C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6F90BEB2" w14:textId="77777777" w:rsidR="00534D5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 📌</w:t>
      </w:r>
    </w:p>
    <w:p w14:paraId="1EF0B424" w14:textId="77777777" w:rsidR="00534D5A" w:rsidRDefault="00000000">
      <w:pPr>
        <w:spacing w:after="160" w:line="276" w:lineRule="auto"/>
        <w:jc w:val="both"/>
      </w:pPr>
      <w:r>
        <w:rPr>
          <w:b/>
          <w:bCs/>
        </w:rPr>
        <w:t>No importará si no se está seguro de la gravedad</w:t>
      </w:r>
      <w:r>
        <w:t xml:space="preserve"> — la cláusula A.5.24 exige el reporte temprano, y el equipo lo evaluará después. </w:t>
      </w:r>
      <w:r>
        <w:rPr>
          <w:b/>
          <w:bCs/>
        </w:rPr>
        <w:t>El reporte no generará sanciones</w:t>
      </w:r>
      <w:r>
        <w:t>: el objetivo será prevenir riesgos, no señalar culpables.</w:t>
      </w:r>
    </w:p>
    <w:p w14:paraId="133B9E20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712DEB51" w14:textId="77777777" w:rsidR="00534D5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09A97D63" w14:textId="77777777" w:rsidR="00534D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463BF54A" w14:textId="77777777" w:rsidR="00534D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Eventos e Incidentes</w:t>
      </w:r>
      <w:r>
        <w:t>.</w:t>
      </w:r>
    </w:p>
    <w:p w14:paraId="053DE5D0" w14:textId="77777777" w:rsidR="00534D5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Reportar Evento</w:t>
      </w:r>
      <w:r>
        <w:t>.</w:t>
      </w:r>
    </w:p>
    <w:p w14:paraId="32A60C71" w14:textId="77777777" w:rsidR="00534D5A" w:rsidRDefault="00000000">
      <w:pPr>
        <w:spacing w:after="160" w:line="276" w:lineRule="auto"/>
        <w:jc w:val="both"/>
      </w:pPr>
      <w:r>
        <w:t xml:space="preserve">También podrá accederse aquí desde </w:t>
      </w:r>
      <w:r>
        <w:rPr>
          <w:b/>
          <w:bCs/>
        </w:rPr>
        <w:t>Registrar Incidente Manual</w:t>
      </w:r>
      <w:r>
        <w:t xml:space="preserve"> en Registro de Eventos, y automáticamente desde Seguimiento de Resultados de </w:t>
      </w:r>
      <w:proofErr w:type="spellStart"/>
      <w:r>
        <w:t>KPIs</w:t>
      </w:r>
      <w:proofErr w:type="spellEnd"/>
      <w:r>
        <w:t xml:space="preserve"> cuando un KPI incumpla su meta (sección 5).</w:t>
      </w:r>
    </w:p>
    <w:p w14:paraId="27382784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3050ABFA" w14:textId="77777777" w:rsidR="00534D5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El Formulario, en 3 Secciones</w:t>
      </w:r>
    </w:p>
    <w:p w14:paraId="21E25211" w14:textId="025AB146" w:rsidR="00534D5A" w:rsidRDefault="0031016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10163">
        <w:rPr>
          <w:i/>
          <w:iCs/>
          <w:color w:val="595959"/>
          <w:sz w:val="20"/>
          <w:szCs w:val="20"/>
        </w:rPr>
        <w:drawing>
          <wp:inline distT="0" distB="0" distL="0" distR="0" wp14:anchorId="03FEE98C" wp14:editId="65524DF0">
            <wp:extent cx="6172200" cy="310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163">
        <w:rPr>
          <w:i/>
          <w:iCs/>
          <w:color w:val="595959"/>
          <w:sz w:val="20"/>
          <w:szCs w:val="20"/>
        </w:rPr>
        <w:t xml:space="preserve"> </w:t>
      </w:r>
    </w:p>
    <w:p w14:paraId="02730B27" w14:textId="77777777" w:rsidR="00534D5A" w:rsidRDefault="00000000">
      <w:pPr>
        <w:pStyle w:val="Heading2"/>
        <w:spacing w:before="260" w:after="160"/>
      </w:pPr>
      <w:r>
        <w:rPr>
          <w:b/>
          <w:bCs/>
          <w:color w:val="1F4E79"/>
        </w:rPr>
        <w:t>3.1 Sección 1 — Información General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34D5A" w14:paraId="4C923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9AC2" w14:textId="77777777" w:rsidR="00534D5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0B1D0" w14:textId="77777777" w:rsidR="00534D5A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34D5A" w14:paraId="0ACCD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4ACB7" w14:textId="77777777" w:rsidR="00534D5A" w:rsidRDefault="00000000">
            <w:r>
              <w:rPr>
                <w:i/>
                <w:iCs/>
                <w:sz w:val="20"/>
                <w:szCs w:val="20"/>
              </w:rPr>
              <w:t>¿Qué sucedió?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2BF2B" w14:textId="77777777" w:rsidR="00534D5A" w:rsidRDefault="00000000">
            <w:r>
              <w:rPr>
                <w:sz w:val="20"/>
                <w:szCs w:val="20"/>
              </w:rPr>
              <w:t xml:space="preserve">Obligatorio, 5 a 255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"Recibí correo sospechoso solicitando claves".</w:t>
            </w:r>
          </w:p>
        </w:tc>
      </w:tr>
      <w:tr w:rsidR="00534D5A" w14:paraId="6B809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649D9" w14:textId="77777777" w:rsidR="00534D5A" w:rsidRDefault="00000000">
            <w:r>
              <w:rPr>
                <w:i/>
                <w:iCs/>
                <w:sz w:val="20"/>
                <w:szCs w:val="20"/>
              </w:rPr>
              <w:t>¿Cuándo ocurrió?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BEEAF" w14:textId="77777777" w:rsidR="00534D5A" w:rsidRDefault="00000000">
            <w:r>
              <w:rPr>
                <w:sz w:val="20"/>
                <w:szCs w:val="20"/>
              </w:rPr>
              <w:t>Obligatorio — no permite fechas ni horas futuras; si es hoy, la hora máxima es la actual.</w:t>
            </w:r>
          </w:p>
        </w:tc>
      </w:tr>
      <w:tr w:rsidR="00534D5A" w14:paraId="548D6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8D897" w14:textId="77777777" w:rsidR="00534D5A" w:rsidRDefault="00000000">
            <w:r>
              <w:rPr>
                <w:i/>
                <w:iCs/>
                <w:sz w:val="20"/>
                <w:szCs w:val="20"/>
              </w:rPr>
              <w:t>Lugar o aplicación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9EFB2" w14:textId="77777777" w:rsidR="00534D5A" w:rsidRDefault="00000000">
            <w:r>
              <w:rPr>
                <w:sz w:val="20"/>
                <w:szCs w:val="20"/>
              </w:rPr>
              <w:t xml:space="preserve">Obligatorio, 3 a 255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"Correo, Planta P1…".</w:t>
            </w:r>
          </w:p>
        </w:tc>
      </w:tr>
    </w:tbl>
    <w:p w14:paraId="50AEF901" w14:textId="77777777" w:rsidR="00534D5A" w:rsidRDefault="00534D5A">
      <w:pPr>
        <w:spacing w:after="160"/>
      </w:pPr>
    </w:p>
    <w:p w14:paraId="639380F7" w14:textId="77777777" w:rsidR="00534D5A" w:rsidRDefault="00000000">
      <w:pPr>
        <w:pStyle w:val="Heading2"/>
        <w:spacing w:before="260" w:after="160"/>
      </w:pPr>
      <w:r>
        <w:rPr>
          <w:b/>
          <w:bCs/>
          <w:color w:val="1F4E79"/>
        </w:rPr>
        <w:t>3.2 Sección 2 — Detalles y Acciones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34D5A" w14:paraId="0B485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76943" w14:textId="77777777" w:rsidR="00534D5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E788" w14:textId="77777777" w:rsidR="00534D5A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34D5A" w14:paraId="7277F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2FF28" w14:textId="77777777" w:rsidR="00534D5A" w:rsidRDefault="00000000">
            <w:r>
              <w:rPr>
                <w:i/>
                <w:iCs/>
                <w:sz w:val="20"/>
                <w:szCs w:val="20"/>
              </w:rPr>
              <w:t>¿Cómo lo detectaste?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38E54" w14:textId="77777777" w:rsidR="00534D5A" w:rsidRDefault="00000000">
            <w:r>
              <w:rPr>
                <w:sz w:val="20"/>
                <w:szCs w:val="20"/>
              </w:rPr>
              <w:t>Obligatorio, 10 a 255 caracteres.</w:t>
            </w:r>
          </w:p>
        </w:tc>
      </w:tr>
      <w:tr w:rsidR="00534D5A" w14:paraId="2529D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33CE" w14:textId="77777777" w:rsidR="00534D5A" w:rsidRDefault="00000000">
            <w:r>
              <w:rPr>
                <w:i/>
                <w:iCs/>
                <w:sz w:val="20"/>
                <w:szCs w:val="20"/>
              </w:rPr>
              <w:t>¿Hiciste algo después de notarlo?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1FE7" w14:textId="77777777" w:rsidR="00534D5A" w:rsidRDefault="00000000">
            <w:r>
              <w:rPr>
                <w:sz w:val="20"/>
                <w:szCs w:val="20"/>
              </w:rPr>
              <w:t>Opcional.</w:t>
            </w:r>
          </w:p>
        </w:tc>
      </w:tr>
    </w:tbl>
    <w:p w14:paraId="515DF173" w14:textId="77777777" w:rsidR="00534D5A" w:rsidRDefault="00534D5A">
      <w:pPr>
        <w:spacing w:after="160"/>
      </w:pPr>
    </w:p>
    <w:p w14:paraId="1C04B32E" w14:textId="77777777" w:rsidR="00534D5A" w:rsidRDefault="00000000">
      <w:pPr>
        <w:pStyle w:val="Heading2"/>
        <w:spacing w:before="260" w:after="160"/>
      </w:pPr>
      <w:r>
        <w:rPr>
          <w:b/>
          <w:bCs/>
          <w:color w:val="1F4E79"/>
        </w:rPr>
        <w:t>3.3 Sección 3 — Evaluación y Evidencia</w:t>
      </w:r>
    </w:p>
    <w:p w14:paraId="7B5A9C7C" w14:textId="77777777" w:rsidR="00534D5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Impacto que percibes</w:t>
      </w:r>
      <w:r>
        <w:t>: obligatorio, deberá elegirse una tarjeta de nivel de impacto.</w:t>
      </w:r>
    </w:p>
    <w:p w14:paraId="5E324AC3" w14:textId="77777777" w:rsidR="00534D5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lastRenderedPageBreak/>
        <w:t>Evidencia</w:t>
      </w:r>
      <w:r>
        <w:t xml:space="preserve">: opcional — arrastra o selecciona un archivo. ⚠️ </w:t>
      </w:r>
      <w:r>
        <w:rPr>
          <w:b/>
          <w:bCs/>
        </w:rPr>
        <w:t>Solo se aceptarán imágenes</w:t>
      </w:r>
      <w:r>
        <w:t xml:space="preserve"> (PNG, JPG, JPEG), máximo 10MB — podrá quitarse con </w:t>
      </w:r>
      <w:r>
        <w:rPr>
          <w:b/>
          <w:bCs/>
        </w:rPr>
        <w:t>✕</w:t>
      </w:r>
      <w:r>
        <w:t xml:space="preserve"> antes de enviar.</w:t>
      </w:r>
    </w:p>
    <w:p w14:paraId="4A6B15A6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092A4FFC" w14:textId="77777777" w:rsidR="00534D5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Si Vienes de un KPI en Rojo 🤖</w:t>
      </w:r>
    </w:p>
    <w:p w14:paraId="374B1F62" w14:textId="77777777" w:rsidR="00534D5A" w:rsidRDefault="00000000">
      <w:pPr>
        <w:spacing w:after="160" w:line="276" w:lineRule="auto"/>
        <w:jc w:val="both"/>
      </w:pPr>
      <w:r>
        <w:t xml:space="preserve">Si se accede desde un KPI que haya incumplido su meta, el formulario se </w:t>
      </w:r>
      <w:proofErr w:type="spellStart"/>
      <w:r>
        <w:rPr>
          <w:b/>
          <w:bCs/>
        </w:rPr>
        <w:t>precompletará</w:t>
      </w:r>
      <w:proofErr w:type="spellEnd"/>
      <w:r>
        <w:rPr>
          <w:b/>
          <w:bCs/>
        </w:rPr>
        <w:t xml:space="preserve"> automáticamente</w:t>
      </w:r>
      <w:r>
        <w:t>:</w:t>
      </w:r>
    </w:p>
    <w:p w14:paraId="57FFCC37" w14:textId="77777777" w:rsidR="00534D5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¿Qué sucedió?</w:t>
      </w:r>
      <w:r>
        <w:t>: "Incumplimiento KPI: [nombre del KPI]".</w:t>
      </w:r>
    </w:p>
    <w:p w14:paraId="0B4A3D1D" w14:textId="77777777" w:rsidR="00534D5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Lugar o aplicación</w:t>
      </w:r>
      <w:r>
        <w:t xml:space="preserve">: "Monitoreo de </w:t>
      </w:r>
      <w:proofErr w:type="spellStart"/>
      <w:r>
        <w:t>KPIs</w:t>
      </w:r>
      <w:proofErr w:type="spellEnd"/>
      <w:r>
        <w:t xml:space="preserve"> del SGSI".</w:t>
      </w:r>
    </w:p>
    <w:p w14:paraId="3A1740ED" w14:textId="77777777" w:rsidR="00534D5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¿Cómo lo detectaste?</w:t>
      </w:r>
      <w:r>
        <w:t>: detalle con periodo, resultado, meta y desviación.</w:t>
      </w:r>
    </w:p>
    <w:p w14:paraId="29229133" w14:textId="77777777" w:rsidR="00534D5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i/>
          <w:iCs/>
        </w:rPr>
        <w:t>¿Cuándo ocurrió?</w:t>
      </w:r>
      <w:r>
        <w:t>: fecha y hora actuales.</w:t>
      </w:r>
    </w:p>
    <w:p w14:paraId="2E2927D9" w14:textId="77777777" w:rsidR="00534D5A" w:rsidRDefault="00000000">
      <w:pPr>
        <w:spacing w:after="160" w:line="276" w:lineRule="auto"/>
        <w:jc w:val="both"/>
      </w:pPr>
      <w:r>
        <w:t xml:space="preserve">Podrá visualizarse el aviso: "Este reporte está vinculado al KPI [nombre] (periodo [periodo]), que incumplió su meta. Los campos se </w:t>
      </w:r>
      <w:proofErr w:type="spellStart"/>
      <w:r>
        <w:t>prellenaron</w:t>
      </w:r>
      <w:proofErr w:type="spellEnd"/>
      <w:r>
        <w:t xml:space="preserve"> automáticamente; puedes ajustarlos antes de enviar." — todo continuará siendo editable.</w:t>
      </w:r>
    </w:p>
    <w:p w14:paraId="7BEA6CE5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6B608ED1" w14:textId="77777777" w:rsidR="00534D5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Enviar el Reporte</w:t>
      </w:r>
    </w:p>
    <w:p w14:paraId="7253CB0E" w14:textId="77777777" w:rsidR="00534D5A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Enviar Reporte Ahora</w:t>
      </w:r>
      <w:r>
        <w:t xml:space="preserve"> — podrá visualizarse "Enviando...". Al terminar, el formulario se limpiará y conducirá al listado de Registro de Eventos.</w:t>
      </w:r>
    </w:p>
    <w:p w14:paraId="13A1BDEB" w14:textId="77777777" w:rsidR="00534D5A" w:rsidRDefault="00000000">
      <w:pPr>
        <w:spacing w:after="160" w:line="276" w:lineRule="auto"/>
        <w:jc w:val="both"/>
      </w:pPr>
      <w:r>
        <w:rPr>
          <w:b/>
          <w:bCs/>
        </w:rPr>
        <w:t>Cancelar</w:t>
      </w:r>
      <w:r>
        <w:t xml:space="preserve"> descartará el formulario y regresará a la pantalla anterior — </w:t>
      </w:r>
      <w:r>
        <w:rPr>
          <w:b/>
          <w:bCs/>
        </w:rPr>
        <w:t>sin pedir confirmación</w:t>
      </w:r>
      <w:r>
        <w:t>.</w:t>
      </w:r>
    </w:p>
    <w:p w14:paraId="3EFF8E27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6CFD4755" w14:textId="77777777" w:rsidR="00534D5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4BA66790" w14:textId="77777777" w:rsidR="00534D5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No será necesario estar seguro de la gravedad</w:t>
      </w:r>
      <w:r>
        <w:t xml:space="preserve"> — la evaluación formal la realizará el equipo responsable después.</w:t>
      </w:r>
    </w:p>
    <w:p w14:paraId="49DFD781" w14:textId="77777777" w:rsidR="00534D5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⚠️ </w:t>
      </w:r>
      <w:r>
        <w:rPr>
          <w:b/>
          <w:bCs/>
        </w:rPr>
        <w:t>Solo se aceptará un archivo, y solo imágenes</w:t>
      </w:r>
      <w:r>
        <w:t xml:space="preserve"> — aunque el mensaje de error también mencione "captura de pantalla", no podrán adjuntarse </w:t>
      </w:r>
      <w:proofErr w:type="spellStart"/>
      <w:r>
        <w:t>PDFs</w:t>
      </w:r>
      <w:proofErr w:type="spellEnd"/>
      <w:r>
        <w:t xml:space="preserve"> ni otros documentos.</w:t>
      </w:r>
    </w:p>
    <w:p w14:paraId="2B5B41B0" w14:textId="77777777" w:rsidR="00534D5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La fecha del evento nunca podrá ser futura.</w:t>
      </w:r>
    </w:p>
    <w:p w14:paraId="66F3BDE6" w14:textId="77777777" w:rsidR="00534D5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⚠️ </w:t>
      </w:r>
      <w:r>
        <w:rPr>
          <w:b/>
          <w:bCs/>
        </w:rPr>
        <w:t>Cancelar no pedirá confirmación</w:t>
      </w:r>
      <w:r>
        <w:t xml:space="preserve"> — si ya se completaron campos, se perderán de inmediato.</w:t>
      </w:r>
    </w:p>
    <w:p w14:paraId="2FC90CE7" w14:textId="77777777" w:rsidR="00534D5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Registro de Eventos — con su propio manual.</w:t>
      </w:r>
    </w:p>
    <w:p w14:paraId="4F00C66B" w14:textId="77777777" w:rsidR="00534D5A" w:rsidRDefault="00534D5A">
      <w:pPr>
        <w:pBdr>
          <w:bottom w:val="single" w:sz="4" w:space="1" w:color="BFBFBF"/>
        </w:pBdr>
        <w:spacing w:before="100" w:after="200"/>
      </w:pPr>
    </w:p>
    <w:p w14:paraId="6BC8E22B" w14:textId="77777777" w:rsidR="00534D5A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534D5A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6BB1E" w14:textId="77777777" w:rsidR="00027A85" w:rsidRDefault="00027A85">
      <w:r>
        <w:separator/>
      </w:r>
    </w:p>
  </w:endnote>
  <w:endnote w:type="continuationSeparator" w:id="0">
    <w:p w14:paraId="71394534" w14:textId="77777777" w:rsidR="00027A85" w:rsidRDefault="0002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0E220" w14:textId="77777777" w:rsidR="00534D5A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1016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1016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30106" w14:textId="77777777" w:rsidR="00027A85" w:rsidRDefault="00027A85">
      <w:r>
        <w:separator/>
      </w:r>
    </w:p>
  </w:footnote>
  <w:footnote w:type="continuationSeparator" w:id="0">
    <w:p w14:paraId="6484BF37" w14:textId="77777777" w:rsidR="00027A85" w:rsidRDefault="00027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68FB6" w14:textId="77777777" w:rsidR="00534D5A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E83058DD" w14:textId="77777777" w:rsidR="00534D5A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B44C0"/>
    <w:multiLevelType w:val="hybridMultilevel"/>
    <w:tmpl w:val="5E5EA008"/>
    <w:lvl w:ilvl="0" w:tplc="C91A9A66">
      <w:start w:val="1"/>
      <w:numFmt w:val="bullet"/>
      <w:lvlText w:val="•"/>
      <w:lvlJc w:val="left"/>
      <w:pPr>
        <w:ind w:left="460" w:hanging="260"/>
      </w:pPr>
    </w:lvl>
    <w:lvl w:ilvl="1" w:tplc="CBC28BF6">
      <w:start w:val="1"/>
      <w:numFmt w:val="bullet"/>
      <w:lvlText w:val="◦"/>
      <w:lvlJc w:val="left"/>
      <w:pPr>
        <w:ind w:left="820" w:hanging="260"/>
      </w:pPr>
    </w:lvl>
    <w:lvl w:ilvl="2" w:tplc="FD4273D6">
      <w:numFmt w:val="decimal"/>
      <w:lvlText w:val=""/>
      <w:lvlJc w:val="left"/>
    </w:lvl>
    <w:lvl w:ilvl="3" w:tplc="743474F8">
      <w:numFmt w:val="decimal"/>
      <w:lvlText w:val=""/>
      <w:lvlJc w:val="left"/>
    </w:lvl>
    <w:lvl w:ilvl="4" w:tplc="E41E0122">
      <w:numFmt w:val="decimal"/>
      <w:lvlText w:val=""/>
      <w:lvlJc w:val="left"/>
    </w:lvl>
    <w:lvl w:ilvl="5" w:tplc="C95C5F70">
      <w:numFmt w:val="decimal"/>
      <w:lvlText w:val=""/>
      <w:lvlJc w:val="left"/>
    </w:lvl>
    <w:lvl w:ilvl="6" w:tplc="A4E44834">
      <w:numFmt w:val="decimal"/>
      <w:lvlText w:val=""/>
      <w:lvlJc w:val="left"/>
    </w:lvl>
    <w:lvl w:ilvl="7" w:tplc="4CDC23EC">
      <w:numFmt w:val="decimal"/>
      <w:lvlText w:val=""/>
      <w:lvlJc w:val="left"/>
    </w:lvl>
    <w:lvl w:ilvl="8" w:tplc="917CEADE">
      <w:numFmt w:val="decimal"/>
      <w:lvlText w:val=""/>
      <w:lvlJc w:val="left"/>
    </w:lvl>
  </w:abstractNum>
  <w:abstractNum w:abstractNumId="1" w15:restartNumberingAfterBreak="0">
    <w:nsid w:val="49CB4702"/>
    <w:multiLevelType w:val="hybridMultilevel"/>
    <w:tmpl w:val="96EC5436"/>
    <w:lvl w:ilvl="0" w:tplc="2C44777E">
      <w:start w:val="1"/>
      <w:numFmt w:val="bullet"/>
      <w:lvlText w:val="●"/>
      <w:lvlJc w:val="left"/>
      <w:pPr>
        <w:ind w:left="720" w:hanging="360"/>
      </w:pPr>
    </w:lvl>
    <w:lvl w:ilvl="1" w:tplc="B1BE7280">
      <w:start w:val="1"/>
      <w:numFmt w:val="bullet"/>
      <w:lvlText w:val="○"/>
      <w:lvlJc w:val="left"/>
      <w:pPr>
        <w:ind w:left="1440" w:hanging="360"/>
      </w:pPr>
    </w:lvl>
    <w:lvl w:ilvl="2" w:tplc="3364D18E">
      <w:start w:val="1"/>
      <w:numFmt w:val="bullet"/>
      <w:lvlText w:val="■"/>
      <w:lvlJc w:val="left"/>
      <w:pPr>
        <w:ind w:left="2160" w:hanging="360"/>
      </w:pPr>
    </w:lvl>
    <w:lvl w:ilvl="3" w:tplc="AE28C856">
      <w:start w:val="1"/>
      <w:numFmt w:val="bullet"/>
      <w:lvlText w:val="●"/>
      <w:lvlJc w:val="left"/>
      <w:pPr>
        <w:ind w:left="2880" w:hanging="360"/>
      </w:pPr>
    </w:lvl>
    <w:lvl w:ilvl="4" w:tplc="2F620FB0">
      <w:start w:val="1"/>
      <w:numFmt w:val="bullet"/>
      <w:lvlText w:val="○"/>
      <w:lvlJc w:val="left"/>
      <w:pPr>
        <w:ind w:left="3600" w:hanging="360"/>
      </w:pPr>
    </w:lvl>
    <w:lvl w:ilvl="5" w:tplc="48764AF2">
      <w:start w:val="1"/>
      <w:numFmt w:val="bullet"/>
      <w:lvlText w:val="■"/>
      <w:lvlJc w:val="left"/>
      <w:pPr>
        <w:ind w:left="4320" w:hanging="360"/>
      </w:pPr>
    </w:lvl>
    <w:lvl w:ilvl="6" w:tplc="92C2B71C">
      <w:start w:val="1"/>
      <w:numFmt w:val="bullet"/>
      <w:lvlText w:val="●"/>
      <w:lvlJc w:val="left"/>
      <w:pPr>
        <w:ind w:left="5040" w:hanging="360"/>
      </w:pPr>
    </w:lvl>
    <w:lvl w:ilvl="7" w:tplc="3D94B132">
      <w:start w:val="1"/>
      <w:numFmt w:val="bullet"/>
      <w:lvlText w:val="●"/>
      <w:lvlJc w:val="left"/>
      <w:pPr>
        <w:ind w:left="5760" w:hanging="360"/>
      </w:pPr>
    </w:lvl>
    <w:lvl w:ilvl="8" w:tplc="7F22A3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B56192"/>
    <w:multiLevelType w:val="hybridMultilevel"/>
    <w:tmpl w:val="B07C0374"/>
    <w:lvl w:ilvl="0" w:tplc="D954F46A">
      <w:start w:val="1"/>
      <w:numFmt w:val="decimal"/>
      <w:lvlText w:val="%1."/>
      <w:lvlJc w:val="left"/>
      <w:pPr>
        <w:ind w:left="460" w:hanging="260"/>
      </w:pPr>
    </w:lvl>
    <w:lvl w:ilvl="1" w:tplc="515213F0">
      <w:numFmt w:val="decimal"/>
      <w:lvlText w:val=""/>
      <w:lvlJc w:val="left"/>
    </w:lvl>
    <w:lvl w:ilvl="2" w:tplc="5A66585C">
      <w:numFmt w:val="decimal"/>
      <w:lvlText w:val=""/>
      <w:lvlJc w:val="left"/>
    </w:lvl>
    <w:lvl w:ilvl="3" w:tplc="59407844">
      <w:numFmt w:val="decimal"/>
      <w:lvlText w:val=""/>
      <w:lvlJc w:val="left"/>
    </w:lvl>
    <w:lvl w:ilvl="4" w:tplc="2B48B97A">
      <w:numFmt w:val="decimal"/>
      <w:lvlText w:val=""/>
      <w:lvlJc w:val="left"/>
    </w:lvl>
    <w:lvl w:ilvl="5" w:tplc="047C6D1A">
      <w:numFmt w:val="decimal"/>
      <w:lvlText w:val=""/>
      <w:lvlJc w:val="left"/>
    </w:lvl>
    <w:lvl w:ilvl="6" w:tplc="DCF2D160">
      <w:numFmt w:val="decimal"/>
      <w:lvlText w:val=""/>
      <w:lvlJc w:val="left"/>
    </w:lvl>
    <w:lvl w:ilvl="7" w:tplc="0F5C8736">
      <w:numFmt w:val="decimal"/>
      <w:lvlText w:val=""/>
      <w:lvlJc w:val="left"/>
    </w:lvl>
    <w:lvl w:ilvl="8" w:tplc="A6F23E58">
      <w:numFmt w:val="decimal"/>
      <w:lvlText w:val=""/>
      <w:lvlJc w:val="left"/>
    </w:lvl>
  </w:abstractNum>
  <w:abstractNum w:abstractNumId="3" w15:restartNumberingAfterBreak="0">
    <w:nsid w:val="700F3E3F"/>
    <w:multiLevelType w:val="hybridMultilevel"/>
    <w:tmpl w:val="5AFA8DFE"/>
    <w:lvl w:ilvl="0" w:tplc="D472ABC0">
      <w:start w:val="1"/>
      <w:numFmt w:val="decimal"/>
      <w:lvlText w:val="%1."/>
      <w:lvlJc w:val="left"/>
      <w:pPr>
        <w:ind w:left="460" w:hanging="260"/>
      </w:pPr>
    </w:lvl>
    <w:lvl w:ilvl="1" w:tplc="61CEB4F8">
      <w:numFmt w:val="decimal"/>
      <w:lvlText w:val=""/>
      <w:lvlJc w:val="left"/>
    </w:lvl>
    <w:lvl w:ilvl="2" w:tplc="2F425C16">
      <w:numFmt w:val="decimal"/>
      <w:lvlText w:val=""/>
      <w:lvlJc w:val="left"/>
    </w:lvl>
    <w:lvl w:ilvl="3" w:tplc="28D277D2">
      <w:numFmt w:val="decimal"/>
      <w:lvlText w:val=""/>
      <w:lvlJc w:val="left"/>
    </w:lvl>
    <w:lvl w:ilvl="4" w:tplc="2962F7C4">
      <w:numFmt w:val="decimal"/>
      <w:lvlText w:val=""/>
      <w:lvlJc w:val="left"/>
    </w:lvl>
    <w:lvl w:ilvl="5" w:tplc="D45C74C4">
      <w:numFmt w:val="decimal"/>
      <w:lvlText w:val=""/>
      <w:lvlJc w:val="left"/>
    </w:lvl>
    <w:lvl w:ilvl="6" w:tplc="0B260AEE">
      <w:numFmt w:val="decimal"/>
      <w:lvlText w:val=""/>
      <w:lvlJc w:val="left"/>
    </w:lvl>
    <w:lvl w:ilvl="7" w:tplc="C7A47426">
      <w:numFmt w:val="decimal"/>
      <w:lvlText w:val=""/>
      <w:lvlJc w:val="left"/>
    </w:lvl>
    <w:lvl w:ilvl="8" w:tplc="3924715C">
      <w:numFmt w:val="decimal"/>
      <w:lvlText w:val=""/>
      <w:lvlJc w:val="left"/>
    </w:lvl>
  </w:abstractNum>
  <w:num w:numId="1" w16cid:durableId="499197335">
    <w:abstractNumId w:val="1"/>
    <w:lvlOverride w:ilvl="0">
      <w:startOverride w:val="1"/>
    </w:lvlOverride>
  </w:num>
  <w:num w:numId="2" w16cid:durableId="1332755220">
    <w:abstractNumId w:val="3"/>
    <w:lvlOverride w:ilvl="0">
      <w:startOverride w:val="1"/>
    </w:lvlOverride>
  </w:num>
  <w:num w:numId="3" w16cid:durableId="1686469854">
    <w:abstractNumId w:val="0"/>
    <w:lvlOverride w:ilvl="0">
      <w:startOverride w:val="1"/>
    </w:lvlOverride>
  </w:num>
  <w:num w:numId="4" w16cid:durableId="17030497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5A"/>
    <w:rsid w:val="00027A85"/>
    <w:rsid w:val="00310163"/>
    <w:rsid w:val="00534D5A"/>
    <w:rsid w:val="0073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68A04"/>
  <w15:docId w15:val="{9A6443BD-BEDD-478E-8F18-1DD047D8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2026-08-17T14:00:00Z</dcterms:modified>
</cp:coreProperties>
</file>