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// Arreglos estáticos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#define N 4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void cargarDatos (float &amp;numero1, float &amp;numero2) { // función para cargar dos numeros </w:t>
      </w:r>
    </w:p>
    <w:p w:rsidR="00000000" w:rsidDel="00000000" w:rsidP="00000000" w:rsidRDefault="00000000" w:rsidRPr="00000000" w14:paraId="0000000B">
      <w:pPr>
        <w:pageBreakBefore w:val="0"/>
        <w:ind w:left="4320" w:firstLine="720"/>
        <w:rPr/>
      </w:pPr>
      <w:r w:rsidDel="00000000" w:rsidR="00000000" w:rsidRPr="00000000">
        <w:rPr>
          <w:rtl w:val="0"/>
        </w:rPr>
        <w:t xml:space="preserve">// enteros desde la consola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"Ingrese los dos numeros: ";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cin &gt;&gt; numero1;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cin &gt;&gt; numero2;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void mostrarArreglo(int numeros[]) { // recorrido para imprimir los elementos del arreglo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for (int i=0; i&lt;N; i++)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 &lt;&lt; numeros[i];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int main() {</w:t>
        <w:tab/>
        <w:t xml:space="preserve">// función principal que llama a la función mostrar arreglo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int numeros[N] = {1, 2, 3, 5};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mostrarArreglo(numeros);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100;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